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70" w:type="dxa"/>
        <w:tblInd w:w="-545" w:type="dxa"/>
        <w:tblLayout w:type="fixed"/>
        <w:tblLook w:val="04A0" w:firstRow="1" w:lastRow="0" w:firstColumn="1" w:lastColumn="0" w:noHBand="0" w:noVBand="1"/>
      </w:tblPr>
      <w:tblGrid>
        <w:gridCol w:w="3133"/>
        <w:gridCol w:w="3077"/>
        <w:gridCol w:w="2108"/>
        <w:gridCol w:w="2588"/>
        <w:gridCol w:w="2864"/>
      </w:tblGrid>
      <w:tr w:rsidR="00FD036E" w14:paraId="3D21D0EB" w14:textId="77777777" w:rsidTr="00D207EC">
        <w:tc>
          <w:tcPr>
            <w:tcW w:w="3133" w:type="dxa"/>
            <w:tcBorders>
              <w:bottom w:val="single" w:sz="4" w:space="0" w:color="auto"/>
            </w:tcBorders>
            <w:shd w:val="clear" w:color="auto" w:fill="4472C4" w:themeFill="accent1"/>
          </w:tcPr>
          <w:p w14:paraId="5C0C2512" w14:textId="2C86280B" w:rsidR="00FD036E" w:rsidRDefault="00FD036E" w:rsidP="00FD036E">
            <w:r w:rsidRPr="001109BF">
              <w:rPr>
                <w:color w:val="D0CECE"/>
                <w:sz w:val="36"/>
                <w:szCs w:val="36"/>
              </w:rPr>
              <w:t>GOALS</w:t>
            </w:r>
          </w:p>
        </w:tc>
        <w:tc>
          <w:tcPr>
            <w:tcW w:w="3077" w:type="dxa"/>
            <w:tcBorders>
              <w:bottom w:val="single" w:sz="4" w:space="0" w:color="auto"/>
            </w:tcBorders>
            <w:shd w:val="clear" w:color="auto" w:fill="4472C4" w:themeFill="accent1"/>
          </w:tcPr>
          <w:p w14:paraId="58F707F1" w14:textId="31BAF75A" w:rsidR="00FD036E" w:rsidRDefault="00FD036E" w:rsidP="00FD036E">
            <w:r w:rsidRPr="001109BF">
              <w:rPr>
                <w:color w:val="D0CECE"/>
                <w:sz w:val="36"/>
                <w:szCs w:val="36"/>
              </w:rPr>
              <w:t>ACTION STEPS</w:t>
            </w:r>
          </w:p>
        </w:tc>
        <w:tc>
          <w:tcPr>
            <w:tcW w:w="2108" w:type="dxa"/>
            <w:tcBorders>
              <w:bottom w:val="single" w:sz="4" w:space="0" w:color="auto"/>
            </w:tcBorders>
            <w:shd w:val="clear" w:color="auto" w:fill="4472C4" w:themeFill="accent1"/>
          </w:tcPr>
          <w:p w14:paraId="17F891AE" w14:textId="6CB00ADD" w:rsidR="00FD036E" w:rsidRDefault="00FD036E" w:rsidP="00FD036E">
            <w:r w:rsidRPr="001109BF">
              <w:rPr>
                <w:color w:val="D0CECE"/>
                <w:sz w:val="36"/>
                <w:szCs w:val="36"/>
              </w:rPr>
              <w:t>RESPONSIBLE</w:t>
            </w:r>
          </w:p>
        </w:tc>
        <w:tc>
          <w:tcPr>
            <w:tcW w:w="2588" w:type="dxa"/>
            <w:tcBorders>
              <w:bottom w:val="single" w:sz="4" w:space="0" w:color="auto"/>
            </w:tcBorders>
            <w:shd w:val="clear" w:color="auto" w:fill="4472C4" w:themeFill="accent1"/>
          </w:tcPr>
          <w:p w14:paraId="35F96D9E" w14:textId="389DB1F4" w:rsidR="00FD036E" w:rsidRDefault="00FD036E" w:rsidP="00FD036E">
            <w:r>
              <w:rPr>
                <w:color w:val="D0CECE"/>
                <w:sz w:val="36"/>
                <w:szCs w:val="36"/>
              </w:rPr>
              <w:t xml:space="preserve">DUE DATE REVIEW </w:t>
            </w:r>
          </w:p>
        </w:tc>
        <w:tc>
          <w:tcPr>
            <w:tcW w:w="2864" w:type="dxa"/>
            <w:tcBorders>
              <w:bottom w:val="single" w:sz="4" w:space="0" w:color="auto"/>
            </w:tcBorders>
            <w:shd w:val="clear" w:color="auto" w:fill="4472C4" w:themeFill="accent1"/>
          </w:tcPr>
          <w:p w14:paraId="3CEF2316" w14:textId="14C0A640" w:rsidR="00FD036E" w:rsidRDefault="00FD036E" w:rsidP="00FD036E">
            <w:r>
              <w:rPr>
                <w:color w:val="D0CECE"/>
                <w:sz w:val="36"/>
                <w:szCs w:val="36"/>
              </w:rPr>
              <w:t xml:space="preserve">OUTCOME </w:t>
            </w:r>
          </w:p>
        </w:tc>
      </w:tr>
      <w:tr w:rsidR="00FD036E" w14:paraId="30583164" w14:textId="77777777" w:rsidTr="00D207EC">
        <w:trPr>
          <w:trHeight w:val="470"/>
        </w:trPr>
        <w:tc>
          <w:tcPr>
            <w:tcW w:w="13770" w:type="dxa"/>
            <w:gridSpan w:val="5"/>
            <w:tcBorders>
              <w:top w:val="single" w:sz="4" w:space="0" w:color="auto"/>
              <w:left w:val="single" w:sz="4" w:space="0" w:color="auto"/>
              <w:right w:val="single" w:sz="4" w:space="0" w:color="auto"/>
            </w:tcBorders>
            <w:shd w:val="clear" w:color="auto" w:fill="F7CAAC" w:themeFill="accent2" w:themeFillTint="66"/>
          </w:tcPr>
          <w:p w14:paraId="58F45470" w14:textId="646AC73F" w:rsidR="00FD036E" w:rsidRPr="00C41EBD" w:rsidRDefault="00FD036E" w:rsidP="00FD036E">
            <w:pPr>
              <w:rPr>
                <w:color w:val="000000"/>
                <w:sz w:val="28"/>
                <w:szCs w:val="28"/>
              </w:rPr>
            </w:pPr>
            <w:r w:rsidRPr="00FE1F1E">
              <w:rPr>
                <w:color w:val="000000"/>
                <w:sz w:val="28"/>
                <w:szCs w:val="28"/>
              </w:rPr>
              <w:t xml:space="preserve">Priority 1: </w:t>
            </w:r>
            <w:r>
              <w:rPr>
                <w:color w:val="000000"/>
                <w:sz w:val="28"/>
                <w:szCs w:val="28"/>
              </w:rPr>
              <w:t xml:space="preserve">Promote </w:t>
            </w:r>
            <w:r w:rsidRPr="00FE1F1E">
              <w:rPr>
                <w:color w:val="000000"/>
                <w:sz w:val="28"/>
                <w:szCs w:val="28"/>
              </w:rPr>
              <w:t xml:space="preserve">behavioral health supports and services </w:t>
            </w:r>
            <w:r>
              <w:rPr>
                <w:color w:val="000000"/>
                <w:sz w:val="28"/>
                <w:szCs w:val="28"/>
              </w:rPr>
              <w:t>in king county for youth and families with higher level of needs</w:t>
            </w:r>
          </w:p>
        </w:tc>
      </w:tr>
      <w:tr w:rsidR="00FD036E" w14:paraId="112E82EE" w14:textId="77777777" w:rsidTr="00E029DF">
        <w:tc>
          <w:tcPr>
            <w:tcW w:w="3133" w:type="dxa"/>
          </w:tcPr>
          <w:p w14:paraId="39A09F1B" w14:textId="3A501470" w:rsidR="00FD036E" w:rsidRDefault="00FC73FE" w:rsidP="00FD036E">
            <w:r>
              <w:t xml:space="preserve"> Increase</w:t>
            </w:r>
            <w:r w:rsidR="00FD036E" w:rsidRPr="00530858">
              <w:t xml:space="preserve"> communication </w:t>
            </w:r>
            <w:r w:rsidR="00FD036E">
              <w:t>a</w:t>
            </w:r>
            <w:r w:rsidR="00FD036E" w:rsidRPr="00530858">
              <w:t>cross systems</w:t>
            </w:r>
            <w:r w:rsidR="00FD036E">
              <w:t>.</w:t>
            </w:r>
          </w:p>
        </w:tc>
        <w:tc>
          <w:tcPr>
            <w:tcW w:w="3077" w:type="dxa"/>
          </w:tcPr>
          <w:p w14:paraId="011B24CD" w14:textId="77777777" w:rsidR="00FD036E" w:rsidRDefault="00FD036E" w:rsidP="00FD036E">
            <w:pPr>
              <w:numPr>
                <w:ilvl w:val="0"/>
                <w:numId w:val="1"/>
              </w:numPr>
            </w:pPr>
            <w:r w:rsidRPr="00530858">
              <w:t xml:space="preserve">Collaborate with </w:t>
            </w:r>
            <w:r>
              <w:t xml:space="preserve">schools and community </w:t>
            </w:r>
            <w:r w:rsidRPr="00530858">
              <w:t>groups to engage youth in leadership opportunities</w:t>
            </w:r>
            <w:r>
              <w:t>.</w:t>
            </w:r>
          </w:p>
          <w:p w14:paraId="095F7158" w14:textId="77777777" w:rsidR="00FD036E" w:rsidRDefault="00FD036E" w:rsidP="00FD036E">
            <w:pPr>
              <w:numPr>
                <w:ilvl w:val="0"/>
                <w:numId w:val="1"/>
              </w:numPr>
            </w:pPr>
            <w:r>
              <w:t>Invite youth and family serving programs and organizations to participate in KC3</w:t>
            </w:r>
          </w:p>
          <w:p w14:paraId="2D8BEF2B" w14:textId="77777777" w:rsidR="00FD036E" w:rsidRDefault="00FD036E" w:rsidP="00FD036E">
            <w:pPr>
              <w:numPr>
                <w:ilvl w:val="0"/>
                <w:numId w:val="1"/>
              </w:numPr>
            </w:pPr>
            <w:r>
              <w:t>Share training opportunities for youth, peers, and systems</w:t>
            </w:r>
          </w:p>
          <w:p w14:paraId="6204A486" w14:textId="77777777" w:rsidR="00FD036E" w:rsidRDefault="00FD036E" w:rsidP="00FD036E"/>
        </w:tc>
        <w:tc>
          <w:tcPr>
            <w:tcW w:w="2108" w:type="dxa"/>
          </w:tcPr>
          <w:p w14:paraId="6728A116" w14:textId="5D6FF296" w:rsidR="00FD036E" w:rsidRDefault="00FC73FE" w:rsidP="00FD036E">
            <w:r>
              <w:t>KC3 Tri leads and workgroups</w:t>
            </w:r>
          </w:p>
        </w:tc>
        <w:tc>
          <w:tcPr>
            <w:tcW w:w="2588" w:type="dxa"/>
          </w:tcPr>
          <w:p w14:paraId="1CB8C53A" w14:textId="586AB600" w:rsidR="00FD036E" w:rsidRDefault="00FD036E" w:rsidP="00FD036E">
            <w:r>
              <w:t>Quarterly</w:t>
            </w:r>
          </w:p>
        </w:tc>
        <w:tc>
          <w:tcPr>
            <w:tcW w:w="2864" w:type="dxa"/>
            <w:shd w:val="clear" w:color="auto" w:fill="auto"/>
          </w:tcPr>
          <w:p w14:paraId="3EFA4FB0" w14:textId="77777777" w:rsidR="0036152B" w:rsidRPr="0036152B" w:rsidRDefault="00A22F72" w:rsidP="0036152B">
            <w:pPr>
              <w:spacing w:after="0" w:line="240" w:lineRule="auto"/>
              <w:rPr>
                <w:rFonts w:ascii="Times New Roman" w:eastAsia="Times New Roman" w:hAnsi="Times New Roman" w:cs="Times New Roman"/>
                <w:sz w:val="20"/>
                <w:szCs w:val="20"/>
              </w:rPr>
            </w:pPr>
            <w:r w:rsidRPr="00A22F72">
              <w:t xml:space="preserve">  </w:t>
            </w:r>
            <w:r w:rsidR="0036152B" w:rsidRPr="0036152B">
              <w:rPr>
                <w:rFonts w:ascii="Times New Roman" w:eastAsia="Times New Roman" w:hAnsi="Times New Roman" w:cs="Times New Roman"/>
                <w:sz w:val="20"/>
                <w:szCs w:val="20"/>
              </w:rPr>
              <w:t>•10/24 The workplan workgroup will be reviewing this priority to see if it is still relevant to the need of the community and the feedback/data from the 2024 Survey.</w:t>
            </w:r>
          </w:p>
          <w:p w14:paraId="23CFF4A5" w14:textId="77777777" w:rsidR="0036152B" w:rsidRPr="0036152B" w:rsidRDefault="0036152B" w:rsidP="0036152B">
            <w:pPr>
              <w:spacing w:after="0" w:line="240" w:lineRule="auto"/>
              <w:rPr>
                <w:rFonts w:ascii="Times New Roman" w:eastAsia="Times New Roman" w:hAnsi="Times New Roman" w:cs="Times New Roman"/>
                <w:sz w:val="20"/>
                <w:szCs w:val="20"/>
              </w:rPr>
            </w:pPr>
          </w:p>
          <w:p w14:paraId="7772FBB0" w14:textId="3501484E" w:rsidR="00014225" w:rsidRDefault="00014225" w:rsidP="0036152B"/>
        </w:tc>
      </w:tr>
      <w:tr w:rsidR="00014225" w14:paraId="7BEE9DB3" w14:textId="77777777" w:rsidTr="00D207EC">
        <w:tc>
          <w:tcPr>
            <w:tcW w:w="3133" w:type="dxa"/>
            <w:tcBorders>
              <w:bottom w:val="single" w:sz="4" w:space="0" w:color="auto"/>
            </w:tcBorders>
            <w:shd w:val="clear" w:color="auto" w:fill="4472C4" w:themeFill="accent1"/>
          </w:tcPr>
          <w:p w14:paraId="68487D0B" w14:textId="77777777" w:rsidR="00014225" w:rsidRDefault="00014225" w:rsidP="00DC2B4A">
            <w:bookmarkStart w:id="0" w:name="_Hlk117173812"/>
            <w:r w:rsidRPr="001109BF">
              <w:rPr>
                <w:color w:val="D0CECE"/>
                <w:sz w:val="36"/>
                <w:szCs w:val="36"/>
              </w:rPr>
              <w:t>GOALS</w:t>
            </w:r>
          </w:p>
        </w:tc>
        <w:tc>
          <w:tcPr>
            <w:tcW w:w="3077" w:type="dxa"/>
            <w:tcBorders>
              <w:bottom w:val="single" w:sz="4" w:space="0" w:color="auto"/>
            </w:tcBorders>
            <w:shd w:val="clear" w:color="auto" w:fill="4472C4" w:themeFill="accent1"/>
          </w:tcPr>
          <w:p w14:paraId="3FF2095B" w14:textId="77777777" w:rsidR="00014225" w:rsidRDefault="00014225" w:rsidP="00DC2B4A">
            <w:r w:rsidRPr="001109BF">
              <w:rPr>
                <w:color w:val="D0CECE"/>
                <w:sz w:val="36"/>
                <w:szCs w:val="36"/>
              </w:rPr>
              <w:t>ACTION STEPS</w:t>
            </w:r>
          </w:p>
        </w:tc>
        <w:tc>
          <w:tcPr>
            <w:tcW w:w="2108" w:type="dxa"/>
            <w:tcBorders>
              <w:bottom w:val="single" w:sz="4" w:space="0" w:color="auto"/>
            </w:tcBorders>
            <w:shd w:val="clear" w:color="auto" w:fill="4472C4" w:themeFill="accent1"/>
          </w:tcPr>
          <w:p w14:paraId="435DB349" w14:textId="77777777" w:rsidR="00014225" w:rsidRDefault="00014225" w:rsidP="00DC2B4A">
            <w:r w:rsidRPr="001109BF">
              <w:rPr>
                <w:color w:val="D0CECE"/>
                <w:sz w:val="36"/>
                <w:szCs w:val="36"/>
              </w:rPr>
              <w:t>RESPONSIBLE</w:t>
            </w:r>
          </w:p>
        </w:tc>
        <w:tc>
          <w:tcPr>
            <w:tcW w:w="2588" w:type="dxa"/>
            <w:tcBorders>
              <w:bottom w:val="single" w:sz="4" w:space="0" w:color="auto"/>
            </w:tcBorders>
            <w:shd w:val="clear" w:color="auto" w:fill="4472C4" w:themeFill="accent1"/>
          </w:tcPr>
          <w:p w14:paraId="7CB3DF71" w14:textId="77777777" w:rsidR="00014225" w:rsidRDefault="00014225" w:rsidP="00DC2B4A">
            <w:r>
              <w:rPr>
                <w:color w:val="D0CECE"/>
                <w:sz w:val="36"/>
                <w:szCs w:val="36"/>
              </w:rPr>
              <w:t xml:space="preserve">DUE DATE REVIEW </w:t>
            </w:r>
          </w:p>
        </w:tc>
        <w:tc>
          <w:tcPr>
            <w:tcW w:w="2864" w:type="dxa"/>
            <w:tcBorders>
              <w:bottom w:val="single" w:sz="4" w:space="0" w:color="auto"/>
            </w:tcBorders>
            <w:shd w:val="clear" w:color="auto" w:fill="4472C4" w:themeFill="accent1"/>
          </w:tcPr>
          <w:p w14:paraId="1B8FEFC8" w14:textId="77777777" w:rsidR="00014225" w:rsidRDefault="00014225" w:rsidP="00DC2B4A">
            <w:r>
              <w:rPr>
                <w:color w:val="D0CECE"/>
                <w:sz w:val="36"/>
                <w:szCs w:val="36"/>
              </w:rPr>
              <w:t xml:space="preserve">OUTCOME </w:t>
            </w:r>
          </w:p>
        </w:tc>
      </w:tr>
      <w:tr w:rsidR="00014225" w14:paraId="7458B4B5" w14:textId="77777777" w:rsidTr="00D207EC">
        <w:tc>
          <w:tcPr>
            <w:tcW w:w="13770" w:type="dxa"/>
            <w:gridSpan w:val="5"/>
            <w:shd w:val="clear" w:color="auto" w:fill="FFE599" w:themeFill="accent4" w:themeFillTint="66"/>
          </w:tcPr>
          <w:p w14:paraId="259174AA" w14:textId="77777777" w:rsidR="00014225" w:rsidRPr="00014225" w:rsidRDefault="00014225" w:rsidP="00FD036E">
            <w:pPr>
              <w:rPr>
                <w:sz w:val="28"/>
                <w:szCs w:val="28"/>
              </w:rPr>
            </w:pPr>
            <w:r w:rsidRPr="00014225">
              <w:rPr>
                <w:sz w:val="28"/>
                <w:szCs w:val="28"/>
              </w:rPr>
              <w:t>Priority 2: Advocate for effective behavioral health strategies that break the school to prison pipeline</w:t>
            </w:r>
          </w:p>
          <w:p w14:paraId="0607CD39" w14:textId="5FF71946" w:rsidR="00014225" w:rsidRPr="00014225" w:rsidRDefault="00014225" w:rsidP="00FD036E">
            <w:pPr>
              <w:rPr>
                <w:sz w:val="28"/>
                <w:szCs w:val="28"/>
              </w:rPr>
            </w:pPr>
          </w:p>
        </w:tc>
      </w:tr>
      <w:bookmarkEnd w:id="0"/>
      <w:tr w:rsidR="00014225" w14:paraId="3DC52754" w14:textId="77777777" w:rsidTr="00D207EC">
        <w:tc>
          <w:tcPr>
            <w:tcW w:w="3133" w:type="dxa"/>
            <w:shd w:val="clear" w:color="auto" w:fill="auto"/>
          </w:tcPr>
          <w:p w14:paraId="3883978B" w14:textId="01718700" w:rsidR="00014225" w:rsidRDefault="00014225" w:rsidP="00014225">
            <w:r w:rsidRPr="00D6578B">
              <w:t>Increase youth</w:t>
            </w:r>
            <w:r>
              <w:t xml:space="preserve"> participation in developing strategies that impact youth wellness and protective factors </w:t>
            </w:r>
          </w:p>
        </w:tc>
        <w:tc>
          <w:tcPr>
            <w:tcW w:w="3077" w:type="dxa"/>
          </w:tcPr>
          <w:p w14:paraId="06736AA3" w14:textId="77777777" w:rsidR="00014225" w:rsidRPr="00000995" w:rsidRDefault="00014225" w:rsidP="00000995">
            <w:pPr>
              <w:pStyle w:val="ListParagraph"/>
              <w:numPr>
                <w:ilvl w:val="0"/>
                <w:numId w:val="7"/>
              </w:numPr>
            </w:pPr>
            <w:r w:rsidRPr="00000995">
              <w:t>Leveraging youth voice to impact community programming and service delivery</w:t>
            </w:r>
          </w:p>
          <w:p w14:paraId="14CEA2EB" w14:textId="77777777" w:rsidR="00014225" w:rsidRDefault="00014225" w:rsidP="00014225">
            <w:pPr>
              <w:numPr>
                <w:ilvl w:val="0"/>
                <w:numId w:val="2"/>
              </w:numPr>
            </w:pPr>
            <w:r w:rsidRPr="00F60672">
              <w:t xml:space="preserve">Highlight the contributions of youth and young adults in </w:t>
            </w:r>
            <w:r>
              <w:t xml:space="preserve">our community who promote recovery and resiliency </w:t>
            </w:r>
          </w:p>
          <w:p w14:paraId="2B597482" w14:textId="564CD195" w:rsidR="00014225" w:rsidRPr="00014225" w:rsidRDefault="00014225" w:rsidP="00014225">
            <w:pPr>
              <w:pStyle w:val="ListParagraph"/>
              <w:numPr>
                <w:ilvl w:val="0"/>
                <w:numId w:val="2"/>
              </w:numPr>
            </w:pPr>
            <w:r w:rsidRPr="00014225">
              <w:t xml:space="preserve">Offer opportunities for youth peers to share experiences and </w:t>
            </w:r>
            <w:r w:rsidRPr="00014225">
              <w:lastRenderedPageBreak/>
              <w:t xml:space="preserve">access training through SPARK, etc. </w:t>
            </w:r>
          </w:p>
        </w:tc>
        <w:tc>
          <w:tcPr>
            <w:tcW w:w="2108" w:type="dxa"/>
          </w:tcPr>
          <w:p w14:paraId="21D75DDE" w14:textId="1FB59C7A" w:rsidR="00014225" w:rsidRDefault="00FC73FE" w:rsidP="00014225">
            <w:r>
              <w:lastRenderedPageBreak/>
              <w:t>KC3 Tri leads and workgroups</w:t>
            </w:r>
          </w:p>
        </w:tc>
        <w:tc>
          <w:tcPr>
            <w:tcW w:w="2588" w:type="dxa"/>
          </w:tcPr>
          <w:p w14:paraId="5E38E1CB" w14:textId="0B299D42" w:rsidR="00014225" w:rsidRDefault="00014225" w:rsidP="00014225">
            <w:r>
              <w:t>Semi Annually</w:t>
            </w:r>
            <w:r w:rsidR="00E029DF">
              <w:t xml:space="preserve"> </w:t>
            </w:r>
          </w:p>
        </w:tc>
        <w:tc>
          <w:tcPr>
            <w:tcW w:w="2864" w:type="dxa"/>
          </w:tcPr>
          <w:p w14:paraId="473B01E9" w14:textId="3E6FAD06" w:rsidR="00014225" w:rsidRDefault="00A22F72" w:rsidP="00014225">
            <w:r w:rsidRPr="00A22F72">
              <w:t xml:space="preserve">  10/24Working on updating is priority.</w:t>
            </w:r>
          </w:p>
        </w:tc>
      </w:tr>
      <w:tr w:rsidR="00014225" w14:paraId="1509795A" w14:textId="77777777" w:rsidTr="00D207EC">
        <w:tc>
          <w:tcPr>
            <w:tcW w:w="3133" w:type="dxa"/>
            <w:tcBorders>
              <w:bottom w:val="single" w:sz="4" w:space="0" w:color="auto"/>
            </w:tcBorders>
          </w:tcPr>
          <w:p w14:paraId="7B54AEF6" w14:textId="77777777" w:rsidR="00014225" w:rsidRPr="007563AA" w:rsidRDefault="00014225" w:rsidP="00014225">
            <w:r w:rsidRPr="007563AA">
              <w:t>Bring awareness to the behavioral health risk factors for youth to break pattern that led to the school to prison pipeline</w:t>
            </w:r>
          </w:p>
          <w:p w14:paraId="4F8299A1" w14:textId="5783E967" w:rsidR="00014225" w:rsidRDefault="00014225" w:rsidP="00014225"/>
        </w:tc>
        <w:tc>
          <w:tcPr>
            <w:tcW w:w="3077" w:type="dxa"/>
            <w:tcBorders>
              <w:bottom w:val="single" w:sz="4" w:space="0" w:color="auto"/>
            </w:tcBorders>
            <w:shd w:val="clear" w:color="auto" w:fill="auto"/>
          </w:tcPr>
          <w:p w14:paraId="5C113484" w14:textId="77777777" w:rsidR="00014225" w:rsidRDefault="00014225" w:rsidP="00014225">
            <w:pPr>
              <w:numPr>
                <w:ilvl w:val="0"/>
                <w:numId w:val="2"/>
              </w:numPr>
            </w:pPr>
            <w:r w:rsidRPr="00D6578B">
              <w:t>Identify opportunities for collaboration and support the</w:t>
            </w:r>
            <w:r>
              <w:t xml:space="preserve"> </w:t>
            </w:r>
            <w:r w:rsidRPr="00D6578B">
              <w:t xml:space="preserve">work of the ZYD efforts and BSK 14 community agencies </w:t>
            </w:r>
          </w:p>
          <w:p w14:paraId="1B18A1AB" w14:textId="77777777" w:rsidR="00014225" w:rsidRDefault="00014225" w:rsidP="00014225">
            <w:pPr>
              <w:numPr>
                <w:ilvl w:val="0"/>
                <w:numId w:val="2"/>
              </w:numPr>
            </w:pPr>
            <w:r>
              <w:t>Share various survey results as they relate to youth in our community</w:t>
            </w:r>
          </w:p>
          <w:p w14:paraId="1AFEDE50" w14:textId="77777777" w:rsidR="00014225" w:rsidRDefault="00014225" w:rsidP="00014225">
            <w:pPr>
              <w:numPr>
                <w:ilvl w:val="0"/>
                <w:numId w:val="2"/>
              </w:numPr>
            </w:pPr>
            <w:r>
              <w:t xml:space="preserve">Discuss issues that impact youth including risk factors, behavioral health services, and access to care </w:t>
            </w:r>
          </w:p>
          <w:p w14:paraId="3EA35796" w14:textId="77777777" w:rsidR="00014225" w:rsidRPr="00D6578B" w:rsidRDefault="00014225" w:rsidP="00014225">
            <w:pPr>
              <w:numPr>
                <w:ilvl w:val="0"/>
                <w:numId w:val="2"/>
              </w:numPr>
            </w:pPr>
            <w:r>
              <w:t>Share disparities within minority communities and discuss best practices to engage culturally specific populations or access issues</w:t>
            </w:r>
          </w:p>
          <w:p w14:paraId="604CA6B4" w14:textId="77777777" w:rsidR="00014225" w:rsidRDefault="00014225" w:rsidP="00014225"/>
        </w:tc>
        <w:tc>
          <w:tcPr>
            <w:tcW w:w="2108" w:type="dxa"/>
          </w:tcPr>
          <w:p w14:paraId="77A432D6" w14:textId="3C50FFA0" w:rsidR="00014225" w:rsidRDefault="00FC73FE" w:rsidP="00014225">
            <w:r>
              <w:t>KC3 Tri leads and workgroups</w:t>
            </w:r>
          </w:p>
        </w:tc>
        <w:tc>
          <w:tcPr>
            <w:tcW w:w="2588" w:type="dxa"/>
          </w:tcPr>
          <w:p w14:paraId="713F27B6" w14:textId="7ECC989F" w:rsidR="00014225" w:rsidRDefault="00014225" w:rsidP="00014225">
            <w:r>
              <w:t>Quarterly</w:t>
            </w:r>
          </w:p>
        </w:tc>
        <w:tc>
          <w:tcPr>
            <w:tcW w:w="2864" w:type="dxa"/>
          </w:tcPr>
          <w:p w14:paraId="1EE36795" w14:textId="59A85D6A" w:rsidR="00215580" w:rsidRDefault="00FC73FE" w:rsidP="00014225">
            <w:r>
              <w:t xml:space="preserve"> </w:t>
            </w:r>
          </w:p>
        </w:tc>
      </w:tr>
      <w:tr w:rsidR="00C41EBD" w14:paraId="310CB558" w14:textId="77777777" w:rsidTr="00D207EC">
        <w:tc>
          <w:tcPr>
            <w:tcW w:w="3133" w:type="dxa"/>
            <w:tcBorders>
              <w:bottom w:val="single" w:sz="4" w:space="0" w:color="auto"/>
            </w:tcBorders>
            <w:shd w:val="clear" w:color="auto" w:fill="4472C4" w:themeFill="accent1"/>
          </w:tcPr>
          <w:p w14:paraId="0109370E" w14:textId="77777777" w:rsidR="00C41EBD" w:rsidRDefault="00C41EBD" w:rsidP="00DC2B4A">
            <w:bookmarkStart w:id="1" w:name="_Hlk117174008"/>
            <w:r w:rsidRPr="001109BF">
              <w:rPr>
                <w:color w:val="D0CECE"/>
                <w:sz w:val="36"/>
                <w:szCs w:val="36"/>
              </w:rPr>
              <w:t>GOALS</w:t>
            </w:r>
          </w:p>
        </w:tc>
        <w:tc>
          <w:tcPr>
            <w:tcW w:w="3077" w:type="dxa"/>
            <w:tcBorders>
              <w:bottom w:val="single" w:sz="4" w:space="0" w:color="auto"/>
            </w:tcBorders>
            <w:shd w:val="clear" w:color="auto" w:fill="4472C4" w:themeFill="accent1"/>
          </w:tcPr>
          <w:p w14:paraId="5991C3AA" w14:textId="77777777" w:rsidR="00C41EBD" w:rsidRDefault="00C41EBD" w:rsidP="00DC2B4A">
            <w:r w:rsidRPr="001109BF">
              <w:rPr>
                <w:color w:val="D0CECE"/>
                <w:sz w:val="36"/>
                <w:szCs w:val="36"/>
              </w:rPr>
              <w:t>ACTION STEPS</w:t>
            </w:r>
          </w:p>
        </w:tc>
        <w:tc>
          <w:tcPr>
            <w:tcW w:w="2108" w:type="dxa"/>
            <w:tcBorders>
              <w:bottom w:val="single" w:sz="4" w:space="0" w:color="auto"/>
            </w:tcBorders>
            <w:shd w:val="clear" w:color="auto" w:fill="4472C4" w:themeFill="accent1"/>
          </w:tcPr>
          <w:p w14:paraId="480C37B6" w14:textId="77777777" w:rsidR="00C41EBD" w:rsidRDefault="00C41EBD" w:rsidP="00DC2B4A">
            <w:r w:rsidRPr="001109BF">
              <w:rPr>
                <w:color w:val="D0CECE"/>
                <w:sz w:val="36"/>
                <w:szCs w:val="36"/>
              </w:rPr>
              <w:t>RESPONSIBLE</w:t>
            </w:r>
          </w:p>
        </w:tc>
        <w:tc>
          <w:tcPr>
            <w:tcW w:w="2588" w:type="dxa"/>
            <w:tcBorders>
              <w:bottom w:val="single" w:sz="4" w:space="0" w:color="auto"/>
            </w:tcBorders>
            <w:shd w:val="clear" w:color="auto" w:fill="4472C4" w:themeFill="accent1"/>
          </w:tcPr>
          <w:p w14:paraId="17C21617" w14:textId="77777777" w:rsidR="00C41EBD" w:rsidRDefault="00C41EBD" w:rsidP="00DC2B4A">
            <w:r>
              <w:rPr>
                <w:color w:val="D0CECE"/>
                <w:sz w:val="36"/>
                <w:szCs w:val="36"/>
              </w:rPr>
              <w:t xml:space="preserve">DUE DATE REVIEW </w:t>
            </w:r>
          </w:p>
        </w:tc>
        <w:tc>
          <w:tcPr>
            <w:tcW w:w="2864" w:type="dxa"/>
            <w:tcBorders>
              <w:bottom w:val="single" w:sz="4" w:space="0" w:color="auto"/>
            </w:tcBorders>
            <w:shd w:val="clear" w:color="auto" w:fill="4472C4" w:themeFill="accent1"/>
          </w:tcPr>
          <w:p w14:paraId="0BD62316" w14:textId="77777777" w:rsidR="00C41EBD" w:rsidRDefault="00C41EBD" w:rsidP="00DC2B4A">
            <w:r>
              <w:rPr>
                <w:color w:val="D0CECE"/>
                <w:sz w:val="36"/>
                <w:szCs w:val="36"/>
              </w:rPr>
              <w:t xml:space="preserve">OUTCOME </w:t>
            </w:r>
          </w:p>
        </w:tc>
      </w:tr>
      <w:tr w:rsidR="00C41EBD" w:rsidRPr="00014225" w14:paraId="0D69D8E8" w14:textId="77777777" w:rsidTr="00D207EC">
        <w:tc>
          <w:tcPr>
            <w:tcW w:w="13770" w:type="dxa"/>
            <w:gridSpan w:val="5"/>
            <w:shd w:val="clear" w:color="auto" w:fill="EDA5A5"/>
          </w:tcPr>
          <w:p w14:paraId="40EE34BC" w14:textId="62FE6048" w:rsidR="00C41EBD" w:rsidRPr="00014225" w:rsidRDefault="00C41EBD" w:rsidP="00C41EBD">
            <w:pPr>
              <w:rPr>
                <w:sz w:val="28"/>
                <w:szCs w:val="28"/>
              </w:rPr>
            </w:pPr>
            <w:r w:rsidRPr="004837EC">
              <w:rPr>
                <w:sz w:val="28"/>
                <w:szCs w:val="28"/>
              </w:rPr>
              <w:t>Priority 3:</w:t>
            </w:r>
            <w:r>
              <w:rPr>
                <w:sz w:val="28"/>
                <w:szCs w:val="28"/>
              </w:rPr>
              <w:t xml:space="preserve"> Advocate for c</w:t>
            </w:r>
            <w:r w:rsidRPr="004837EC">
              <w:rPr>
                <w:sz w:val="28"/>
                <w:szCs w:val="28"/>
              </w:rPr>
              <w:t>ulturally responsive and trauma-informed</w:t>
            </w:r>
            <w:r>
              <w:rPr>
                <w:sz w:val="28"/>
                <w:szCs w:val="28"/>
              </w:rPr>
              <w:t>,</w:t>
            </w:r>
            <w:r w:rsidRPr="004837EC">
              <w:rPr>
                <w:sz w:val="28"/>
                <w:szCs w:val="28"/>
              </w:rPr>
              <w:t xml:space="preserve"> individualized behavioral health services that are in line with equity and social justice principles for youth and families</w:t>
            </w:r>
          </w:p>
        </w:tc>
      </w:tr>
      <w:bookmarkEnd w:id="1"/>
      <w:tr w:rsidR="00C41EBD" w14:paraId="3AAFB749" w14:textId="77777777" w:rsidTr="009D1046">
        <w:tc>
          <w:tcPr>
            <w:tcW w:w="3133" w:type="dxa"/>
          </w:tcPr>
          <w:p w14:paraId="27812A58" w14:textId="0923FCDB" w:rsidR="00C41EBD" w:rsidRDefault="00C41EBD" w:rsidP="00C41EBD">
            <w:r>
              <w:t xml:space="preserve">Youth and </w:t>
            </w:r>
            <w:r w:rsidRPr="007563AA">
              <w:t>Famili</w:t>
            </w:r>
            <w:r>
              <w:t>es</w:t>
            </w:r>
            <w:r w:rsidRPr="007563AA">
              <w:t xml:space="preserve"> are informed</w:t>
            </w:r>
            <w:r>
              <w:t xml:space="preserve"> </w:t>
            </w:r>
            <w:r w:rsidRPr="007563AA">
              <w:t>o</w:t>
            </w:r>
            <w:r>
              <w:t>n</w:t>
            </w:r>
            <w:r w:rsidRPr="007563AA">
              <w:t xml:space="preserve"> what effective trauma informed care looks like. </w:t>
            </w:r>
          </w:p>
        </w:tc>
        <w:tc>
          <w:tcPr>
            <w:tcW w:w="3077" w:type="dxa"/>
          </w:tcPr>
          <w:p w14:paraId="7C652742" w14:textId="77777777" w:rsidR="00C41EBD" w:rsidRPr="00C87447" w:rsidRDefault="00C41EBD" w:rsidP="00000995">
            <w:pPr>
              <w:numPr>
                <w:ilvl w:val="0"/>
                <w:numId w:val="3"/>
              </w:numPr>
              <w:ind w:left="360"/>
            </w:pPr>
            <w:r w:rsidRPr="00C87447">
              <w:t xml:space="preserve">Provide resources and information on trauma informed and culturally responsive care </w:t>
            </w:r>
          </w:p>
          <w:p w14:paraId="4F9FF7F3" w14:textId="77777777" w:rsidR="00C41EBD" w:rsidRDefault="00C41EBD" w:rsidP="00000995">
            <w:pPr>
              <w:numPr>
                <w:ilvl w:val="0"/>
                <w:numId w:val="3"/>
              </w:numPr>
              <w:ind w:left="360"/>
            </w:pPr>
            <w:r>
              <w:t xml:space="preserve">Share </w:t>
            </w:r>
            <w:r w:rsidRPr="00C87447">
              <w:t>DEI</w:t>
            </w:r>
            <w:r>
              <w:t xml:space="preserve"> opportunities, trainings, and information</w:t>
            </w:r>
          </w:p>
          <w:p w14:paraId="46F8118C" w14:textId="77777777" w:rsidR="00C41EBD" w:rsidRDefault="00C41EBD" w:rsidP="00000995">
            <w:pPr>
              <w:numPr>
                <w:ilvl w:val="0"/>
                <w:numId w:val="3"/>
              </w:numPr>
              <w:ind w:left="360"/>
            </w:pPr>
            <w:r>
              <w:t>Invite key speakers to share info at meetings</w:t>
            </w:r>
            <w:r w:rsidRPr="007563AA">
              <w:t xml:space="preserve"> </w:t>
            </w:r>
          </w:p>
          <w:p w14:paraId="35C613C2" w14:textId="77777777" w:rsidR="00C41EBD" w:rsidRPr="007563AA" w:rsidRDefault="00C41EBD" w:rsidP="00000995"/>
          <w:p w14:paraId="214231BC" w14:textId="77777777" w:rsidR="00C41EBD" w:rsidRDefault="00C41EBD" w:rsidP="00C41EBD"/>
        </w:tc>
        <w:tc>
          <w:tcPr>
            <w:tcW w:w="2108" w:type="dxa"/>
          </w:tcPr>
          <w:p w14:paraId="037AC2E1" w14:textId="5ADA53D6" w:rsidR="00C41EBD" w:rsidRDefault="00FC73FE" w:rsidP="00C41EBD">
            <w:r>
              <w:t>KC3 Tri leads and workgroups &amp; system partners</w:t>
            </w:r>
          </w:p>
        </w:tc>
        <w:tc>
          <w:tcPr>
            <w:tcW w:w="2588" w:type="dxa"/>
          </w:tcPr>
          <w:p w14:paraId="1792F374" w14:textId="4FE45A9E" w:rsidR="00C41EBD" w:rsidRDefault="00C41EBD" w:rsidP="00C41EBD">
            <w:r>
              <w:t>Semi Annually</w:t>
            </w:r>
          </w:p>
        </w:tc>
        <w:tc>
          <w:tcPr>
            <w:tcW w:w="2864" w:type="dxa"/>
            <w:shd w:val="clear" w:color="auto" w:fill="auto"/>
          </w:tcPr>
          <w:p w14:paraId="7B926814" w14:textId="5C25F2D3" w:rsidR="00215580" w:rsidRPr="009D1046" w:rsidRDefault="00A22F72" w:rsidP="00C41EBD">
            <w:pPr>
              <w:rPr>
                <w:color w:val="000000" w:themeColor="text1"/>
              </w:rPr>
            </w:pPr>
            <w:r w:rsidRPr="00A22F72">
              <w:rPr>
                <w:color w:val="000000" w:themeColor="text1"/>
              </w:rPr>
              <w:t xml:space="preserve">  10/24Working on updating is priority.</w:t>
            </w:r>
          </w:p>
        </w:tc>
      </w:tr>
      <w:tr w:rsidR="00FC73FE" w14:paraId="6F5ECECA" w14:textId="77777777" w:rsidTr="00D207EC">
        <w:tc>
          <w:tcPr>
            <w:tcW w:w="3133" w:type="dxa"/>
            <w:tcBorders>
              <w:bottom w:val="single" w:sz="4" w:space="0" w:color="auto"/>
            </w:tcBorders>
          </w:tcPr>
          <w:p w14:paraId="7E93F896" w14:textId="77777777" w:rsidR="00FC73FE" w:rsidRDefault="00FC73FE" w:rsidP="00FC73FE">
            <w:r>
              <w:lastRenderedPageBreak/>
              <w:t>Identify barriers of TIC practice</w:t>
            </w:r>
          </w:p>
          <w:p w14:paraId="0DB4807E" w14:textId="77777777" w:rsidR="00FC73FE" w:rsidRDefault="00FC73FE" w:rsidP="00FC73FE"/>
          <w:p w14:paraId="563B7AC2" w14:textId="77777777" w:rsidR="00FC73FE" w:rsidRDefault="00FC73FE" w:rsidP="00FC73FE">
            <w:pPr>
              <w:rPr>
                <w:color w:val="C00000"/>
                <w:highlight w:val="green"/>
              </w:rPr>
            </w:pPr>
          </w:p>
        </w:tc>
        <w:tc>
          <w:tcPr>
            <w:tcW w:w="3077" w:type="dxa"/>
            <w:tcBorders>
              <w:bottom w:val="single" w:sz="4" w:space="0" w:color="auto"/>
            </w:tcBorders>
          </w:tcPr>
          <w:p w14:paraId="0318F43B" w14:textId="60B70C9B" w:rsidR="00FC73FE" w:rsidRDefault="00FC73FE" w:rsidP="00FC73FE">
            <w:pPr>
              <w:pStyle w:val="ListParagraph"/>
              <w:numPr>
                <w:ilvl w:val="0"/>
                <w:numId w:val="8"/>
              </w:numPr>
            </w:pPr>
            <w:r>
              <w:t>Educate</w:t>
            </w:r>
            <w:r w:rsidRPr="00000995">
              <w:t xml:space="preserve"> </w:t>
            </w:r>
            <w:r>
              <w:t>KC3 members</w:t>
            </w:r>
            <w:r w:rsidRPr="00000995">
              <w:t xml:space="preserve"> on stigma and other issues that impact service delivery</w:t>
            </w:r>
          </w:p>
          <w:p w14:paraId="3982B066" w14:textId="399FE7AD" w:rsidR="00FC73FE" w:rsidRDefault="00FC73FE" w:rsidP="00FC73FE">
            <w:pPr>
              <w:pStyle w:val="ListParagraph"/>
              <w:numPr>
                <w:ilvl w:val="0"/>
                <w:numId w:val="8"/>
              </w:numPr>
            </w:pPr>
            <w:r w:rsidRPr="00000995">
              <w:t xml:space="preserve">Encourage families and systems to share concerns as they arise to educate the </w:t>
            </w:r>
            <w:r>
              <w:t>KC3</w:t>
            </w:r>
            <w:r w:rsidRPr="00000995">
              <w:t xml:space="preserve"> on the need for quality behavioral health services</w:t>
            </w:r>
          </w:p>
          <w:p w14:paraId="79BF9CF6" w14:textId="03218F4A" w:rsidR="00FC73FE" w:rsidRPr="00000995" w:rsidRDefault="00FC73FE" w:rsidP="00FC73FE">
            <w:pPr>
              <w:pStyle w:val="ListParagraph"/>
              <w:numPr>
                <w:ilvl w:val="0"/>
                <w:numId w:val="8"/>
              </w:numPr>
            </w:pPr>
            <w:r w:rsidRPr="00000995">
              <w:t>Offer suggestions to families regarding equitable practices and resources to access TIC materials</w:t>
            </w:r>
          </w:p>
          <w:p w14:paraId="42E14E5A" w14:textId="77777777" w:rsidR="00FC73FE" w:rsidRDefault="00FC73FE" w:rsidP="00FC73FE"/>
        </w:tc>
        <w:tc>
          <w:tcPr>
            <w:tcW w:w="2108" w:type="dxa"/>
          </w:tcPr>
          <w:p w14:paraId="58879F6C" w14:textId="790C0C7B" w:rsidR="00FC73FE" w:rsidRDefault="00FC73FE" w:rsidP="00FC73FE">
            <w:r>
              <w:t>KC3 Tri leads and workgroups &amp; system partners</w:t>
            </w:r>
          </w:p>
        </w:tc>
        <w:tc>
          <w:tcPr>
            <w:tcW w:w="2588" w:type="dxa"/>
          </w:tcPr>
          <w:p w14:paraId="65FBCC12" w14:textId="57AD6DE9" w:rsidR="00FC73FE" w:rsidRDefault="00FC73FE" w:rsidP="00FC73FE">
            <w:r>
              <w:t>Semi Annually</w:t>
            </w:r>
          </w:p>
        </w:tc>
        <w:tc>
          <w:tcPr>
            <w:tcW w:w="2864" w:type="dxa"/>
          </w:tcPr>
          <w:p w14:paraId="07D0C694" w14:textId="5E47CF9B" w:rsidR="00FC73FE" w:rsidRDefault="00FC73FE" w:rsidP="00FC73FE">
            <w:r>
              <w:t xml:space="preserve">   </w:t>
            </w:r>
          </w:p>
        </w:tc>
      </w:tr>
      <w:tr w:rsidR="00C41EBD" w14:paraId="4388D3F8" w14:textId="77777777" w:rsidTr="00D207EC">
        <w:tc>
          <w:tcPr>
            <w:tcW w:w="3133" w:type="dxa"/>
            <w:tcBorders>
              <w:bottom w:val="single" w:sz="4" w:space="0" w:color="auto"/>
            </w:tcBorders>
            <w:shd w:val="clear" w:color="auto" w:fill="4472C4" w:themeFill="accent1"/>
          </w:tcPr>
          <w:p w14:paraId="46DF15ED" w14:textId="77777777" w:rsidR="00C41EBD" w:rsidRDefault="00C41EBD" w:rsidP="00DC2B4A">
            <w:bookmarkStart w:id="2" w:name="_Hlk117174223"/>
            <w:r w:rsidRPr="001109BF">
              <w:rPr>
                <w:color w:val="D0CECE"/>
                <w:sz w:val="36"/>
                <w:szCs w:val="36"/>
              </w:rPr>
              <w:t>GOALS</w:t>
            </w:r>
          </w:p>
        </w:tc>
        <w:tc>
          <w:tcPr>
            <w:tcW w:w="3077" w:type="dxa"/>
            <w:tcBorders>
              <w:bottom w:val="single" w:sz="4" w:space="0" w:color="auto"/>
            </w:tcBorders>
            <w:shd w:val="clear" w:color="auto" w:fill="4472C4" w:themeFill="accent1"/>
          </w:tcPr>
          <w:p w14:paraId="7758FAF6" w14:textId="77777777" w:rsidR="00C41EBD" w:rsidRDefault="00C41EBD" w:rsidP="00DC2B4A">
            <w:r w:rsidRPr="001109BF">
              <w:rPr>
                <w:color w:val="D0CECE"/>
                <w:sz w:val="36"/>
                <w:szCs w:val="36"/>
              </w:rPr>
              <w:t>ACTION STEPS</w:t>
            </w:r>
          </w:p>
        </w:tc>
        <w:tc>
          <w:tcPr>
            <w:tcW w:w="2108" w:type="dxa"/>
            <w:tcBorders>
              <w:bottom w:val="single" w:sz="4" w:space="0" w:color="auto"/>
            </w:tcBorders>
            <w:shd w:val="clear" w:color="auto" w:fill="4472C4" w:themeFill="accent1"/>
          </w:tcPr>
          <w:p w14:paraId="2BA0B5B7" w14:textId="77777777" w:rsidR="00C41EBD" w:rsidRDefault="00C41EBD" w:rsidP="00DC2B4A">
            <w:r w:rsidRPr="001109BF">
              <w:rPr>
                <w:color w:val="D0CECE"/>
                <w:sz w:val="36"/>
                <w:szCs w:val="36"/>
              </w:rPr>
              <w:t>RESPONSIBLE</w:t>
            </w:r>
          </w:p>
        </w:tc>
        <w:tc>
          <w:tcPr>
            <w:tcW w:w="2588" w:type="dxa"/>
            <w:tcBorders>
              <w:bottom w:val="single" w:sz="4" w:space="0" w:color="auto"/>
            </w:tcBorders>
            <w:shd w:val="clear" w:color="auto" w:fill="4472C4" w:themeFill="accent1"/>
          </w:tcPr>
          <w:p w14:paraId="4F67FB2E" w14:textId="77777777" w:rsidR="00C41EBD" w:rsidRDefault="00C41EBD" w:rsidP="00DC2B4A">
            <w:r>
              <w:rPr>
                <w:color w:val="D0CECE"/>
                <w:sz w:val="36"/>
                <w:szCs w:val="36"/>
              </w:rPr>
              <w:t xml:space="preserve">DUE DATE REVIEW </w:t>
            </w:r>
          </w:p>
        </w:tc>
        <w:tc>
          <w:tcPr>
            <w:tcW w:w="2864" w:type="dxa"/>
            <w:tcBorders>
              <w:bottom w:val="single" w:sz="4" w:space="0" w:color="auto"/>
            </w:tcBorders>
            <w:shd w:val="clear" w:color="auto" w:fill="4472C4" w:themeFill="accent1"/>
          </w:tcPr>
          <w:p w14:paraId="631BFB69" w14:textId="77777777" w:rsidR="00C41EBD" w:rsidRDefault="00C41EBD" w:rsidP="00DC2B4A">
            <w:r>
              <w:rPr>
                <w:color w:val="D0CECE"/>
                <w:sz w:val="36"/>
                <w:szCs w:val="36"/>
              </w:rPr>
              <w:t xml:space="preserve">OUTCOME </w:t>
            </w:r>
          </w:p>
        </w:tc>
      </w:tr>
      <w:tr w:rsidR="00C41EBD" w:rsidRPr="00014225" w14:paraId="60ABFCDD" w14:textId="77777777" w:rsidTr="00D207EC">
        <w:tc>
          <w:tcPr>
            <w:tcW w:w="13770" w:type="dxa"/>
            <w:gridSpan w:val="5"/>
            <w:shd w:val="clear" w:color="auto" w:fill="D4BDD5"/>
          </w:tcPr>
          <w:p w14:paraId="4484638C" w14:textId="77777777" w:rsidR="00C41EBD" w:rsidRDefault="00C41EBD" w:rsidP="00DC2B4A">
            <w:pPr>
              <w:rPr>
                <w:sz w:val="28"/>
                <w:szCs w:val="28"/>
              </w:rPr>
            </w:pPr>
            <w:r w:rsidRPr="006F08DC">
              <w:rPr>
                <w:sz w:val="28"/>
                <w:szCs w:val="28"/>
              </w:rPr>
              <w:t>Priority 4: Enhance KC3 Membership</w:t>
            </w:r>
          </w:p>
          <w:p w14:paraId="7338AF5A" w14:textId="4943AE59" w:rsidR="00C41EBD" w:rsidRPr="00014225" w:rsidRDefault="00C41EBD" w:rsidP="00DC2B4A">
            <w:pPr>
              <w:rPr>
                <w:sz w:val="28"/>
                <w:szCs w:val="28"/>
              </w:rPr>
            </w:pPr>
          </w:p>
        </w:tc>
      </w:tr>
      <w:bookmarkEnd w:id="2"/>
      <w:tr w:rsidR="00C41EBD" w14:paraId="27BF00D0" w14:textId="77777777" w:rsidTr="00CD251E">
        <w:tc>
          <w:tcPr>
            <w:tcW w:w="3133" w:type="dxa"/>
          </w:tcPr>
          <w:p w14:paraId="40CA7D23" w14:textId="6607CBAB" w:rsidR="00C41EBD" w:rsidRPr="006F08DC" w:rsidRDefault="00C41EBD" w:rsidP="00C41EBD">
            <w:r w:rsidRPr="006F08DC">
              <w:t>Increase family participation in KC3</w:t>
            </w:r>
          </w:p>
          <w:p w14:paraId="6D4FF7D0" w14:textId="77777777" w:rsidR="00C41EBD" w:rsidRDefault="00C41EBD" w:rsidP="00C41EBD">
            <w:pPr>
              <w:tabs>
                <w:tab w:val="left" w:pos="1000"/>
              </w:tabs>
            </w:pPr>
          </w:p>
          <w:p w14:paraId="2B494694" w14:textId="77777777" w:rsidR="00FC73FE" w:rsidRDefault="00FC73FE" w:rsidP="00C41EBD">
            <w:pPr>
              <w:tabs>
                <w:tab w:val="left" w:pos="1000"/>
              </w:tabs>
            </w:pPr>
          </w:p>
          <w:p w14:paraId="78ECAF2D" w14:textId="77777777" w:rsidR="00FC73FE" w:rsidRDefault="00FC73FE" w:rsidP="00C41EBD">
            <w:pPr>
              <w:tabs>
                <w:tab w:val="left" w:pos="1000"/>
              </w:tabs>
            </w:pPr>
          </w:p>
          <w:p w14:paraId="32BF3FB0" w14:textId="77777777" w:rsidR="00FC73FE" w:rsidRDefault="00FC73FE" w:rsidP="00C41EBD">
            <w:pPr>
              <w:tabs>
                <w:tab w:val="left" w:pos="1000"/>
              </w:tabs>
            </w:pPr>
          </w:p>
          <w:p w14:paraId="02173447" w14:textId="05F8BEE0" w:rsidR="00FC73FE" w:rsidRDefault="00FC73FE" w:rsidP="00C41EBD">
            <w:pPr>
              <w:tabs>
                <w:tab w:val="left" w:pos="1000"/>
              </w:tabs>
            </w:pPr>
            <w:r>
              <w:t>Only a small percentage of the community is aware of KC3</w:t>
            </w:r>
          </w:p>
        </w:tc>
        <w:tc>
          <w:tcPr>
            <w:tcW w:w="3077" w:type="dxa"/>
          </w:tcPr>
          <w:p w14:paraId="4FEE5D6C" w14:textId="77777777" w:rsidR="00C41EBD" w:rsidRPr="006F08DC" w:rsidRDefault="00C41EBD" w:rsidP="00C41EBD">
            <w:pPr>
              <w:numPr>
                <w:ilvl w:val="0"/>
                <w:numId w:val="4"/>
              </w:numPr>
            </w:pPr>
            <w:r w:rsidRPr="006F08DC">
              <w:t>Establish an engagement and outreach workgroup</w:t>
            </w:r>
          </w:p>
          <w:p w14:paraId="0682CE8E" w14:textId="05857474" w:rsidR="00C41EBD" w:rsidRPr="006F08DC" w:rsidRDefault="00FC73FE" w:rsidP="00C41EBD">
            <w:pPr>
              <w:numPr>
                <w:ilvl w:val="0"/>
                <w:numId w:val="4"/>
              </w:numPr>
            </w:pPr>
            <w:r>
              <w:t xml:space="preserve">Reminder at the WISe collaborative </w:t>
            </w:r>
          </w:p>
          <w:p w14:paraId="633ADAA7" w14:textId="77777777" w:rsidR="00C41EBD" w:rsidRPr="006F08DC" w:rsidRDefault="00C41EBD" w:rsidP="00C41EBD">
            <w:pPr>
              <w:numPr>
                <w:ilvl w:val="0"/>
                <w:numId w:val="4"/>
              </w:numPr>
            </w:pPr>
            <w:r w:rsidRPr="006F08DC">
              <w:t>Identify barriers to family participation</w:t>
            </w:r>
          </w:p>
          <w:p w14:paraId="63E313EE" w14:textId="1849B9B6" w:rsidR="00C41EBD" w:rsidRPr="006F08DC" w:rsidRDefault="00FC73FE" w:rsidP="00C41EBD">
            <w:pPr>
              <w:numPr>
                <w:ilvl w:val="0"/>
                <w:numId w:val="4"/>
              </w:numPr>
            </w:pPr>
            <w:r>
              <w:t>Distribute a</w:t>
            </w:r>
            <w:r w:rsidR="00C41EBD" w:rsidRPr="006F08DC">
              <w:t xml:space="preserve"> flyer to share with system partners </w:t>
            </w:r>
            <w:r>
              <w:t>and youth &amp; families</w:t>
            </w:r>
          </w:p>
          <w:p w14:paraId="4F3D4994" w14:textId="38853AEA" w:rsidR="00C41EBD" w:rsidRPr="00000995" w:rsidRDefault="00C41EBD" w:rsidP="00000995">
            <w:pPr>
              <w:pStyle w:val="ListParagraph"/>
              <w:numPr>
                <w:ilvl w:val="0"/>
                <w:numId w:val="4"/>
              </w:numPr>
            </w:pPr>
            <w:r w:rsidRPr="00000995">
              <w:t xml:space="preserve">Encourage </w:t>
            </w:r>
            <w:r w:rsidR="00FC73FE">
              <w:t>KC3</w:t>
            </w:r>
            <w:r w:rsidRPr="00000995">
              <w:t xml:space="preserve"> members to bring someone they know</w:t>
            </w:r>
          </w:p>
        </w:tc>
        <w:tc>
          <w:tcPr>
            <w:tcW w:w="2108" w:type="dxa"/>
          </w:tcPr>
          <w:p w14:paraId="7D3C9F09" w14:textId="6FFFEADD" w:rsidR="00C41EBD" w:rsidRDefault="00C41EBD" w:rsidP="00C41EBD">
            <w:r w:rsidRPr="006F08DC">
              <w:t>Tri Leads</w:t>
            </w:r>
          </w:p>
        </w:tc>
        <w:tc>
          <w:tcPr>
            <w:tcW w:w="2588" w:type="dxa"/>
          </w:tcPr>
          <w:p w14:paraId="19AE1F2C" w14:textId="03849964" w:rsidR="00C41EBD" w:rsidRDefault="00C41EBD" w:rsidP="00C41EBD">
            <w:r>
              <w:t>Quarterly</w:t>
            </w:r>
          </w:p>
        </w:tc>
        <w:tc>
          <w:tcPr>
            <w:tcW w:w="2864" w:type="dxa"/>
            <w:shd w:val="clear" w:color="auto" w:fill="auto"/>
          </w:tcPr>
          <w:p w14:paraId="47EE9B0C" w14:textId="4251415C" w:rsidR="00D207EC" w:rsidRDefault="009D1046" w:rsidP="00C41EBD">
            <w:r w:rsidRPr="009D1046">
              <w:t>10/24</w:t>
            </w:r>
            <w:r>
              <w:t xml:space="preserve"> </w:t>
            </w:r>
            <w:r w:rsidRPr="009D1046">
              <w:t>Working on updating is priority.</w:t>
            </w:r>
          </w:p>
        </w:tc>
      </w:tr>
      <w:tr w:rsidR="00C41EBD" w14:paraId="64033CA9" w14:textId="77777777" w:rsidTr="00D207EC">
        <w:tc>
          <w:tcPr>
            <w:tcW w:w="3133" w:type="dxa"/>
          </w:tcPr>
          <w:p w14:paraId="6CA99306" w14:textId="1A32FB94" w:rsidR="00C41EBD" w:rsidRDefault="00C41EBD" w:rsidP="00C41EBD">
            <w:r w:rsidRPr="006F08DC">
              <w:t>Increase youth participation in KC3</w:t>
            </w:r>
          </w:p>
        </w:tc>
        <w:tc>
          <w:tcPr>
            <w:tcW w:w="3077" w:type="dxa"/>
          </w:tcPr>
          <w:p w14:paraId="30EA2958" w14:textId="77777777" w:rsidR="00C41EBD" w:rsidRPr="006F08DC" w:rsidRDefault="00C41EBD" w:rsidP="00C41EBD">
            <w:pPr>
              <w:numPr>
                <w:ilvl w:val="0"/>
                <w:numId w:val="5"/>
              </w:numPr>
            </w:pPr>
            <w:r w:rsidRPr="006F08DC">
              <w:t>Establish a youth engagement workgroup to discuss specific strategies to reach youth</w:t>
            </w:r>
          </w:p>
          <w:p w14:paraId="2240E0E0" w14:textId="77777777" w:rsidR="00C41EBD" w:rsidRPr="006F08DC" w:rsidRDefault="00C41EBD" w:rsidP="00C41EBD">
            <w:pPr>
              <w:numPr>
                <w:ilvl w:val="0"/>
                <w:numId w:val="5"/>
              </w:numPr>
            </w:pPr>
            <w:r w:rsidRPr="006F08DC">
              <w:t>Work with system partners to share information</w:t>
            </w:r>
          </w:p>
          <w:p w14:paraId="2DFFA4ED" w14:textId="0580A086" w:rsidR="00C41EBD" w:rsidRPr="006F08DC" w:rsidRDefault="00C41EBD" w:rsidP="00C41EBD">
            <w:pPr>
              <w:numPr>
                <w:ilvl w:val="0"/>
                <w:numId w:val="5"/>
              </w:numPr>
            </w:pPr>
            <w:r w:rsidRPr="006F08DC">
              <w:lastRenderedPageBreak/>
              <w:t xml:space="preserve">Create roles/opportunities for youth to do things at the </w:t>
            </w:r>
            <w:r w:rsidR="00FC73FE">
              <w:t>KC3</w:t>
            </w:r>
            <w:r w:rsidRPr="006F08DC">
              <w:t xml:space="preserve"> to foster meaningful participation</w:t>
            </w:r>
          </w:p>
          <w:p w14:paraId="4366F0BD" w14:textId="329AF1BF" w:rsidR="00C41EBD" w:rsidRDefault="00C41EBD" w:rsidP="00C41EBD">
            <w:pPr>
              <w:numPr>
                <w:ilvl w:val="0"/>
                <w:numId w:val="5"/>
              </w:numPr>
            </w:pPr>
            <w:r w:rsidRPr="006F08DC">
              <w:t>Create a social media blast to reach youth</w:t>
            </w:r>
          </w:p>
          <w:p w14:paraId="7D3907A5" w14:textId="1D467870" w:rsidR="00FC73FE" w:rsidRPr="006F08DC" w:rsidRDefault="00FC73FE" w:rsidP="00C41EBD">
            <w:pPr>
              <w:numPr>
                <w:ilvl w:val="0"/>
                <w:numId w:val="5"/>
              </w:numPr>
            </w:pPr>
            <w:r>
              <w:t>Keep Facebook page up to date</w:t>
            </w:r>
          </w:p>
          <w:p w14:paraId="5F2E57ED" w14:textId="77777777" w:rsidR="00C41EBD" w:rsidRDefault="00C41EBD" w:rsidP="00C41EBD">
            <w:pPr>
              <w:numPr>
                <w:ilvl w:val="0"/>
                <w:numId w:val="5"/>
              </w:numPr>
            </w:pPr>
            <w:r w:rsidRPr="006F08DC">
              <w:t xml:space="preserve">Invite youth to present and bring friends to see their presentations </w:t>
            </w:r>
          </w:p>
          <w:p w14:paraId="0FF01410" w14:textId="77777777" w:rsidR="00C41EBD" w:rsidRPr="006F08DC" w:rsidRDefault="00C41EBD" w:rsidP="00C41EBD">
            <w:pPr>
              <w:ind w:left="720"/>
            </w:pPr>
          </w:p>
          <w:p w14:paraId="407A345B" w14:textId="77777777" w:rsidR="00C41EBD" w:rsidRDefault="00C41EBD" w:rsidP="00C41EBD"/>
        </w:tc>
        <w:tc>
          <w:tcPr>
            <w:tcW w:w="2108" w:type="dxa"/>
          </w:tcPr>
          <w:p w14:paraId="2B37658B" w14:textId="083E720C" w:rsidR="00C41EBD" w:rsidRDefault="00C41EBD" w:rsidP="00C41EBD">
            <w:r w:rsidRPr="006F08DC">
              <w:lastRenderedPageBreak/>
              <w:t>Tri Leads</w:t>
            </w:r>
          </w:p>
        </w:tc>
        <w:tc>
          <w:tcPr>
            <w:tcW w:w="2588" w:type="dxa"/>
          </w:tcPr>
          <w:p w14:paraId="073F6136" w14:textId="5EA9EDBB" w:rsidR="00C41EBD" w:rsidRDefault="00C41EBD" w:rsidP="00C41EBD">
            <w:r w:rsidRPr="006F08DC">
              <w:t>Quarterly</w:t>
            </w:r>
          </w:p>
        </w:tc>
        <w:tc>
          <w:tcPr>
            <w:tcW w:w="2864" w:type="dxa"/>
          </w:tcPr>
          <w:p w14:paraId="1666DA9D" w14:textId="2697EF23" w:rsidR="00C41EBD" w:rsidRDefault="00FC73FE" w:rsidP="00C41EBD">
            <w:r>
              <w:t xml:space="preserve"> </w:t>
            </w:r>
          </w:p>
          <w:p w14:paraId="0284BBAE" w14:textId="77777777" w:rsidR="00445D44" w:rsidRDefault="00445D44" w:rsidP="00C41EBD"/>
          <w:p w14:paraId="258114AF" w14:textId="52BB44EF" w:rsidR="00445D44" w:rsidRDefault="00FC73FE" w:rsidP="00C41EBD">
            <w:r>
              <w:t xml:space="preserve">  </w:t>
            </w:r>
            <w:r w:rsidR="00445D44">
              <w:t xml:space="preserve"> </w:t>
            </w:r>
          </w:p>
        </w:tc>
      </w:tr>
      <w:tr w:rsidR="00C41EBD" w14:paraId="69A4462F" w14:textId="77777777" w:rsidTr="00D207EC">
        <w:tc>
          <w:tcPr>
            <w:tcW w:w="3133" w:type="dxa"/>
            <w:tcBorders>
              <w:bottom w:val="single" w:sz="4" w:space="0" w:color="auto"/>
            </w:tcBorders>
            <w:shd w:val="clear" w:color="auto" w:fill="4472C4" w:themeFill="accent1"/>
          </w:tcPr>
          <w:p w14:paraId="6E6F553D" w14:textId="77777777" w:rsidR="00C41EBD" w:rsidRDefault="00C41EBD" w:rsidP="00DC2B4A">
            <w:r w:rsidRPr="001109BF">
              <w:rPr>
                <w:color w:val="D0CECE"/>
                <w:sz w:val="36"/>
                <w:szCs w:val="36"/>
              </w:rPr>
              <w:t>GOALS</w:t>
            </w:r>
          </w:p>
        </w:tc>
        <w:tc>
          <w:tcPr>
            <w:tcW w:w="3077" w:type="dxa"/>
            <w:tcBorders>
              <w:bottom w:val="single" w:sz="4" w:space="0" w:color="auto"/>
            </w:tcBorders>
            <w:shd w:val="clear" w:color="auto" w:fill="4472C4" w:themeFill="accent1"/>
          </w:tcPr>
          <w:p w14:paraId="40260404" w14:textId="77777777" w:rsidR="00C41EBD" w:rsidRDefault="00C41EBD" w:rsidP="00DC2B4A">
            <w:r w:rsidRPr="001109BF">
              <w:rPr>
                <w:color w:val="D0CECE"/>
                <w:sz w:val="36"/>
                <w:szCs w:val="36"/>
              </w:rPr>
              <w:t>ACTION STEPS</w:t>
            </w:r>
          </w:p>
        </w:tc>
        <w:tc>
          <w:tcPr>
            <w:tcW w:w="2108" w:type="dxa"/>
            <w:tcBorders>
              <w:bottom w:val="single" w:sz="4" w:space="0" w:color="auto"/>
            </w:tcBorders>
            <w:shd w:val="clear" w:color="auto" w:fill="4472C4" w:themeFill="accent1"/>
          </w:tcPr>
          <w:p w14:paraId="0D74D4DD" w14:textId="77777777" w:rsidR="00C41EBD" w:rsidRDefault="00C41EBD" w:rsidP="00DC2B4A">
            <w:r w:rsidRPr="001109BF">
              <w:rPr>
                <w:color w:val="D0CECE"/>
                <w:sz w:val="36"/>
                <w:szCs w:val="36"/>
              </w:rPr>
              <w:t>RESPONSIBLE</w:t>
            </w:r>
          </w:p>
        </w:tc>
        <w:tc>
          <w:tcPr>
            <w:tcW w:w="2588" w:type="dxa"/>
            <w:tcBorders>
              <w:bottom w:val="single" w:sz="4" w:space="0" w:color="auto"/>
            </w:tcBorders>
            <w:shd w:val="clear" w:color="auto" w:fill="4472C4" w:themeFill="accent1"/>
          </w:tcPr>
          <w:p w14:paraId="5616D9BB" w14:textId="77777777" w:rsidR="00C41EBD" w:rsidRDefault="00C41EBD" w:rsidP="00DC2B4A">
            <w:r>
              <w:rPr>
                <w:color w:val="D0CECE"/>
                <w:sz w:val="36"/>
                <w:szCs w:val="36"/>
              </w:rPr>
              <w:t xml:space="preserve">DUE DATE REVIEW </w:t>
            </w:r>
          </w:p>
        </w:tc>
        <w:tc>
          <w:tcPr>
            <w:tcW w:w="2864" w:type="dxa"/>
            <w:tcBorders>
              <w:bottom w:val="single" w:sz="4" w:space="0" w:color="auto"/>
            </w:tcBorders>
            <w:shd w:val="clear" w:color="auto" w:fill="4472C4" w:themeFill="accent1"/>
          </w:tcPr>
          <w:p w14:paraId="45ABC4A8" w14:textId="77777777" w:rsidR="00C41EBD" w:rsidRDefault="00C41EBD" w:rsidP="00DC2B4A">
            <w:r>
              <w:rPr>
                <w:color w:val="D0CECE"/>
                <w:sz w:val="36"/>
                <w:szCs w:val="36"/>
              </w:rPr>
              <w:t xml:space="preserve">OUTCOME </w:t>
            </w:r>
          </w:p>
        </w:tc>
      </w:tr>
      <w:tr w:rsidR="00C41EBD" w:rsidRPr="00014225" w14:paraId="2030E893" w14:textId="77777777" w:rsidTr="00D207EC">
        <w:tc>
          <w:tcPr>
            <w:tcW w:w="13770" w:type="dxa"/>
            <w:gridSpan w:val="5"/>
            <w:shd w:val="clear" w:color="auto" w:fill="A8D08D" w:themeFill="accent6" w:themeFillTint="99"/>
          </w:tcPr>
          <w:p w14:paraId="294FEE5E" w14:textId="77777777" w:rsidR="00A94661" w:rsidRDefault="00A94661" w:rsidP="00A94661">
            <w:pPr>
              <w:rPr>
                <w:sz w:val="28"/>
                <w:szCs w:val="28"/>
              </w:rPr>
            </w:pPr>
            <w:r>
              <w:rPr>
                <w:sz w:val="28"/>
                <w:szCs w:val="28"/>
              </w:rPr>
              <w:t>Priority 5: Focus on Needs Assessment and Evaluations that help inform KC3</w:t>
            </w:r>
          </w:p>
          <w:p w14:paraId="5A26DE74" w14:textId="77777777" w:rsidR="00C41EBD" w:rsidRPr="00014225" w:rsidRDefault="00C41EBD" w:rsidP="00A94661">
            <w:pPr>
              <w:rPr>
                <w:sz w:val="28"/>
                <w:szCs w:val="28"/>
              </w:rPr>
            </w:pPr>
          </w:p>
        </w:tc>
      </w:tr>
      <w:tr w:rsidR="00A94661" w14:paraId="2C88E56B" w14:textId="77777777" w:rsidTr="00D207EC">
        <w:tc>
          <w:tcPr>
            <w:tcW w:w="3133" w:type="dxa"/>
            <w:shd w:val="clear" w:color="auto" w:fill="auto"/>
          </w:tcPr>
          <w:p w14:paraId="550561C4" w14:textId="56C5CB73" w:rsidR="00A94661" w:rsidRPr="006F08DC" w:rsidRDefault="00A94661" w:rsidP="00A94661">
            <w:r w:rsidRPr="00C01E8C">
              <w:t>Ensure K</w:t>
            </w:r>
            <w:r>
              <w:t>C3</w:t>
            </w:r>
            <w:r w:rsidRPr="00C01E8C">
              <w:t xml:space="preserve"> is better informed and makes decisions based on relevant data.</w:t>
            </w:r>
            <w:r>
              <w:t xml:space="preserve"> </w:t>
            </w:r>
          </w:p>
        </w:tc>
        <w:tc>
          <w:tcPr>
            <w:tcW w:w="3077" w:type="dxa"/>
            <w:shd w:val="clear" w:color="auto" w:fill="FFFFFF"/>
          </w:tcPr>
          <w:p w14:paraId="7D1AF103" w14:textId="77777777" w:rsidR="00A94661" w:rsidRDefault="00A94661" w:rsidP="00A94661">
            <w:pPr>
              <w:numPr>
                <w:ilvl w:val="0"/>
                <w:numId w:val="6"/>
              </w:numPr>
            </w:pPr>
            <w:r w:rsidRPr="00C01E8C">
              <w:t>Establish an evaluation workgroup</w:t>
            </w:r>
          </w:p>
          <w:p w14:paraId="0D9CF20F" w14:textId="77777777" w:rsidR="00A94661" w:rsidRDefault="00A94661" w:rsidP="00A94661">
            <w:pPr>
              <w:numPr>
                <w:ilvl w:val="0"/>
                <w:numId w:val="6"/>
              </w:numPr>
            </w:pPr>
            <w:r w:rsidRPr="00C01E8C">
              <w:t>Gather quantitative and qualitative data including family voice</w:t>
            </w:r>
          </w:p>
          <w:p w14:paraId="58FEE790" w14:textId="196A0990" w:rsidR="00A94661" w:rsidRDefault="00A94661" w:rsidP="00A94661">
            <w:pPr>
              <w:numPr>
                <w:ilvl w:val="0"/>
                <w:numId w:val="6"/>
              </w:numPr>
            </w:pPr>
            <w:r w:rsidRPr="00C01E8C">
              <w:t xml:space="preserve">Review existing needs assessments, evaluation reports and data </w:t>
            </w:r>
          </w:p>
          <w:p w14:paraId="13FD8CB7" w14:textId="5F71EAA9" w:rsidR="00FC73FE" w:rsidRDefault="00FC73FE" w:rsidP="00A94661">
            <w:pPr>
              <w:numPr>
                <w:ilvl w:val="0"/>
                <w:numId w:val="6"/>
              </w:numPr>
            </w:pPr>
            <w:r>
              <w:t>Enhance partnership with Guided Pathways (GPS)</w:t>
            </w:r>
          </w:p>
          <w:p w14:paraId="4A846C3A" w14:textId="77777777" w:rsidR="00A94661" w:rsidRPr="006F08DC" w:rsidRDefault="00A94661" w:rsidP="00A94661">
            <w:pPr>
              <w:ind w:left="720"/>
            </w:pPr>
          </w:p>
        </w:tc>
        <w:tc>
          <w:tcPr>
            <w:tcW w:w="2108" w:type="dxa"/>
            <w:shd w:val="clear" w:color="auto" w:fill="FFFFFF"/>
          </w:tcPr>
          <w:p w14:paraId="5538C69C" w14:textId="6FAADA82" w:rsidR="00A94661" w:rsidRPr="006F08DC" w:rsidRDefault="00FC73FE" w:rsidP="00A94661">
            <w:r>
              <w:t>KC3 Tri leads and workgroups &amp; system partners</w:t>
            </w:r>
          </w:p>
        </w:tc>
        <w:tc>
          <w:tcPr>
            <w:tcW w:w="2588" w:type="dxa"/>
            <w:shd w:val="clear" w:color="auto" w:fill="FFFFFF"/>
          </w:tcPr>
          <w:p w14:paraId="7E282AD5" w14:textId="7FECB86D" w:rsidR="00A94661" w:rsidRPr="006F08DC" w:rsidRDefault="00A94661" w:rsidP="00A94661">
            <w:r>
              <w:t>Quarterly</w:t>
            </w:r>
            <w:r w:rsidRPr="00C01E8C">
              <w:t xml:space="preserve"> </w:t>
            </w:r>
          </w:p>
        </w:tc>
        <w:tc>
          <w:tcPr>
            <w:tcW w:w="2864" w:type="dxa"/>
          </w:tcPr>
          <w:p w14:paraId="66001740" w14:textId="08CAB5E0" w:rsidR="00A94661" w:rsidRDefault="00FC73FE" w:rsidP="00A94661">
            <w:r>
              <w:t xml:space="preserve"> </w:t>
            </w:r>
            <w:r w:rsidR="00DD349B" w:rsidRPr="00DD349B">
              <w:t>10/24Working on updating is priority.</w:t>
            </w:r>
          </w:p>
        </w:tc>
      </w:tr>
      <w:tr w:rsidR="00A94661" w14:paraId="57656412" w14:textId="77777777" w:rsidTr="00D207EC">
        <w:tc>
          <w:tcPr>
            <w:tcW w:w="3133" w:type="dxa"/>
            <w:shd w:val="clear" w:color="auto" w:fill="auto"/>
          </w:tcPr>
          <w:p w14:paraId="3AB9A82E" w14:textId="376C3106" w:rsidR="00A94661" w:rsidRPr="006F08DC" w:rsidRDefault="00A94661" w:rsidP="00A94661">
            <w:r>
              <w:t>Gather input from KC3 on important topics</w:t>
            </w:r>
          </w:p>
        </w:tc>
        <w:tc>
          <w:tcPr>
            <w:tcW w:w="3077" w:type="dxa"/>
            <w:shd w:val="clear" w:color="auto" w:fill="FFFFFF"/>
          </w:tcPr>
          <w:p w14:paraId="4CA17DBC" w14:textId="7C55BACF" w:rsidR="00A94661" w:rsidRDefault="00A94661" w:rsidP="00A94661">
            <w:pPr>
              <w:numPr>
                <w:ilvl w:val="0"/>
                <w:numId w:val="6"/>
              </w:numPr>
            </w:pPr>
            <w:r>
              <w:t xml:space="preserve">Share evaluations </w:t>
            </w:r>
            <w:r w:rsidR="00FC73FE">
              <w:t xml:space="preserve"> </w:t>
            </w:r>
          </w:p>
          <w:p w14:paraId="7F75C69F" w14:textId="6A6164DE" w:rsidR="00A94661" w:rsidRPr="00000995" w:rsidRDefault="00A94661" w:rsidP="00000995">
            <w:pPr>
              <w:pStyle w:val="ListParagraph"/>
              <w:numPr>
                <w:ilvl w:val="0"/>
                <w:numId w:val="6"/>
              </w:numPr>
            </w:pPr>
            <w:r w:rsidRPr="00000995">
              <w:t>Elicit feedback on results and outcomes</w:t>
            </w:r>
          </w:p>
        </w:tc>
        <w:tc>
          <w:tcPr>
            <w:tcW w:w="2108" w:type="dxa"/>
            <w:shd w:val="clear" w:color="auto" w:fill="FFFFFF"/>
          </w:tcPr>
          <w:p w14:paraId="6451C0C3" w14:textId="3D9F4E28" w:rsidR="00A94661" w:rsidRPr="006F08DC" w:rsidRDefault="00FC73FE" w:rsidP="00A94661">
            <w:r>
              <w:t>KC3 Tri leads and workgroups &amp; system partners</w:t>
            </w:r>
          </w:p>
        </w:tc>
        <w:tc>
          <w:tcPr>
            <w:tcW w:w="2588" w:type="dxa"/>
            <w:shd w:val="clear" w:color="auto" w:fill="FFFFFF"/>
          </w:tcPr>
          <w:p w14:paraId="2F5CF48C" w14:textId="61CFFB55" w:rsidR="00A94661" w:rsidRPr="006F08DC" w:rsidRDefault="00A94661" w:rsidP="00A94661">
            <w:r>
              <w:t>Semi Annually</w:t>
            </w:r>
          </w:p>
        </w:tc>
        <w:tc>
          <w:tcPr>
            <w:tcW w:w="2864" w:type="dxa"/>
          </w:tcPr>
          <w:p w14:paraId="1C1E746E" w14:textId="7DFA082C" w:rsidR="00A94661" w:rsidRDefault="00FC73FE" w:rsidP="00A94661">
            <w:r>
              <w:t xml:space="preserve"> </w:t>
            </w:r>
          </w:p>
        </w:tc>
      </w:tr>
    </w:tbl>
    <w:p w14:paraId="42909FD4" w14:textId="77777777" w:rsidR="00AA5E95" w:rsidRDefault="00AA5E95" w:rsidP="00014225"/>
    <w:p w14:paraId="392445FF" w14:textId="107919C5" w:rsidR="00E2755D" w:rsidRDefault="00E2755D" w:rsidP="00E2755D">
      <w:pPr>
        <w:pStyle w:val="Heading1"/>
        <w:rPr>
          <w:lang w:val="en-US"/>
        </w:rPr>
      </w:pPr>
      <w:bookmarkStart w:id="3" w:name="_Toc181007419"/>
      <w:r w:rsidRPr="0E2D56E2">
        <w:rPr>
          <w:lang w:val="en-US"/>
        </w:rPr>
        <w:lastRenderedPageBreak/>
        <w:t xml:space="preserve">Future Plans </w:t>
      </w:r>
      <w:bookmarkEnd w:id="3"/>
      <w:r w:rsidR="00801762">
        <w:rPr>
          <w:lang w:val="en-US"/>
        </w:rPr>
        <w:t xml:space="preserve">summary to share with the KC3 and Tri-leads </w:t>
      </w:r>
    </w:p>
    <w:p w14:paraId="0FBD0B1D" w14:textId="77777777" w:rsidR="00801762" w:rsidRPr="00801762" w:rsidRDefault="00801762" w:rsidP="00801762"/>
    <w:p w14:paraId="3F9E2346" w14:textId="77777777" w:rsidR="00E2755D" w:rsidRDefault="00E2755D" w:rsidP="00E2755D"/>
    <w:p w14:paraId="30BC13E4" w14:textId="77777777" w:rsidR="00E2755D" w:rsidRPr="00237C32" w:rsidRDefault="00E2755D" w:rsidP="00E2755D">
      <w:r w:rsidRPr="00237C32">
        <w:t>Creating this report involved successfully designing and conducting a community survey. Although brief, the perspectives and input gathered are essential to KC3 as it redefines its purpose and aligns with the mission and values of our community.</w:t>
      </w:r>
    </w:p>
    <w:p w14:paraId="3A53D50A" w14:textId="77777777" w:rsidR="00E2755D" w:rsidRDefault="00E2755D" w:rsidP="00E2755D">
      <w:pPr>
        <w:rPr>
          <w:b/>
          <w:bCs/>
        </w:rPr>
      </w:pPr>
    </w:p>
    <w:p w14:paraId="3D20B7DA" w14:textId="77777777" w:rsidR="00E2755D" w:rsidRDefault="00E2755D" w:rsidP="00E2755D">
      <w:pPr>
        <w:rPr>
          <w:rFonts w:ascii="Arial Black" w:hAnsi="Arial Black"/>
          <w:b/>
          <w:bCs/>
          <w:color w:val="0070C0"/>
        </w:rPr>
      </w:pPr>
      <w:r w:rsidRPr="00237C32">
        <w:rPr>
          <w:b/>
          <w:bCs/>
        </w:rPr>
        <w:t>Next Steps:</w:t>
      </w:r>
      <w:r w:rsidRPr="00237C32">
        <w:t xml:space="preserve"> We will create a workgroup dedicated to updating the 2024-25 workplan strategies and informing KC3/FYSPRT through monthly meetings, as well as other communication channels such as emails and social media. KC3 is committed to prioritizing an informed planning process, where focused information allows us to concentrate on relevant goals and initiatives.</w:t>
      </w:r>
      <w:r w:rsidRPr="007B6125">
        <w:rPr>
          <w:rFonts w:ascii="Arial Black" w:hAnsi="Arial Black"/>
          <w:b/>
          <w:bCs/>
          <w:color w:val="0070C0"/>
        </w:rPr>
        <w:t xml:space="preserve"> </w:t>
      </w:r>
    </w:p>
    <w:p w14:paraId="2B39EA28" w14:textId="77777777" w:rsidR="00E2755D" w:rsidRDefault="00E2755D" w:rsidP="00E2755D">
      <w:pPr>
        <w:rPr>
          <w:rFonts w:ascii="Arial Black" w:hAnsi="Arial Black"/>
          <w:b/>
          <w:bCs/>
          <w:color w:val="0070C0"/>
        </w:rPr>
      </w:pPr>
    </w:p>
    <w:p w14:paraId="67D8D0B4" w14:textId="77777777" w:rsidR="00E2755D" w:rsidRPr="007B6125" w:rsidRDefault="00E2755D" w:rsidP="00E2755D">
      <w:pPr>
        <w:rPr>
          <w:b/>
          <w:bCs/>
        </w:rPr>
      </w:pPr>
      <w:r w:rsidRPr="007B6125">
        <w:rPr>
          <w:b/>
          <w:bCs/>
        </w:rPr>
        <w:t xml:space="preserve">Results of a Brief Community Needs Survey </w:t>
      </w:r>
    </w:p>
    <w:p w14:paraId="03CB70DF" w14:textId="77777777" w:rsidR="00E2755D" w:rsidRPr="007B6125" w:rsidRDefault="00E2755D" w:rsidP="00E2755D">
      <w:r w:rsidRPr="007B6125">
        <w:t>"KC3 Tri-leads and workgroup members did an excellent job developing a follow-up survey to gather input from stakeholders. The survey addresses the challenges, gaps, and unexpected findings highlighted in this report. The input, feedback, and experiences from this process were invaluable and will help shape our future workplan and goals.</w:t>
      </w:r>
    </w:p>
    <w:p w14:paraId="2EB5C892" w14:textId="77777777" w:rsidR="00E2755D" w:rsidRPr="007B6125" w:rsidRDefault="00E2755D" w:rsidP="00E2755D"/>
    <w:p w14:paraId="0EDC4D4D" w14:textId="77777777" w:rsidR="00E2755D" w:rsidRPr="007B6125" w:rsidRDefault="00E2755D" w:rsidP="00E2755D"/>
    <w:p w14:paraId="348E48A8" w14:textId="77777777" w:rsidR="00E2755D" w:rsidRPr="007B6125" w:rsidRDefault="00E2755D" w:rsidP="00E2755D">
      <w:r w:rsidRPr="007B6125">
        <w:t xml:space="preserve">"Future Reports: KC3 plans to use the 2024 survey data and other information collected from the survey. </w:t>
      </w:r>
    </w:p>
    <w:p w14:paraId="51862C06" w14:textId="77777777" w:rsidR="00E2755D" w:rsidRPr="007B6125" w:rsidRDefault="00E2755D" w:rsidP="00E2755D">
      <w:r w:rsidRPr="007B6125">
        <w:t>Our next steps are outlined below.</w:t>
      </w:r>
    </w:p>
    <w:p w14:paraId="2353B79A" w14:textId="77777777" w:rsidR="00E2755D" w:rsidRPr="007B6125" w:rsidRDefault="00E2755D" w:rsidP="00E2755D">
      <w:pPr>
        <w:rPr>
          <w:b/>
          <w:bCs/>
        </w:rPr>
      </w:pPr>
      <w:r w:rsidRPr="007B6125">
        <w:rPr>
          <w:b/>
          <w:bCs/>
        </w:rPr>
        <w:t>1.Mixed-Methods Approach</w:t>
      </w:r>
    </w:p>
    <w:p w14:paraId="5DB7451E" w14:textId="77777777" w:rsidR="00E2755D" w:rsidRPr="007B6125" w:rsidRDefault="00E2755D" w:rsidP="00E2755D">
      <w:r w:rsidRPr="007B6125">
        <w:t xml:space="preserve">   -  Survey: Use a traditional survey to gather data on specific themes (challenges, gaps, successes).</w:t>
      </w:r>
    </w:p>
    <w:p w14:paraId="5AE37640" w14:textId="77777777" w:rsidR="00E2755D" w:rsidRPr="007B6125" w:rsidRDefault="00E2755D" w:rsidP="00E2755D">
      <w:r w:rsidRPr="007B6125">
        <w:lastRenderedPageBreak/>
        <w:t xml:space="preserve">  -  Focus Groups: Follow the survey with small focus groups of varied stakeholders to discuss themes in more depth. This can add rich, context-driven insights that may not surface in </w:t>
      </w:r>
      <w:r>
        <w:t xml:space="preserve">     </w:t>
      </w:r>
      <w:r w:rsidRPr="007B6125">
        <w:t>survey responses alone.</w:t>
      </w:r>
    </w:p>
    <w:p w14:paraId="633C53BC" w14:textId="77777777" w:rsidR="00E2755D" w:rsidRPr="007B6125" w:rsidRDefault="00E2755D" w:rsidP="00E2755D">
      <w:r w:rsidRPr="007B6125">
        <w:t xml:space="preserve">   - In-Depth Interviews: Schedule one-on-one interviews with key stakeholders, especially those who may offer unique perspectives. This can help uncover any nuanced issues or outliers.</w:t>
      </w:r>
    </w:p>
    <w:p w14:paraId="1C652F03" w14:textId="77777777" w:rsidR="00E2755D" w:rsidRPr="007B6125" w:rsidRDefault="00E2755D" w:rsidP="00E2755D">
      <w:pPr>
        <w:rPr>
          <w:b/>
          <w:bCs/>
        </w:rPr>
      </w:pPr>
      <w:r w:rsidRPr="007B6125">
        <w:rPr>
          <w:b/>
          <w:bCs/>
        </w:rPr>
        <w:t xml:space="preserve"> 2. Diverse Survey Distribution Channels</w:t>
      </w:r>
    </w:p>
    <w:p w14:paraId="70C94627" w14:textId="77777777" w:rsidR="00E2755D" w:rsidRPr="007B6125" w:rsidRDefault="00E2755D" w:rsidP="00E2755D">
      <w:r w:rsidRPr="007B6125">
        <w:t xml:space="preserve">   - Digital Platforms: </w:t>
      </w:r>
      <w:r>
        <w:t>Utilizing</w:t>
      </w:r>
      <w:r w:rsidRPr="007B6125">
        <w:t xml:space="preserve"> digital surveys </w:t>
      </w:r>
      <w:r>
        <w:t>to</w:t>
      </w:r>
      <w:r w:rsidRPr="007B6125">
        <w:t xml:space="preserve"> increase accessibility by offering them in multiple languages, if applicable, and sharing across various online platforms. </w:t>
      </w:r>
    </w:p>
    <w:p w14:paraId="74952B9E" w14:textId="77777777" w:rsidR="00E2755D" w:rsidRPr="007B6125" w:rsidRDefault="00E2755D" w:rsidP="00E2755D">
      <w:r w:rsidRPr="007B6125">
        <w:t xml:space="preserve">   - Paper Surveys: For communities with limited internet access, distribute paper surveys through community centers, schools, or partner organizations.</w:t>
      </w:r>
    </w:p>
    <w:p w14:paraId="19B74A81" w14:textId="77777777" w:rsidR="00E2755D" w:rsidRPr="007B6125" w:rsidRDefault="00E2755D" w:rsidP="00E2755D">
      <w:r w:rsidRPr="007B6125">
        <w:t xml:space="preserve">   - Community Events or Partner-Led Sessions: If possible, engage with community events or have partners lead sessions where participants complete the survey on the spot. These sessions could also include some discussion time.</w:t>
      </w:r>
    </w:p>
    <w:p w14:paraId="27B20551" w14:textId="77777777" w:rsidR="00E2755D" w:rsidRPr="007B6125" w:rsidRDefault="00E2755D" w:rsidP="00E2755D">
      <w:r w:rsidRPr="007B6125">
        <w:t>-Provide compensation</w:t>
      </w:r>
    </w:p>
    <w:p w14:paraId="7382AEB8" w14:textId="77777777" w:rsidR="00E2755D" w:rsidRPr="007B6125" w:rsidRDefault="00E2755D" w:rsidP="00E2755D">
      <w:pPr>
        <w:numPr>
          <w:ilvl w:val="0"/>
          <w:numId w:val="9"/>
        </w:numPr>
        <w:spacing w:after="0" w:line="276" w:lineRule="auto"/>
      </w:pPr>
      <w:r w:rsidRPr="007B6125">
        <w:t>Gift Cards or Vouchers: These are often flexible and can be tailored to local businesses, supporting both participants and the community.</w:t>
      </w:r>
    </w:p>
    <w:p w14:paraId="7775AED1" w14:textId="77777777" w:rsidR="00E2755D" w:rsidRPr="007B6125" w:rsidRDefault="00E2755D" w:rsidP="00E2755D">
      <w:pPr>
        <w:numPr>
          <w:ilvl w:val="0"/>
          <w:numId w:val="9"/>
        </w:numPr>
        <w:spacing w:after="0" w:line="276" w:lineRule="auto"/>
      </w:pPr>
      <w:r w:rsidRPr="007B6125">
        <w:t xml:space="preserve">Cash Stipends: Straightforward cash compensation may be the most accessible and universally appreciated. </w:t>
      </w:r>
    </w:p>
    <w:p w14:paraId="78C0905E" w14:textId="77777777" w:rsidR="00E2755D" w:rsidRPr="007B6125" w:rsidRDefault="00E2755D" w:rsidP="00E2755D">
      <w:pPr>
        <w:numPr>
          <w:ilvl w:val="0"/>
          <w:numId w:val="9"/>
        </w:numPr>
        <w:spacing w:after="0" w:line="276" w:lineRule="auto"/>
      </w:pPr>
      <w:r w:rsidRPr="007B6125">
        <w:t>Community Incentives: Entry into a community raffle or access to services or resources aligned with the community’s needs can be impactful for ongoing engagement.</w:t>
      </w:r>
    </w:p>
    <w:p w14:paraId="0E6F5D83" w14:textId="77777777" w:rsidR="00E2755D" w:rsidRPr="007B6125" w:rsidRDefault="00E2755D" w:rsidP="00E2755D">
      <w:pPr>
        <w:rPr>
          <w:b/>
          <w:bCs/>
        </w:rPr>
      </w:pPr>
      <w:r w:rsidRPr="007B6125">
        <w:rPr>
          <w:b/>
          <w:bCs/>
        </w:rPr>
        <w:t xml:space="preserve"> 3. Community Representatives as Survey Leads</w:t>
      </w:r>
    </w:p>
    <w:p w14:paraId="61632BB3" w14:textId="77777777" w:rsidR="00E2755D" w:rsidRPr="007B6125" w:rsidRDefault="00E2755D" w:rsidP="00E2755D">
      <w:r w:rsidRPr="007B6125">
        <w:t xml:space="preserve">   - Consider having trained representatives from the community (or KC3 team members) lead survey distribution and data collection. Their familiarity can encourage more authentic and open responses, especially from populations that might feel more hesitant about participating.</w:t>
      </w:r>
    </w:p>
    <w:p w14:paraId="34906C50" w14:textId="77777777" w:rsidR="00E2755D" w:rsidRPr="007B6125" w:rsidRDefault="00E2755D" w:rsidP="00E2755D">
      <w:pPr>
        <w:rPr>
          <w:b/>
          <w:bCs/>
        </w:rPr>
      </w:pPr>
      <w:r w:rsidRPr="007B6125">
        <w:rPr>
          <w:b/>
          <w:bCs/>
        </w:rPr>
        <w:t>4. Feedback and Transparency in Process</w:t>
      </w:r>
    </w:p>
    <w:p w14:paraId="2397FD53" w14:textId="77777777" w:rsidR="00E2755D" w:rsidRPr="007B6125" w:rsidRDefault="00E2755D" w:rsidP="00E2755D">
      <w:r w:rsidRPr="007B6125">
        <w:t xml:space="preserve">   - Share findings and updates regularly with the community. This transparency reinforces that their feedback is being used and valued.</w:t>
      </w:r>
    </w:p>
    <w:p w14:paraId="18DE1ED7" w14:textId="77777777" w:rsidR="00E2755D" w:rsidRPr="007B6125" w:rsidRDefault="00E2755D" w:rsidP="00E2755D">
      <w:r w:rsidRPr="007B6125">
        <w:lastRenderedPageBreak/>
        <w:t xml:space="preserve">   - Host feedback sessions</w:t>
      </w:r>
      <w:r>
        <w:t xml:space="preserve"> during monthly meetings</w:t>
      </w:r>
      <w:r w:rsidRPr="007B6125">
        <w:t xml:space="preserve"> where you present preliminary findings and get direct input from stakeholders, giving them a chance to influence the narrative before the final report.</w:t>
      </w:r>
    </w:p>
    <w:p w14:paraId="5602D418" w14:textId="77777777" w:rsidR="00E2755D" w:rsidRDefault="00E2755D" w:rsidP="00014225"/>
    <w:sectPr w:rsidR="00E2755D" w:rsidSect="00FD036E">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055F" w14:textId="77777777" w:rsidR="00152348" w:rsidRDefault="00152348" w:rsidP="00FD036E">
      <w:pPr>
        <w:spacing w:after="0" w:line="240" w:lineRule="auto"/>
      </w:pPr>
      <w:r>
        <w:separator/>
      </w:r>
    </w:p>
  </w:endnote>
  <w:endnote w:type="continuationSeparator" w:id="0">
    <w:p w14:paraId="0CA4B1CD" w14:textId="77777777" w:rsidR="00152348" w:rsidRDefault="00152348" w:rsidP="00FD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6853"/>
      <w:docPartObj>
        <w:docPartGallery w:val="Page Numbers (Bottom of Page)"/>
        <w:docPartUnique/>
      </w:docPartObj>
    </w:sdtPr>
    <w:sdtEndPr>
      <w:rPr>
        <w:noProof/>
      </w:rPr>
    </w:sdtEndPr>
    <w:sdtContent>
      <w:p w14:paraId="15A70A65" w14:textId="511E4935" w:rsidR="00AB7020" w:rsidRDefault="00AB7020">
        <w:pPr>
          <w:pStyle w:val="Footer"/>
        </w:pPr>
        <w:r>
          <w:t xml:space="preserve">KC3 Page </w:t>
        </w:r>
        <w:r>
          <w:fldChar w:fldCharType="begin"/>
        </w:r>
        <w:r>
          <w:instrText xml:space="preserve"> PAGE   \* MERGEFORMAT </w:instrText>
        </w:r>
        <w:r>
          <w:fldChar w:fldCharType="separate"/>
        </w:r>
        <w:r>
          <w:rPr>
            <w:noProof/>
          </w:rPr>
          <w:t>2</w:t>
        </w:r>
        <w:r>
          <w:rPr>
            <w:noProof/>
          </w:rPr>
          <w:fldChar w:fldCharType="end"/>
        </w:r>
      </w:p>
    </w:sdtContent>
  </w:sdt>
  <w:p w14:paraId="375D03AF" w14:textId="77777777" w:rsidR="00AB7020" w:rsidRDefault="00AB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1F26" w14:textId="77777777" w:rsidR="00152348" w:rsidRDefault="00152348" w:rsidP="00FD036E">
      <w:pPr>
        <w:spacing w:after="0" w:line="240" w:lineRule="auto"/>
      </w:pPr>
      <w:r>
        <w:separator/>
      </w:r>
    </w:p>
  </w:footnote>
  <w:footnote w:type="continuationSeparator" w:id="0">
    <w:p w14:paraId="2C1FD07D" w14:textId="77777777" w:rsidR="00152348" w:rsidRDefault="00152348" w:rsidP="00FD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5E08" w14:textId="1DF7AAD5" w:rsidR="00FD036E" w:rsidRDefault="00FD036E" w:rsidP="00FD036E">
    <w:pPr>
      <w:pStyle w:val="Header"/>
      <w:jc w:val="center"/>
      <w:rPr>
        <w:b/>
        <w:sz w:val="36"/>
        <w:szCs w:val="36"/>
      </w:rPr>
    </w:pPr>
    <w:r>
      <w:rPr>
        <w:b/>
        <w:sz w:val="36"/>
        <w:szCs w:val="36"/>
      </w:rPr>
      <w:t xml:space="preserve">King County Community Collaborative KC3-Annual Workplan </w:t>
    </w:r>
    <w:r>
      <w:rPr>
        <w:b/>
        <w:sz w:val="36"/>
        <w:szCs w:val="36"/>
      </w:rPr>
      <w:tab/>
    </w:r>
    <w:r w:rsidR="00DD349B">
      <w:rPr>
        <w:b/>
        <w:sz w:val="36"/>
        <w:szCs w:val="36"/>
      </w:rPr>
      <w:t xml:space="preserve">October </w:t>
    </w:r>
    <w:r w:rsidR="00675FF7">
      <w:rPr>
        <w:b/>
        <w:sz w:val="36"/>
        <w:szCs w:val="36"/>
      </w:rPr>
      <w:t>2024</w:t>
    </w:r>
  </w:p>
  <w:p w14:paraId="6C8830A5" w14:textId="77777777" w:rsidR="00FD036E" w:rsidRPr="00D13FF2" w:rsidRDefault="00FD036E" w:rsidP="00FD036E">
    <w:pPr>
      <w:pStyle w:val="Header"/>
      <w:jc w:val="center"/>
      <w:rPr>
        <w:b/>
        <w:i/>
        <w:iCs/>
        <w:sz w:val="24"/>
        <w:szCs w:val="24"/>
      </w:rPr>
    </w:pPr>
  </w:p>
  <w:p w14:paraId="3FBF1EAE" w14:textId="77777777" w:rsidR="00FD036E" w:rsidRPr="00D13FF2" w:rsidRDefault="00FD036E" w:rsidP="00FD036E">
    <w:pPr>
      <w:pStyle w:val="Header"/>
      <w:jc w:val="center"/>
      <w:rPr>
        <w:b/>
        <w:i/>
        <w:iCs/>
        <w:sz w:val="24"/>
        <w:szCs w:val="24"/>
      </w:rPr>
    </w:pPr>
    <w:r w:rsidRPr="00D13FF2">
      <w:rPr>
        <w:b/>
        <w:i/>
        <w:iCs/>
        <w:sz w:val="24"/>
        <w:szCs w:val="24"/>
      </w:rPr>
      <w:t>This work plan will be conducted with an equity and social justice lens</w:t>
    </w:r>
  </w:p>
  <w:p w14:paraId="078BC64A" w14:textId="03F3AEBB" w:rsidR="00FD036E" w:rsidRDefault="00FD036E" w:rsidP="00FD036E">
    <w:pPr>
      <w:pStyle w:val="Header"/>
    </w:pPr>
    <w:r>
      <w:rPr>
        <w:b/>
        <w:sz w:val="24"/>
        <w:szCs w:val="24"/>
      </w:rPr>
      <w:tab/>
    </w:r>
    <w:r>
      <w:rPr>
        <w:b/>
        <w:sz w:val="24"/>
        <w:szCs w:val="24"/>
      </w:rPr>
      <w:tab/>
    </w:r>
    <w:r>
      <w:rPr>
        <w:b/>
        <w:sz w:val="24"/>
        <w:szCs w:val="24"/>
      </w:rPr>
      <w:tab/>
    </w:r>
    <w:r>
      <w:rPr>
        <w:b/>
        <w:sz w:val="24"/>
        <w:szCs w:val="24"/>
      </w:rPr>
      <w:tab/>
    </w:r>
    <w:r w:rsidR="00CD251E">
      <w:rPr>
        <w:b/>
        <w:sz w:val="24"/>
        <w:szCs w:val="24"/>
      </w:rPr>
      <w:t>Update 10.29.2024</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7A4"/>
    <w:multiLevelType w:val="hybridMultilevel"/>
    <w:tmpl w:val="66566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870AA"/>
    <w:multiLevelType w:val="hybridMultilevel"/>
    <w:tmpl w:val="7DD4B5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CC1DDC"/>
    <w:multiLevelType w:val="hybridMultilevel"/>
    <w:tmpl w:val="CB6A2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32E75"/>
    <w:multiLevelType w:val="hybridMultilevel"/>
    <w:tmpl w:val="C2221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690F63"/>
    <w:multiLevelType w:val="hybridMultilevel"/>
    <w:tmpl w:val="0F2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1622B"/>
    <w:multiLevelType w:val="hybridMultilevel"/>
    <w:tmpl w:val="80C6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925FC"/>
    <w:multiLevelType w:val="hybridMultilevel"/>
    <w:tmpl w:val="D35C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1F30EC"/>
    <w:multiLevelType w:val="hybridMultilevel"/>
    <w:tmpl w:val="BDA0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F56D1"/>
    <w:multiLevelType w:val="hybridMultilevel"/>
    <w:tmpl w:val="D35C2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348476">
    <w:abstractNumId w:val="5"/>
  </w:num>
  <w:num w:numId="2" w16cid:durableId="866024230">
    <w:abstractNumId w:val="0"/>
  </w:num>
  <w:num w:numId="3" w16cid:durableId="706225578">
    <w:abstractNumId w:val="7"/>
  </w:num>
  <w:num w:numId="4" w16cid:durableId="929388712">
    <w:abstractNumId w:val="2"/>
  </w:num>
  <w:num w:numId="5" w16cid:durableId="1923251825">
    <w:abstractNumId w:val="8"/>
  </w:num>
  <w:num w:numId="6" w16cid:durableId="1323578430">
    <w:abstractNumId w:val="3"/>
  </w:num>
  <w:num w:numId="7" w16cid:durableId="777985538">
    <w:abstractNumId w:val="4"/>
  </w:num>
  <w:num w:numId="8" w16cid:durableId="526454556">
    <w:abstractNumId w:val="6"/>
  </w:num>
  <w:num w:numId="9" w16cid:durableId="161339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6E"/>
    <w:rsid w:val="00000995"/>
    <w:rsid w:val="00014225"/>
    <w:rsid w:val="00152348"/>
    <w:rsid w:val="00215580"/>
    <w:rsid w:val="0036152B"/>
    <w:rsid w:val="00413D2A"/>
    <w:rsid w:val="00416818"/>
    <w:rsid w:val="00431354"/>
    <w:rsid w:val="00445D44"/>
    <w:rsid w:val="00675FF7"/>
    <w:rsid w:val="006D58D7"/>
    <w:rsid w:val="006E1DC7"/>
    <w:rsid w:val="007F4E4A"/>
    <w:rsid w:val="00801762"/>
    <w:rsid w:val="009A3FA1"/>
    <w:rsid w:val="009B6300"/>
    <w:rsid w:val="009D1046"/>
    <w:rsid w:val="00A22F72"/>
    <w:rsid w:val="00A94661"/>
    <w:rsid w:val="00AA5E95"/>
    <w:rsid w:val="00AB7020"/>
    <w:rsid w:val="00C41EBD"/>
    <w:rsid w:val="00CD251E"/>
    <w:rsid w:val="00D207EC"/>
    <w:rsid w:val="00DA284C"/>
    <w:rsid w:val="00DD349B"/>
    <w:rsid w:val="00E029DF"/>
    <w:rsid w:val="00E2755D"/>
    <w:rsid w:val="00ED2433"/>
    <w:rsid w:val="00FC73FE"/>
    <w:rsid w:val="00FD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D0A8"/>
  <w15:chartTrackingRefBased/>
  <w15:docId w15:val="{49771F53-1774-4FE1-B846-79984078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25"/>
  </w:style>
  <w:style w:type="paragraph" w:styleId="Heading1">
    <w:name w:val="heading 1"/>
    <w:basedOn w:val="Normal"/>
    <w:next w:val="Normal"/>
    <w:link w:val="Heading1Char"/>
    <w:uiPriority w:val="9"/>
    <w:qFormat/>
    <w:rsid w:val="00E2755D"/>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0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6E"/>
  </w:style>
  <w:style w:type="paragraph" w:styleId="Footer">
    <w:name w:val="footer"/>
    <w:basedOn w:val="Normal"/>
    <w:link w:val="FooterChar"/>
    <w:uiPriority w:val="99"/>
    <w:unhideWhenUsed/>
    <w:rsid w:val="00FD0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6E"/>
  </w:style>
  <w:style w:type="table" w:styleId="TableGrid">
    <w:name w:val="Table Grid"/>
    <w:basedOn w:val="TableNormal"/>
    <w:rsid w:val="00FD03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225"/>
    <w:pPr>
      <w:ind w:left="720"/>
      <w:contextualSpacing/>
    </w:pPr>
  </w:style>
  <w:style w:type="character" w:customStyle="1" w:styleId="Heading1Char">
    <w:name w:val="Heading 1 Char"/>
    <w:basedOn w:val="DefaultParagraphFont"/>
    <w:link w:val="Heading1"/>
    <w:uiPriority w:val="9"/>
    <w:rsid w:val="00E2755D"/>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B94B-CB5A-4827-A642-7F5A050B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Hunsucker</dc:creator>
  <cp:keywords/>
  <dc:description/>
  <cp:lastModifiedBy>Rogers, LaTonya</cp:lastModifiedBy>
  <cp:revision>5</cp:revision>
  <dcterms:created xsi:type="dcterms:W3CDTF">2024-10-29T20:26:00Z</dcterms:created>
  <dcterms:modified xsi:type="dcterms:W3CDTF">2024-10-29T21:59:00Z</dcterms:modified>
</cp:coreProperties>
</file>