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558EAE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B2ADD"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>serving as the Chief Treasury Officer for King County as outlined in King County Code and the Revised Codes of Washington (RCWs)</w:t>
      </w:r>
      <w:r w:rsidR="00DD72ED">
        <w:rPr>
          <w:rFonts w:ascii="Arial" w:hAnsi="Arial" w:cs="Arial"/>
          <w:sz w:val="22"/>
          <w:szCs w:val="22"/>
        </w:rPr>
        <w:t>.</w:t>
      </w:r>
      <w:r w:rsidR="00EB2ADD" w:rsidRPr="00EB2ADD">
        <w:rPr>
          <w:rFonts w:ascii="Arial" w:hAnsi="Arial" w:cs="Arial"/>
          <w:sz w:val="22"/>
          <w:szCs w:val="22"/>
        </w:rPr>
        <w:t xml:space="preserve"> </w:t>
      </w:r>
      <w:r w:rsidR="00DD72ED" w:rsidRPr="00EB2ADD">
        <w:rPr>
          <w:rFonts w:ascii="Arial" w:hAnsi="Arial" w:cs="Arial"/>
          <w:sz w:val="22"/>
          <w:szCs w:val="22"/>
        </w:rPr>
        <w:t>The Chief Treasury Officer is the only county official given legal authority to bill, collect</w:t>
      </w:r>
      <w:r w:rsidR="00DD72ED">
        <w:rPr>
          <w:rFonts w:ascii="Arial" w:hAnsi="Arial" w:cs="Arial"/>
          <w:sz w:val="22"/>
          <w:szCs w:val="22"/>
        </w:rPr>
        <w:t>,</w:t>
      </w:r>
      <w:r w:rsidR="00DD72ED" w:rsidRPr="00EB2ADD">
        <w:rPr>
          <w:rFonts w:ascii="Arial" w:hAnsi="Arial" w:cs="Arial"/>
          <w:sz w:val="22"/>
          <w:szCs w:val="22"/>
        </w:rPr>
        <w:t xml:space="preserve"> and distribute property and other tax revenues to the political subdivisions of the county.</w:t>
      </w:r>
      <w:r w:rsidR="00DD72ED">
        <w:rPr>
          <w:rFonts w:ascii="Arial" w:hAnsi="Arial" w:cs="Arial"/>
          <w:sz w:val="22"/>
          <w:szCs w:val="22"/>
        </w:rPr>
        <w:t xml:space="preserve"> The incumbent will </w:t>
      </w:r>
      <w:r w:rsidR="00EB2ADD" w:rsidRPr="00EB2ADD">
        <w:rPr>
          <w:rFonts w:ascii="Arial" w:hAnsi="Arial" w:cs="Arial"/>
          <w:sz w:val="22"/>
          <w:szCs w:val="22"/>
        </w:rPr>
        <w:t>manag</w:t>
      </w:r>
      <w:r w:rsidR="00DD72ED">
        <w:rPr>
          <w:rFonts w:ascii="Arial" w:hAnsi="Arial" w:cs="Arial"/>
          <w:sz w:val="22"/>
          <w:szCs w:val="22"/>
        </w:rPr>
        <w:t>e and oversee</w:t>
      </w:r>
      <w:r w:rsidR="00EB2ADD" w:rsidRPr="00EB2ADD">
        <w:rPr>
          <w:rFonts w:ascii="Arial" w:hAnsi="Arial" w:cs="Arial"/>
          <w:sz w:val="22"/>
          <w:szCs w:val="22"/>
        </w:rPr>
        <w:t xml:space="preserve"> the Treasury section.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F389628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single level </w:t>
      </w:r>
      <w:r w:rsidR="00410400">
        <w:rPr>
          <w:rFonts w:ascii="Arial" w:hAnsi="Arial" w:cs="Arial"/>
          <w:sz w:val="22"/>
          <w:szCs w:val="22"/>
        </w:rPr>
        <w:t xml:space="preserve">and single incumbent </w:t>
      </w:r>
      <w:r w:rsidR="0090245D">
        <w:rPr>
          <w:rFonts w:ascii="Arial" w:hAnsi="Arial" w:cs="Arial"/>
          <w:sz w:val="22"/>
          <w:szCs w:val="22"/>
        </w:rPr>
        <w:t>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>The Chief Treasury Officer reports directly to the Director of the Finance and Business Operations Division and serves as a member of the Division's management team.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70169B3" w14:textId="1FC45F7E" w:rsidR="00FD5A7B" w:rsidRPr="00155BB7" w:rsidRDefault="00EB2ADD" w:rsidP="00155BB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Oversee day-to-day operations and </w:t>
      </w:r>
      <w:r w:rsidR="004A1FDF">
        <w:rPr>
          <w:rFonts w:ascii="Arial" w:hAnsi="Arial" w:cs="Arial"/>
          <w:sz w:val="22"/>
          <w:szCs w:val="22"/>
        </w:rPr>
        <w:t xml:space="preserve">assigned </w:t>
      </w:r>
      <w:r w:rsidRPr="00EB2ADD">
        <w:rPr>
          <w:rFonts w:ascii="Arial" w:hAnsi="Arial" w:cs="Arial"/>
          <w:sz w:val="22"/>
          <w:szCs w:val="22"/>
        </w:rPr>
        <w:t>staff</w:t>
      </w:r>
      <w:r w:rsidR="00FD5A7B">
        <w:rPr>
          <w:rFonts w:ascii="Arial" w:hAnsi="Arial" w:cs="Arial"/>
          <w:sz w:val="22"/>
          <w:szCs w:val="22"/>
        </w:rPr>
        <w:t>;</w:t>
      </w:r>
      <w:r w:rsidRPr="00EB2ADD">
        <w:rPr>
          <w:rFonts w:ascii="Arial" w:hAnsi="Arial" w:cs="Arial"/>
          <w:sz w:val="22"/>
          <w:szCs w:val="22"/>
        </w:rPr>
        <w:t xml:space="preserve"> </w:t>
      </w:r>
      <w:r w:rsidR="00FD5A7B">
        <w:rPr>
          <w:rFonts w:ascii="Arial" w:hAnsi="Arial" w:cs="Arial"/>
          <w:sz w:val="22"/>
          <w:szCs w:val="22"/>
        </w:rPr>
        <w:t>m</w:t>
      </w:r>
      <w:r w:rsidR="00FD5A7B" w:rsidRPr="00EB2ADD">
        <w:rPr>
          <w:rFonts w:ascii="Arial" w:hAnsi="Arial" w:cs="Arial"/>
          <w:sz w:val="22"/>
          <w:szCs w:val="22"/>
        </w:rPr>
        <w:t>anage employee performance including establishing deliverables with clear expectations and focus</w:t>
      </w:r>
      <w:r w:rsidR="00FD5A7B">
        <w:rPr>
          <w:rFonts w:ascii="Arial" w:hAnsi="Arial" w:cs="Arial"/>
          <w:sz w:val="22"/>
          <w:szCs w:val="22"/>
        </w:rPr>
        <w:t>;</w:t>
      </w:r>
      <w:r w:rsidR="00FD5A7B" w:rsidRPr="00EB2ADD">
        <w:rPr>
          <w:rFonts w:ascii="Arial" w:hAnsi="Arial" w:cs="Arial"/>
          <w:sz w:val="22"/>
          <w:szCs w:val="22"/>
        </w:rPr>
        <w:t xml:space="preserve"> </w:t>
      </w:r>
      <w:r w:rsidR="00FD5A7B">
        <w:rPr>
          <w:rFonts w:ascii="Arial" w:hAnsi="Arial" w:cs="Arial"/>
          <w:sz w:val="22"/>
          <w:szCs w:val="22"/>
        </w:rPr>
        <w:t>and</w:t>
      </w:r>
      <w:r w:rsidR="00FD5A7B" w:rsidRPr="00EB2ADD">
        <w:rPr>
          <w:rFonts w:ascii="Arial" w:hAnsi="Arial" w:cs="Arial"/>
          <w:sz w:val="22"/>
          <w:szCs w:val="22"/>
        </w:rPr>
        <w:t xml:space="preserve"> provid</w:t>
      </w:r>
      <w:r w:rsidR="00FD5A7B">
        <w:rPr>
          <w:rFonts w:ascii="Arial" w:hAnsi="Arial" w:cs="Arial"/>
          <w:sz w:val="22"/>
          <w:szCs w:val="22"/>
        </w:rPr>
        <w:t>e</w:t>
      </w:r>
      <w:r w:rsidR="00FD5A7B" w:rsidRPr="00EB2ADD">
        <w:rPr>
          <w:rFonts w:ascii="Arial" w:hAnsi="Arial" w:cs="Arial"/>
          <w:sz w:val="22"/>
          <w:szCs w:val="22"/>
        </w:rPr>
        <w:t xml:space="preserve"> positive and corrective feedback.</w:t>
      </w:r>
    </w:p>
    <w:p w14:paraId="12172593" w14:textId="5E440C72" w:rsidR="00EB2ADD" w:rsidRPr="00EB2ADD" w:rsidRDefault="00FD5A7B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ADD" w:rsidRPr="00EB2ADD">
        <w:rPr>
          <w:rFonts w:ascii="Arial" w:hAnsi="Arial" w:cs="Arial"/>
          <w:sz w:val="22"/>
          <w:szCs w:val="22"/>
        </w:rPr>
        <w:t xml:space="preserve">erve as a key adviser to executive-level </w:t>
      </w:r>
      <w:r>
        <w:rPr>
          <w:rFonts w:ascii="Arial" w:hAnsi="Arial" w:cs="Arial"/>
          <w:sz w:val="22"/>
          <w:szCs w:val="22"/>
        </w:rPr>
        <w:t>m</w:t>
      </w:r>
      <w:r w:rsidR="00EB2ADD" w:rsidRPr="00EB2ADD">
        <w:rPr>
          <w:rFonts w:ascii="Arial" w:hAnsi="Arial" w:cs="Arial"/>
          <w:sz w:val="22"/>
          <w:szCs w:val="22"/>
        </w:rPr>
        <w:t xml:space="preserve">anagement on all </w:t>
      </w:r>
      <w:r w:rsidR="007E23BE">
        <w:rPr>
          <w:rFonts w:ascii="Arial" w:hAnsi="Arial" w:cs="Arial"/>
          <w:sz w:val="22"/>
          <w:szCs w:val="22"/>
        </w:rPr>
        <w:t>t</w:t>
      </w:r>
      <w:r w:rsidR="00EB2ADD" w:rsidRPr="00EB2ADD">
        <w:rPr>
          <w:rFonts w:ascii="Arial" w:hAnsi="Arial" w:cs="Arial"/>
          <w:sz w:val="22"/>
          <w:szCs w:val="22"/>
        </w:rPr>
        <w:t>reasury related issues. Develop and manage the section</w:t>
      </w:r>
      <w:r w:rsidR="00410400">
        <w:rPr>
          <w:rFonts w:ascii="Arial" w:hAnsi="Arial" w:cs="Arial"/>
          <w:sz w:val="22"/>
          <w:szCs w:val="22"/>
        </w:rPr>
        <w:t>’s</w:t>
      </w:r>
      <w:r w:rsidR="00EB2ADD" w:rsidRPr="00EB2ADD">
        <w:rPr>
          <w:rFonts w:ascii="Arial" w:hAnsi="Arial" w:cs="Arial"/>
          <w:sz w:val="22"/>
          <w:szCs w:val="22"/>
        </w:rPr>
        <w:t xml:space="preserve"> budget.</w:t>
      </w:r>
    </w:p>
    <w:p w14:paraId="1D092690" w14:textId="028CC8B2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Direct the development and implementation of strategic goals, workforce management, performance measures, strategies, policies, best practices, and initiatives</w:t>
      </w:r>
      <w:r w:rsidR="00410400">
        <w:rPr>
          <w:rFonts w:ascii="Arial" w:hAnsi="Arial" w:cs="Arial"/>
          <w:sz w:val="22"/>
          <w:szCs w:val="22"/>
        </w:rPr>
        <w:t>;</w:t>
      </w:r>
      <w:r w:rsidR="00155BB7" w:rsidRPr="00155BB7">
        <w:rPr>
          <w:rFonts w:ascii="Arial" w:hAnsi="Arial" w:cs="Arial"/>
          <w:sz w:val="22"/>
          <w:szCs w:val="22"/>
        </w:rPr>
        <w:t xml:space="preserve"> </w:t>
      </w:r>
      <w:r w:rsidR="00410400">
        <w:rPr>
          <w:rFonts w:ascii="Arial" w:hAnsi="Arial" w:cs="Arial"/>
          <w:sz w:val="22"/>
          <w:szCs w:val="22"/>
        </w:rPr>
        <w:t>p</w:t>
      </w:r>
      <w:r w:rsidR="00155BB7" w:rsidRPr="00EB2ADD">
        <w:rPr>
          <w:rFonts w:ascii="Arial" w:hAnsi="Arial" w:cs="Arial"/>
          <w:sz w:val="22"/>
          <w:szCs w:val="22"/>
        </w:rPr>
        <w:t xml:space="preserve">erform complex analysis; </w:t>
      </w:r>
      <w:r w:rsidR="00410400">
        <w:rPr>
          <w:rFonts w:ascii="Arial" w:hAnsi="Arial" w:cs="Arial"/>
          <w:sz w:val="22"/>
          <w:szCs w:val="22"/>
        </w:rPr>
        <w:t xml:space="preserve">and </w:t>
      </w:r>
      <w:r w:rsidR="00155BB7" w:rsidRPr="00EB2ADD">
        <w:rPr>
          <w:rFonts w:ascii="Arial" w:hAnsi="Arial" w:cs="Arial"/>
          <w:sz w:val="22"/>
          <w:szCs w:val="22"/>
        </w:rPr>
        <w:t>prepare reports</w:t>
      </w:r>
      <w:r w:rsidR="00155BB7">
        <w:rPr>
          <w:rFonts w:ascii="Arial" w:hAnsi="Arial" w:cs="Arial"/>
          <w:sz w:val="22"/>
          <w:szCs w:val="22"/>
        </w:rPr>
        <w:t xml:space="preserve"> and</w:t>
      </w:r>
      <w:r w:rsidR="00155BB7" w:rsidRPr="00EB2ADD">
        <w:rPr>
          <w:rFonts w:ascii="Arial" w:hAnsi="Arial" w:cs="Arial"/>
          <w:sz w:val="22"/>
          <w:szCs w:val="22"/>
        </w:rPr>
        <w:t xml:space="preserve"> strategic and operational plans.</w:t>
      </w:r>
    </w:p>
    <w:p w14:paraId="03191199" w14:textId="0DE3A9EC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Direct and shape systems to promote an organizational culture that supports continuous improvement (LEAN) and embraces equity and social justice </w:t>
      </w:r>
      <w:r w:rsidR="00410400">
        <w:rPr>
          <w:rFonts w:ascii="Arial" w:hAnsi="Arial" w:cs="Arial"/>
          <w:sz w:val="22"/>
          <w:szCs w:val="22"/>
        </w:rPr>
        <w:t xml:space="preserve">(ESJ) </w:t>
      </w:r>
      <w:r w:rsidRPr="00EB2ADD">
        <w:rPr>
          <w:rFonts w:ascii="Arial" w:hAnsi="Arial" w:cs="Arial"/>
          <w:sz w:val="22"/>
          <w:szCs w:val="22"/>
        </w:rPr>
        <w:t>for employees.</w:t>
      </w:r>
    </w:p>
    <w:p w14:paraId="73C4BF4B" w14:textId="7724D205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Foster a culture of innovation and sustained change</w:t>
      </w:r>
      <w:r w:rsidR="004A1FDF">
        <w:rPr>
          <w:rFonts w:ascii="Arial" w:hAnsi="Arial" w:cs="Arial"/>
          <w:sz w:val="22"/>
          <w:szCs w:val="22"/>
        </w:rPr>
        <w:t>;</w:t>
      </w:r>
      <w:r w:rsidRPr="00EB2ADD">
        <w:rPr>
          <w:rFonts w:ascii="Arial" w:hAnsi="Arial" w:cs="Arial"/>
          <w:sz w:val="22"/>
          <w:szCs w:val="22"/>
        </w:rPr>
        <w:t xml:space="preserve"> develop and offer new products and services to meet customer requirements.</w:t>
      </w:r>
    </w:p>
    <w:p w14:paraId="5DEBA099" w14:textId="5A99FA6F" w:rsidR="00EB2ADD" w:rsidRPr="00EB2ADD" w:rsidRDefault="00EB2ADD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Leverage the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ounty’s technology and business intelligence systems to drive operational improvements with a focus on performance, measurement, and accountability.</w:t>
      </w:r>
    </w:p>
    <w:p w14:paraId="337D0432" w14:textId="132741E9" w:rsidR="00EB2ADD" w:rsidRPr="00EB2ADD" w:rsidRDefault="004A1FDF" w:rsidP="00EB2A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Sponsor, oversee</w:t>
      </w:r>
      <w:r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manage complex projects</w:t>
      </w:r>
      <w:r>
        <w:rPr>
          <w:rFonts w:ascii="Arial" w:hAnsi="Arial" w:cs="Arial"/>
          <w:sz w:val="22"/>
          <w:szCs w:val="22"/>
        </w:rPr>
        <w:t>.</w:t>
      </w:r>
      <w:r w:rsidRPr="00EB2ADD">
        <w:rPr>
          <w:rFonts w:ascii="Arial" w:hAnsi="Arial" w:cs="Arial"/>
          <w:sz w:val="22"/>
          <w:szCs w:val="22"/>
        </w:rPr>
        <w:t xml:space="preserve"> </w:t>
      </w:r>
      <w:r w:rsidR="00EB2ADD" w:rsidRPr="00EB2ADD">
        <w:rPr>
          <w:rFonts w:ascii="Arial" w:hAnsi="Arial" w:cs="Arial"/>
          <w:sz w:val="22"/>
          <w:szCs w:val="22"/>
        </w:rPr>
        <w:t xml:space="preserve">Utilize internal and external resources, technology, and continuous improvement techniques to report metrics, improve processes, create more capacity, and deliver greater value to customers and </w:t>
      </w:r>
      <w:r>
        <w:rPr>
          <w:rFonts w:ascii="Arial" w:hAnsi="Arial" w:cs="Arial"/>
          <w:sz w:val="22"/>
          <w:szCs w:val="22"/>
        </w:rPr>
        <w:t xml:space="preserve">the </w:t>
      </w:r>
      <w:r w:rsidR="00EB2ADD" w:rsidRPr="00EB2ADD">
        <w:rPr>
          <w:rFonts w:ascii="Arial" w:hAnsi="Arial" w:cs="Arial"/>
          <w:sz w:val="22"/>
          <w:szCs w:val="22"/>
        </w:rPr>
        <w:t>community.</w:t>
      </w:r>
    </w:p>
    <w:p w14:paraId="45C0CE9A" w14:textId="16A019E1" w:rsidR="004367A2" w:rsidRPr="00EB2ADD" w:rsidRDefault="00EB2ADD" w:rsidP="00155BB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Represent the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ounty’s treasury function to the community, businesses, elected officials</w:t>
      </w:r>
      <w:r w:rsidR="004A1FDF"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professional associations; develop and advocate legislative initiatives</w:t>
      </w:r>
      <w:r w:rsidR="00410400">
        <w:rPr>
          <w:rFonts w:ascii="Arial" w:hAnsi="Arial" w:cs="Arial"/>
          <w:sz w:val="22"/>
          <w:szCs w:val="22"/>
        </w:rPr>
        <w:t>; and a</w:t>
      </w:r>
      <w:r w:rsidRPr="00EB2ADD">
        <w:rPr>
          <w:rFonts w:ascii="Arial" w:hAnsi="Arial" w:cs="Arial"/>
          <w:sz w:val="22"/>
          <w:szCs w:val="22"/>
        </w:rPr>
        <w:t xml:space="preserve">dvise and make presentations to the Executive, </w:t>
      </w:r>
      <w:r w:rsidR="004A1FDF">
        <w:rPr>
          <w:rFonts w:ascii="Arial" w:hAnsi="Arial" w:cs="Arial"/>
          <w:sz w:val="22"/>
          <w:szCs w:val="22"/>
        </w:rPr>
        <w:t xml:space="preserve">King </w:t>
      </w:r>
      <w:r w:rsidRPr="00EB2ADD">
        <w:rPr>
          <w:rFonts w:ascii="Arial" w:hAnsi="Arial" w:cs="Arial"/>
          <w:sz w:val="22"/>
          <w:szCs w:val="22"/>
        </w:rPr>
        <w:t>County Council, and other local officials</w:t>
      </w:r>
      <w:r w:rsidR="004A1FDF">
        <w:rPr>
          <w:rFonts w:ascii="Arial" w:hAnsi="Arial" w:cs="Arial"/>
          <w:sz w:val="22"/>
          <w:szCs w:val="22"/>
        </w:rPr>
        <w:t>.</w:t>
      </w:r>
      <w:r w:rsidRPr="00EB2ADD">
        <w:rPr>
          <w:rFonts w:ascii="Arial" w:hAnsi="Arial" w:cs="Arial"/>
          <w:sz w:val="22"/>
          <w:szCs w:val="22"/>
        </w:rPr>
        <w:t xml:space="preserve">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21B7253" w14:textId="0BC0C70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Knowledge of governmental financial systems, cash management, investing, billing, collecting and distributing taxes</w:t>
      </w:r>
      <w:r w:rsidR="00155BB7">
        <w:rPr>
          <w:rFonts w:ascii="Arial" w:hAnsi="Arial" w:cs="Arial"/>
          <w:sz w:val="22"/>
          <w:szCs w:val="22"/>
        </w:rPr>
        <w:t>,</w:t>
      </w:r>
      <w:r w:rsidRPr="00EB2ADD">
        <w:rPr>
          <w:rFonts w:ascii="Arial" w:hAnsi="Arial" w:cs="Arial"/>
          <w:sz w:val="22"/>
          <w:szCs w:val="22"/>
        </w:rPr>
        <w:t xml:space="preserve"> and other funds</w:t>
      </w:r>
    </w:p>
    <w:p w14:paraId="21FDC8F9" w14:textId="170D8550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Knowledge of Washington State and </w:t>
      </w:r>
      <w:r w:rsidR="00410400">
        <w:rPr>
          <w:rFonts w:ascii="Arial" w:hAnsi="Arial" w:cs="Arial"/>
          <w:sz w:val="22"/>
          <w:szCs w:val="22"/>
        </w:rPr>
        <w:t>c</w:t>
      </w:r>
      <w:r w:rsidRPr="00EB2ADD">
        <w:rPr>
          <w:rFonts w:ascii="Arial" w:hAnsi="Arial" w:cs="Arial"/>
          <w:sz w:val="22"/>
          <w:szCs w:val="22"/>
        </w:rPr>
        <w:t>ounty laws and regulations relating to the specific duties of the County Treasurer</w:t>
      </w:r>
    </w:p>
    <w:p w14:paraId="2013C4D0" w14:textId="7777777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Skill in strategic leadership and in supervising multidisciplinary staff</w:t>
      </w:r>
    </w:p>
    <w:p w14:paraId="31721690" w14:textId="7CC006DB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 xml:space="preserve">Skill in implementing </w:t>
      </w:r>
      <w:r w:rsidR="00155BB7" w:rsidRPr="00EB2ADD">
        <w:rPr>
          <w:rFonts w:ascii="Arial" w:hAnsi="Arial" w:cs="Arial"/>
          <w:sz w:val="22"/>
          <w:szCs w:val="22"/>
        </w:rPr>
        <w:t>L</w:t>
      </w:r>
      <w:r w:rsidR="00155BB7">
        <w:rPr>
          <w:rFonts w:ascii="Arial" w:hAnsi="Arial" w:cs="Arial"/>
          <w:sz w:val="22"/>
          <w:szCs w:val="22"/>
        </w:rPr>
        <w:t>EAN</w:t>
      </w:r>
      <w:r w:rsidR="00155BB7" w:rsidRPr="00EB2ADD">
        <w:rPr>
          <w:rFonts w:ascii="Arial" w:hAnsi="Arial" w:cs="Arial"/>
          <w:sz w:val="22"/>
          <w:szCs w:val="22"/>
        </w:rPr>
        <w:t xml:space="preserve"> </w:t>
      </w:r>
      <w:r w:rsidRPr="00EB2ADD">
        <w:rPr>
          <w:rFonts w:ascii="Arial" w:hAnsi="Arial" w:cs="Arial"/>
          <w:sz w:val="22"/>
          <w:szCs w:val="22"/>
        </w:rPr>
        <w:t>best practices and customer service improvements</w:t>
      </w:r>
    </w:p>
    <w:p w14:paraId="00D8523B" w14:textId="6DD3F39F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lastRenderedPageBreak/>
        <w:t xml:space="preserve">Skill in project management </w:t>
      </w:r>
      <w:r w:rsidR="007E23BE">
        <w:rPr>
          <w:rFonts w:ascii="Arial" w:hAnsi="Arial" w:cs="Arial"/>
          <w:sz w:val="22"/>
          <w:szCs w:val="22"/>
        </w:rPr>
        <w:t>of</w:t>
      </w:r>
      <w:r w:rsidRPr="00EB2ADD">
        <w:rPr>
          <w:rFonts w:ascii="Arial" w:hAnsi="Arial" w:cs="Arial"/>
          <w:sz w:val="22"/>
          <w:szCs w:val="22"/>
        </w:rPr>
        <w:t xml:space="preserve"> highly visible and politically sensitive projects</w:t>
      </w:r>
    </w:p>
    <w:p w14:paraId="05D75297" w14:textId="6E0C31A3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Skill in making presentations and initiat</w:t>
      </w:r>
      <w:r w:rsidR="007E23BE">
        <w:rPr>
          <w:rFonts w:ascii="Arial" w:hAnsi="Arial" w:cs="Arial"/>
          <w:sz w:val="22"/>
          <w:szCs w:val="22"/>
        </w:rPr>
        <w:t>ing</w:t>
      </w:r>
      <w:r w:rsidRPr="00EB2ADD">
        <w:rPr>
          <w:rFonts w:ascii="Arial" w:hAnsi="Arial" w:cs="Arial"/>
          <w:sz w:val="22"/>
          <w:szCs w:val="22"/>
        </w:rPr>
        <w:t xml:space="preserve"> action</w:t>
      </w:r>
    </w:p>
    <w:p w14:paraId="3CC3D938" w14:textId="27A09BE7" w:rsidR="00EB2ADD" w:rsidRPr="00EB2ADD" w:rsidRDefault="007E23BE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B2ADD">
        <w:rPr>
          <w:rFonts w:ascii="Arial" w:hAnsi="Arial" w:cs="Arial"/>
          <w:sz w:val="22"/>
          <w:szCs w:val="22"/>
        </w:rPr>
        <w:t xml:space="preserve">kill </w:t>
      </w:r>
      <w:r>
        <w:rPr>
          <w:rFonts w:ascii="Arial" w:hAnsi="Arial" w:cs="Arial"/>
          <w:sz w:val="22"/>
          <w:szCs w:val="22"/>
        </w:rPr>
        <w:t xml:space="preserve">in </w:t>
      </w:r>
      <w:r w:rsidR="00EB2ADD" w:rsidRPr="00EB2ADD">
        <w:rPr>
          <w:rFonts w:ascii="Arial" w:hAnsi="Arial" w:cs="Arial"/>
          <w:sz w:val="22"/>
          <w:szCs w:val="22"/>
        </w:rPr>
        <w:t>oral and written communication, including ability to communicate technical information to non-technical audiences</w:t>
      </w:r>
    </w:p>
    <w:p w14:paraId="48C22956" w14:textId="57D7DD79" w:rsidR="00410400" w:rsidRDefault="00410400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</w:t>
      </w:r>
      <w:r w:rsidRPr="00EB2ADD">
        <w:rPr>
          <w:rFonts w:ascii="Arial" w:hAnsi="Arial" w:cs="Arial"/>
          <w:sz w:val="22"/>
          <w:szCs w:val="22"/>
        </w:rPr>
        <w:t xml:space="preserve"> synthesizing information and making recommendations within and outside of established policies and procedures</w:t>
      </w:r>
    </w:p>
    <w:p w14:paraId="11F2E4AF" w14:textId="47020F08" w:rsidR="00410400" w:rsidRPr="00EB2ADD" w:rsidRDefault="00410400" w:rsidP="00EB2A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make</w:t>
      </w:r>
      <w:r w:rsidRPr="00EB2ADD">
        <w:rPr>
          <w:rFonts w:ascii="Arial" w:hAnsi="Arial" w:cs="Arial"/>
          <w:sz w:val="22"/>
          <w:szCs w:val="22"/>
        </w:rPr>
        <w:t xml:space="preserve"> timely and quality decisions</w:t>
      </w:r>
    </w:p>
    <w:p w14:paraId="4A33C3B0" w14:textId="77777777" w:rsidR="00EB2ADD" w:rsidRPr="00EB2ADD" w:rsidRDefault="00EB2ADD" w:rsidP="00EB2ADD">
      <w:pPr>
        <w:spacing w:after="120"/>
        <w:rPr>
          <w:rFonts w:ascii="Arial" w:hAnsi="Arial" w:cs="Arial"/>
          <w:sz w:val="22"/>
          <w:szCs w:val="22"/>
        </w:rPr>
      </w:pPr>
      <w:r w:rsidRPr="00EB2ADD">
        <w:rPr>
          <w:rFonts w:ascii="Arial" w:hAnsi="Arial" w:cs="Arial"/>
          <w:sz w:val="22"/>
          <w:szCs w:val="22"/>
        </w:rPr>
        <w:t>Ability to develop a collaborative and highly effective team environment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145BE3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89EA3D8" w:rsidR="00005EC9" w:rsidRPr="00005EC9" w:rsidRDefault="007E23BE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410400"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6191DB0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1EF78D0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AFAB17C" w:rsidR="00DF607B" w:rsidRPr="00532BFA" w:rsidRDefault="009A49D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E77A76E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93C8090" w:rsidR="002D7EF3" w:rsidRDefault="009A49D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D72E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E4CD" w14:textId="77777777" w:rsidR="00E332B6" w:rsidRDefault="00E3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8D0876C" w:rsidR="00DB4EC4" w:rsidRDefault="009A49D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Treasury Officer</w:t>
    </w:r>
  </w:p>
  <w:p w14:paraId="45C0CEBE" w14:textId="6CC4E791" w:rsidR="00DB4EC4" w:rsidRDefault="009A49D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D72ED">
      <w:rPr>
        <w:rStyle w:val="PageNumber"/>
        <w:rFonts w:ascii="Arial" w:hAnsi="Arial" w:cs="Arial"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t>/2021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8AC6" w14:textId="77777777" w:rsidR="00E332B6" w:rsidRDefault="00E3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B410" w14:textId="77777777" w:rsidR="00E332B6" w:rsidRDefault="00E3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89DA" w14:textId="77777777" w:rsidR="00E332B6" w:rsidRDefault="00E33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C49F677" w:rsidR="00DB4EC4" w:rsidRPr="003E7835" w:rsidRDefault="00F663B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2511973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425190A" w:rsidR="00DB4EC4" w:rsidRPr="003E7835" w:rsidRDefault="00E332B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2210700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4289DD3" w:rsidR="00DB4EC4" w:rsidRPr="003E7835" w:rsidRDefault="00EB2AD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TREASURY OFFICER</w:t>
          </w:r>
        </w:p>
      </w:tc>
    </w:tr>
  </w:tbl>
  <w:p w14:paraId="45C0CEC9" w14:textId="209D39A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55BB7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53F91"/>
    <w:rsid w:val="00360AEB"/>
    <w:rsid w:val="003943F4"/>
    <w:rsid w:val="003A7520"/>
    <w:rsid w:val="003E4DA6"/>
    <w:rsid w:val="003E7835"/>
    <w:rsid w:val="00410400"/>
    <w:rsid w:val="004367A2"/>
    <w:rsid w:val="00474A34"/>
    <w:rsid w:val="00497183"/>
    <w:rsid w:val="004A1FDF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E23BE"/>
    <w:rsid w:val="008719D2"/>
    <w:rsid w:val="008B1501"/>
    <w:rsid w:val="0090245D"/>
    <w:rsid w:val="00903661"/>
    <w:rsid w:val="009055D9"/>
    <w:rsid w:val="00921357"/>
    <w:rsid w:val="00985B72"/>
    <w:rsid w:val="00995D72"/>
    <w:rsid w:val="009A49DF"/>
    <w:rsid w:val="009F1611"/>
    <w:rsid w:val="00A001F2"/>
    <w:rsid w:val="00A50BAB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D72ED"/>
    <w:rsid w:val="00DF1088"/>
    <w:rsid w:val="00DF607B"/>
    <w:rsid w:val="00E12A82"/>
    <w:rsid w:val="00E21CC6"/>
    <w:rsid w:val="00E31C08"/>
    <w:rsid w:val="00E332B6"/>
    <w:rsid w:val="00E4795B"/>
    <w:rsid w:val="00EB2ADD"/>
    <w:rsid w:val="00EC63D6"/>
    <w:rsid w:val="00F04650"/>
    <w:rsid w:val="00F34428"/>
    <w:rsid w:val="00F51B87"/>
    <w:rsid w:val="00F663B1"/>
    <w:rsid w:val="00FD5A7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04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0400"/>
  </w:style>
  <w:style w:type="character" w:customStyle="1" w:styleId="CommentTextChar">
    <w:name w:val="Comment Text Char"/>
    <w:basedOn w:val="DefaultParagraphFont"/>
    <w:link w:val="CommentText"/>
    <w:semiHidden/>
    <w:rsid w:val="004104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400"/>
    <w:rPr>
      <w:b/>
      <w:bCs/>
    </w:rPr>
  </w:style>
  <w:style w:type="paragraph" w:styleId="Revision">
    <w:name w:val="Revision"/>
    <w:hidden/>
    <w:uiPriority w:val="99"/>
    <w:semiHidden/>
    <w:rsid w:val="0041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MAQEFJTUDN2N-1944884878-1191</_dlc_DocId>
    <_dlc_DocIdUrl xmlns="dd90cae5-04f9-4ad6-b687-7fa19d8f306c">
      <Url>https://kc1.sharepoint.com/teams/DESa/CC/compensation/_layouts/15/DocIdRedir.aspx?ID=MAQEFJTUDN2N-1944884878-1191</Url>
      <Description>MAQEFJTUDN2N-1944884878-1191</Description>
    </_dlc_DocIdUrl>
    <ERMS_x0020_Category xmlns="16bd73ee-b5fc-4313-9283-26a4fcd441b4">Administrative Procedures and Instructions (ACO-03-004)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2210700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https://kc1.sharepoint.com/teams/DESa/CC/compensation/_layouts/15/wrkstat.aspx?List=16bd73ee-b5fc-4313-9283-26a4fcd441b4&amp;WorkflowInstanceName=284ef030-aa12-4aa2-9fc1-0985ad88498d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03FFD4-7CA1-4E90-BCE7-E5FD6B34B8B7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3436</Characters>
  <Application>Microsoft Office Word</Application>
  <DocSecurity>2</DocSecurity>
  <Lines>264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TREASURY OFFICER</dc:title>
  <dc:subject>CLASSIFICATION SPECIFICATION</dc:subject>
  <dc:creator/>
  <cp:keywords>TITLE;Classification Specification Template</cp:keywords>
  <dc:description>2210700</dc:description>
  <cp:lastModifiedBy/>
  <cp:revision>1</cp:revision>
  <cp:lastPrinted>2007-08-06T17:18:00Z</cp:lastPrinted>
  <dcterms:created xsi:type="dcterms:W3CDTF">2021-04-21T17:39:00Z</dcterms:created>
  <dcterms:modified xsi:type="dcterms:W3CDTF">2021-05-07T00:45:00Z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26624d85-a77f-4210-850c-1a1d1a02be11</vt:lpwstr>
  </property>
</Properties>
</file>