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BD3144F" w14:textId="77777777" w:rsidR="00FF2331" w:rsidRPr="00FF2331" w:rsidRDefault="00FF2331" w:rsidP="00FF2331">
      <w:pPr>
        <w:spacing w:before="120" w:after="120"/>
        <w:rPr>
          <w:rFonts w:ascii="Arial" w:hAnsi="Arial" w:cs="Arial"/>
          <w:sz w:val="22"/>
          <w:szCs w:val="22"/>
        </w:rPr>
      </w:pPr>
      <w:r w:rsidRPr="00FF2331">
        <w:rPr>
          <w:rFonts w:ascii="Arial" w:hAnsi="Arial" w:cs="Arial"/>
          <w:sz w:val="22"/>
          <w:szCs w:val="22"/>
        </w:rPr>
        <w:t>The responsibilities of this classification include preparing data for analysis and supporting the conversion of data into meaningful layouts and formats.</w:t>
      </w:r>
    </w:p>
    <w:p w14:paraId="45C0CE96" w14:textId="5A22F3B0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314DBAC5" w14:textId="78A538B2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This classification is the first level of a </w:t>
      </w:r>
      <w:r w:rsidR="00450B10">
        <w:rPr>
          <w:rFonts w:ascii="Arial" w:hAnsi="Arial" w:cs="Arial"/>
          <w:sz w:val="22"/>
          <w:szCs w:val="22"/>
        </w:rPr>
        <w:t>three-level</w:t>
      </w:r>
      <w:r w:rsidRPr="006E6E62">
        <w:rPr>
          <w:rFonts w:ascii="Arial" w:hAnsi="Arial" w:cs="Arial"/>
          <w:sz w:val="22"/>
          <w:szCs w:val="22"/>
        </w:rPr>
        <w:t xml:space="preserve"> series. </w:t>
      </w:r>
      <w:r w:rsidR="00D312CD">
        <w:rPr>
          <w:rFonts w:ascii="Arial" w:hAnsi="Arial" w:cs="Arial"/>
          <w:sz w:val="22"/>
          <w:szCs w:val="22"/>
        </w:rPr>
        <w:t>Th</w:t>
      </w:r>
      <w:r w:rsidR="006B35D6">
        <w:rPr>
          <w:rFonts w:ascii="Arial" w:hAnsi="Arial" w:cs="Arial"/>
          <w:sz w:val="22"/>
          <w:szCs w:val="22"/>
        </w:rPr>
        <w:t>is</w:t>
      </w:r>
      <w:r w:rsidR="00D312CD">
        <w:rPr>
          <w:rFonts w:ascii="Arial" w:hAnsi="Arial" w:cs="Arial"/>
          <w:sz w:val="22"/>
          <w:szCs w:val="22"/>
        </w:rPr>
        <w:t xml:space="preserve"> </w:t>
      </w:r>
      <w:r w:rsidR="006B35D6">
        <w:rPr>
          <w:rFonts w:ascii="Arial" w:hAnsi="Arial" w:cs="Arial"/>
          <w:sz w:val="22"/>
          <w:szCs w:val="22"/>
        </w:rPr>
        <w:t>classification</w:t>
      </w:r>
      <w:r w:rsidR="00450B10">
        <w:rPr>
          <w:rFonts w:ascii="Arial" w:hAnsi="Arial" w:cs="Arial"/>
          <w:sz w:val="22"/>
          <w:szCs w:val="22"/>
        </w:rPr>
        <w:t xml:space="preserve"> is distinguished from the Data Engineer in that the Data Engineer is responsible for </w:t>
      </w:r>
      <w:r w:rsidR="00450B10" w:rsidRPr="00450B10">
        <w:rPr>
          <w:rFonts w:ascii="Arial" w:hAnsi="Arial" w:cs="Arial"/>
          <w:sz w:val="22"/>
          <w:szCs w:val="22"/>
        </w:rPr>
        <w:t xml:space="preserve">consulting with </w:t>
      </w:r>
      <w:r w:rsidR="00067629">
        <w:rPr>
          <w:rFonts w:ascii="Arial" w:hAnsi="Arial" w:cs="Arial"/>
          <w:sz w:val="22"/>
          <w:szCs w:val="22"/>
        </w:rPr>
        <w:t>internal partners</w:t>
      </w:r>
      <w:r w:rsidR="00450B10" w:rsidRPr="00450B10">
        <w:rPr>
          <w:rFonts w:ascii="Arial" w:hAnsi="Arial" w:cs="Arial"/>
          <w:sz w:val="22"/>
          <w:szCs w:val="22"/>
        </w:rPr>
        <w:t xml:space="preserve"> to define requirements for structuring and organizing data for analysis and leading the conversion of data into meaningful layouts and formats to optimize the business’s data ecosystem</w:t>
      </w:r>
      <w:r w:rsidR="00450B10">
        <w:rPr>
          <w:rFonts w:ascii="Arial" w:hAnsi="Arial" w:cs="Arial"/>
          <w:sz w:val="22"/>
          <w:szCs w:val="22"/>
        </w:rPr>
        <w:t>.</w:t>
      </w:r>
      <w:r w:rsidRPr="006E6E62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A88E9E3" w14:textId="77777777" w:rsidR="00FF2331" w:rsidRPr="00E10128" w:rsidRDefault="00FF2331" w:rsidP="00FF2331">
      <w:pPr>
        <w:pStyle w:val="Subhead"/>
        <w:numPr>
          <w:ilvl w:val="0"/>
          <w:numId w:val="9"/>
        </w:numPr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Assist in building data pipelines to pull together data from different systems.  </w:t>
      </w:r>
    </w:p>
    <w:p w14:paraId="345144C1" w14:textId="7A158EA2" w:rsidR="006E6E62" w:rsidRPr="006E6E62" w:rsidRDefault="00A20E1C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E6E62" w:rsidRPr="006E6E62">
        <w:rPr>
          <w:rFonts w:ascii="Arial" w:hAnsi="Arial" w:cs="Arial"/>
          <w:sz w:val="22"/>
          <w:szCs w:val="22"/>
        </w:rPr>
        <w:t>ntegrat</w:t>
      </w:r>
      <w:r>
        <w:rPr>
          <w:rFonts w:ascii="Arial" w:hAnsi="Arial" w:cs="Arial"/>
          <w:sz w:val="22"/>
          <w:szCs w:val="22"/>
        </w:rPr>
        <w:t>e</w:t>
      </w:r>
      <w:r w:rsidR="006E6E62" w:rsidRPr="006E6E62">
        <w:rPr>
          <w:rFonts w:ascii="Arial" w:hAnsi="Arial" w:cs="Arial"/>
          <w:sz w:val="22"/>
          <w:szCs w:val="22"/>
        </w:rPr>
        <w:t>, consolidat</w:t>
      </w:r>
      <w:r>
        <w:rPr>
          <w:rFonts w:ascii="Arial" w:hAnsi="Arial" w:cs="Arial"/>
          <w:sz w:val="22"/>
          <w:szCs w:val="22"/>
        </w:rPr>
        <w:t>e</w:t>
      </w:r>
      <w:r w:rsidR="005710BC">
        <w:rPr>
          <w:rFonts w:ascii="Arial" w:hAnsi="Arial" w:cs="Arial"/>
          <w:sz w:val="22"/>
          <w:szCs w:val="22"/>
        </w:rPr>
        <w:t>,</w:t>
      </w:r>
      <w:r w:rsidR="006E6E62" w:rsidRPr="006E6E62">
        <w:rPr>
          <w:rFonts w:ascii="Arial" w:hAnsi="Arial" w:cs="Arial"/>
          <w:sz w:val="22"/>
          <w:szCs w:val="22"/>
        </w:rPr>
        <w:t xml:space="preserve"> and clea</w:t>
      </w:r>
      <w:r>
        <w:rPr>
          <w:rFonts w:ascii="Arial" w:hAnsi="Arial" w:cs="Arial"/>
          <w:sz w:val="22"/>
          <w:szCs w:val="22"/>
        </w:rPr>
        <w:t>n</w:t>
      </w:r>
      <w:r w:rsidR="006E6E62" w:rsidRPr="006E6E62">
        <w:rPr>
          <w:rFonts w:ascii="Arial" w:hAnsi="Arial" w:cs="Arial"/>
          <w:sz w:val="22"/>
          <w:szCs w:val="22"/>
        </w:rPr>
        <w:t xml:space="preserve"> data. </w:t>
      </w:r>
    </w:p>
    <w:p w14:paraId="2CC778E8" w14:textId="77777777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Write and perform verification/validation tests.</w:t>
      </w:r>
    </w:p>
    <w:p w14:paraId="7B76191F" w14:textId="36A136F0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Assist with </w:t>
      </w:r>
      <w:r w:rsidR="007C188E" w:rsidRPr="006E6E62">
        <w:rPr>
          <w:rFonts w:ascii="Arial" w:hAnsi="Arial" w:cs="Arial"/>
          <w:sz w:val="22"/>
          <w:szCs w:val="22"/>
        </w:rPr>
        <w:t xml:space="preserve">review </w:t>
      </w:r>
      <w:r w:rsidRPr="006E6E62">
        <w:rPr>
          <w:rFonts w:ascii="Arial" w:hAnsi="Arial" w:cs="Arial"/>
          <w:sz w:val="22"/>
          <w:szCs w:val="22"/>
        </w:rPr>
        <w:t xml:space="preserve">and </w:t>
      </w:r>
      <w:r w:rsidR="007C188E" w:rsidRPr="006E6E62">
        <w:rPr>
          <w:rFonts w:ascii="Arial" w:hAnsi="Arial" w:cs="Arial"/>
          <w:sz w:val="22"/>
          <w:szCs w:val="22"/>
        </w:rPr>
        <w:t xml:space="preserve">quality control </w:t>
      </w:r>
      <w:r w:rsidRPr="006E6E62">
        <w:rPr>
          <w:rFonts w:ascii="Arial" w:hAnsi="Arial" w:cs="Arial"/>
          <w:sz w:val="22"/>
          <w:szCs w:val="22"/>
        </w:rPr>
        <w:t xml:space="preserve">of standardized code. </w:t>
      </w:r>
    </w:p>
    <w:p w14:paraId="2CF723AF" w14:textId="2B9ABEE3" w:rsidR="006E6E62" w:rsidRPr="006E6E62" w:rsidRDefault="00FF2331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in the implementation</w:t>
      </w:r>
      <w:r w:rsidR="006E6E62" w:rsidRPr="006E6E62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integration of</w:t>
      </w:r>
      <w:r w:rsidRPr="006E6E62">
        <w:rPr>
          <w:rFonts w:ascii="Arial" w:hAnsi="Arial" w:cs="Arial"/>
          <w:sz w:val="22"/>
          <w:szCs w:val="22"/>
        </w:rPr>
        <w:t xml:space="preserve"> </w:t>
      </w:r>
      <w:r w:rsidR="006E6E62" w:rsidRPr="006E6E62">
        <w:rPr>
          <w:rFonts w:ascii="Arial" w:hAnsi="Arial" w:cs="Arial"/>
          <w:sz w:val="22"/>
          <w:szCs w:val="22"/>
        </w:rPr>
        <w:t xml:space="preserve">existing </w:t>
      </w:r>
      <w:r w:rsidR="005710BC">
        <w:rPr>
          <w:rFonts w:ascii="Arial" w:hAnsi="Arial" w:cs="Arial"/>
          <w:sz w:val="22"/>
          <w:szCs w:val="22"/>
        </w:rPr>
        <w:t>application programming interface (</w:t>
      </w:r>
      <w:r w:rsidR="006E6E62" w:rsidRPr="006E6E62">
        <w:rPr>
          <w:rFonts w:ascii="Arial" w:hAnsi="Arial" w:cs="Arial"/>
          <w:sz w:val="22"/>
          <w:szCs w:val="22"/>
        </w:rPr>
        <w:t>API</w:t>
      </w:r>
      <w:r w:rsidR="005710BC">
        <w:rPr>
          <w:rFonts w:ascii="Arial" w:hAnsi="Arial" w:cs="Arial"/>
          <w:sz w:val="22"/>
          <w:szCs w:val="22"/>
        </w:rPr>
        <w:t>)</w:t>
      </w:r>
      <w:r w:rsidR="006E6E62" w:rsidRPr="006E6E62">
        <w:rPr>
          <w:rFonts w:ascii="Arial" w:hAnsi="Arial" w:cs="Arial"/>
          <w:sz w:val="22"/>
          <w:szCs w:val="22"/>
        </w:rPr>
        <w:t xml:space="preserve"> connections. </w:t>
      </w:r>
    </w:p>
    <w:p w14:paraId="20986902" w14:textId="77777777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Maintain automated processes. </w:t>
      </w:r>
    </w:p>
    <w:p w14:paraId="12012D13" w14:textId="77777777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Update standard queries following established procedures. </w:t>
      </w:r>
    </w:p>
    <w:p w14:paraId="522ADFFC" w14:textId="55EE395B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Create and maintain existing documentation (</w:t>
      </w:r>
      <w:r w:rsidR="007C188E">
        <w:rPr>
          <w:rFonts w:ascii="Arial" w:hAnsi="Arial" w:cs="Arial"/>
          <w:sz w:val="22"/>
          <w:szCs w:val="22"/>
        </w:rPr>
        <w:t xml:space="preserve">data dictionaries, </w:t>
      </w:r>
      <w:r w:rsidRPr="006E6E62">
        <w:rPr>
          <w:rFonts w:ascii="Arial" w:hAnsi="Arial" w:cs="Arial"/>
          <w:sz w:val="22"/>
          <w:szCs w:val="22"/>
        </w:rPr>
        <w:t>configuration, test scripts, functional specs for reporting and integration).</w:t>
      </w:r>
    </w:p>
    <w:p w14:paraId="51DF9539" w14:textId="1F13BC97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Prepare visualizations</w:t>
      </w:r>
      <w:r w:rsidR="005710BC">
        <w:rPr>
          <w:rFonts w:ascii="Arial" w:hAnsi="Arial" w:cs="Arial"/>
          <w:sz w:val="22"/>
          <w:szCs w:val="22"/>
        </w:rPr>
        <w:t>,</w:t>
      </w:r>
      <w:r w:rsidRPr="006E6E62">
        <w:rPr>
          <w:rFonts w:ascii="Arial" w:hAnsi="Arial" w:cs="Arial"/>
          <w:sz w:val="22"/>
          <w:szCs w:val="22"/>
        </w:rPr>
        <w:t xml:space="preserve"> reports, data models, </w:t>
      </w:r>
      <w:r w:rsidR="005710BC">
        <w:rPr>
          <w:rFonts w:ascii="Arial" w:hAnsi="Arial" w:cs="Arial"/>
          <w:sz w:val="22"/>
          <w:szCs w:val="22"/>
        </w:rPr>
        <w:t>and</w:t>
      </w:r>
      <w:r w:rsidRPr="006E6E62">
        <w:rPr>
          <w:rFonts w:ascii="Arial" w:hAnsi="Arial" w:cs="Arial"/>
          <w:sz w:val="22"/>
          <w:szCs w:val="22"/>
        </w:rPr>
        <w:t xml:space="preserve"> tools.</w:t>
      </w:r>
    </w:p>
    <w:p w14:paraId="096C7AE9" w14:textId="5336B9A8" w:rsidR="006E6E62" w:rsidRPr="006E6E62" w:rsidRDefault="006E6E62" w:rsidP="006E6E62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Research and develop basic analytical approaches, forecasting models, and optimization methods to improve the quality of data products. 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AA1843B" w14:textId="77EEA1AE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Knowledge of mathematics, data science, engineering, social sciences, statistics, public health, behavioral health, or a related field with </w:t>
      </w:r>
      <w:r w:rsidR="005710BC">
        <w:rPr>
          <w:rFonts w:ascii="Arial" w:hAnsi="Arial" w:cs="Arial"/>
          <w:sz w:val="22"/>
          <w:szCs w:val="22"/>
        </w:rPr>
        <w:t>coursework</w:t>
      </w:r>
      <w:r w:rsidRPr="006E6E62">
        <w:rPr>
          <w:rFonts w:ascii="Arial" w:hAnsi="Arial" w:cs="Arial"/>
          <w:sz w:val="22"/>
          <w:szCs w:val="22"/>
        </w:rPr>
        <w:t xml:space="preserve"> in computer science, economics, physics</w:t>
      </w:r>
      <w:r w:rsidR="005710BC">
        <w:rPr>
          <w:rFonts w:ascii="Arial" w:hAnsi="Arial" w:cs="Arial"/>
          <w:sz w:val="22"/>
          <w:szCs w:val="22"/>
        </w:rPr>
        <w:t>,</w:t>
      </w:r>
      <w:r w:rsidRPr="006E6E62">
        <w:rPr>
          <w:rFonts w:ascii="Arial" w:hAnsi="Arial" w:cs="Arial"/>
          <w:sz w:val="22"/>
          <w:szCs w:val="22"/>
        </w:rPr>
        <w:t xml:space="preserve"> </w:t>
      </w:r>
      <w:r w:rsidR="005710BC">
        <w:rPr>
          <w:rFonts w:ascii="Arial" w:hAnsi="Arial" w:cs="Arial"/>
          <w:sz w:val="22"/>
          <w:szCs w:val="22"/>
        </w:rPr>
        <w:t>and</w:t>
      </w:r>
      <w:r w:rsidRPr="006E6E62">
        <w:rPr>
          <w:rFonts w:ascii="Arial" w:hAnsi="Arial" w:cs="Arial"/>
          <w:sz w:val="22"/>
          <w:szCs w:val="22"/>
        </w:rPr>
        <w:t xml:space="preserve"> equivalent education and experience  </w:t>
      </w:r>
    </w:p>
    <w:p w14:paraId="3166D886" w14:textId="25F91F4D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Knowledge of cloud-based data storage</w:t>
      </w:r>
    </w:p>
    <w:p w14:paraId="518D6C5D" w14:textId="77777777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Knowledge of application development</w:t>
      </w:r>
    </w:p>
    <w:p w14:paraId="398303E7" w14:textId="77777777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>Knowledge of data warehouses</w:t>
      </w:r>
    </w:p>
    <w:p w14:paraId="72397FC5" w14:textId="77777777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22E79404" w14:textId="77777777" w:rsidR="006E6E62" w:rsidRPr="006E6E62" w:rsidRDefault="006E6E62" w:rsidP="006E6E62">
      <w:pPr>
        <w:spacing w:after="120"/>
        <w:rPr>
          <w:rFonts w:ascii="Arial" w:hAnsi="Arial" w:cs="Arial"/>
          <w:sz w:val="22"/>
          <w:szCs w:val="22"/>
        </w:rPr>
      </w:pPr>
      <w:r w:rsidRPr="006E6E62">
        <w:rPr>
          <w:rFonts w:ascii="Arial" w:hAnsi="Arial" w:cs="Arial"/>
          <w:sz w:val="22"/>
          <w:szCs w:val="22"/>
        </w:rPr>
        <w:t xml:space="preserve">Skill in providing customer service  </w:t>
      </w:r>
    </w:p>
    <w:p w14:paraId="52D125B1" w14:textId="2A7104D1" w:rsidR="00D53051" w:rsidRPr="00D53051" w:rsidRDefault="00D53051" w:rsidP="006E6E62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C60E51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lastRenderedPageBreak/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7247164" w:rsidR="00005EC9" w:rsidRPr="00005EC9" w:rsidRDefault="006E6E6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1083656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6E6E62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53194786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6E6E62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2D7322E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121C00">
              <w:rPr>
                <w:rFonts w:ascii="Arial" w:hAnsi="Arial" w:cs="Arial"/>
              </w:rPr>
              <w:t>(Computer Professional)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20BF1B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F45290A" w:rsidR="00DF607B" w:rsidRPr="00532BFA" w:rsidRDefault="006E6E6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50211AA6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6E6E62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5B51355" w:rsidR="00DF607B" w:rsidRPr="003E7835" w:rsidRDefault="006E6E62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6E6E62">
              <w:rPr>
                <w:rFonts w:ascii="Arial" w:hAnsi="Arial" w:cs="Arial"/>
                <w:sz w:val="20"/>
              </w:rPr>
              <w:t>Data Engineer</w:t>
            </w:r>
            <w:r>
              <w:rPr>
                <w:rFonts w:ascii="Arial" w:hAnsi="Arial" w:cs="Arial"/>
                <w:sz w:val="20"/>
              </w:rPr>
              <w:t>-</w:t>
            </w:r>
            <w:r w:rsidRPr="006E6E62">
              <w:rPr>
                <w:rFonts w:ascii="Arial" w:hAnsi="Arial" w:cs="Arial"/>
                <w:sz w:val="20"/>
              </w:rPr>
              <w:t>Associate, Data Engineer, Data Engineer</w:t>
            </w:r>
            <w:r>
              <w:rPr>
                <w:rFonts w:ascii="Arial" w:hAnsi="Arial" w:cs="Arial"/>
                <w:sz w:val="20"/>
              </w:rPr>
              <w:t>-</w:t>
            </w:r>
            <w:r w:rsidRPr="006E6E62">
              <w:rPr>
                <w:rFonts w:ascii="Arial" w:hAnsi="Arial" w:cs="Arial"/>
                <w:sz w:val="20"/>
              </w:rPr>
              <w:t>Senior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8FFE9B1" w:rsidR="002D7EF3" w:rsidRDefault="007C188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B326EA">
              <w:rPr>
                <w:rFonts w:ascii="Arial" w:hAnsi="Arial" w:cs="Arial"/>
                <w:sz w:val="20"/>
              </w:rPr>
              <w:t>8</w:t>
            </w:r>
            <w:r w:rsidR="006E6E62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79D2B2C8" w:rsidR="00DB4EC4" w:rsidRDefault="006E6E6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 Engineer-Associate</w:t>
    </w:r>
  </w:p>
  <w:p w14:paraId="45C0CEBE" w14:textId="500B45EC" w:rsidR="00DB4EC4" w:rsidRDefault="007C188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B326EA">
      <w:rPr>
        <w:rStyle w:val="PageNumber"/>
        <w:rFonts w:ascii="Arial" w:hAnsi="Arial" w:cs="Arial"/>
        <w:sz w:val="18"/>
        <w:szCs w:val="18"/>
      </w:rPr>
      <w:t>8</w:t>
    </w:r>
    <w:r w:rsidR="006E6E62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DADBED3" w:rsidR="00DB4EC4" w:rsidRPr="003E7835" w:rsidRDefault="00B326EA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2713300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39AFEA1" w:rsidR="00DB4EC4" w:rsidRPr="003E7835" w:rsidRDefault="006E6E62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DATA ENGINEER-ASSOCIATE</w:t>
          </w:r>
        </w:p>
      </w:tc>
    </w:tr>
  </w:tbl>
  <w:p w14:paraId="45C0CEC9" w14:textId="66070BCD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76445738">
    <w:abstractNumId w:val="9"/>
  </w:num>
  <w:num w:numId="2" w16cid:durableId="248931071">
    <w:abstractNumId w:val="14"/>
  </w:num>
  <w:num w:numId="3" w16cid:durableId="801121750">
    <w:abstractNumId w:val="5"/>
  </w:num>
  <w:num w:numId="4" w16cid:durableId="439959570">
    <w:abstractNumId w:val="2"/>
  </w:num>
  <w:num w:numId="5" w16cid:durableId="979573183">
    <w:abstractNumId w:val="15"/>
  </w:num>
  <w:num w:numId="6" w16cid:durableId="311259351">
    <w:abstractNumId w:val="1"/>
  </w:num>
  <w:num w:numId="7" w16cid:durableId="1251697739">
    <w:abstractNumId w:val="12"/>
  </w:num>
  <w:num w:numId="8" w16cid:durableId="2096248277">
    <w:abstractNumId w:val="10"/>
  </w:num>
  <w:num w:numId="9" w16cid:durableId="1525710603">
    <w:abstractNumId w:val="3"/>
  </w:num>
  <w:num w:numId="10" w16cid:durableId="1588541086">
    <w:abstractNumId w:val="11"/>
  </w:num>
  <w:num w:numId="11" w16cid:durableId="123890101">
    <w:abstractNumId w:val="8"/>
  </w:num>
  <w:num w:numId="12" w16cid:durableId="1676611649">
    <w:abstractNumId w:val="13"/>
  </w:num>
  <w:num w:numId="13" w16cid:durableId="782770089">
    <w:abstractNumId w:val="7"/>
  </w:num>
  <w:num w:numId="14" w16cid:durableId="822743831">
    <w:abstractNumId w:val="4"/>
  </w:num>
  <w:num w:numId="15" w16cid:durableId="1247764832">
    <w:abstractNumId w:val="0"/>
  </w:num>
  <w:num w:numId="16" w16cid:durableId="2004625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67629"/>
    <w:rsid w:val="0009471F"/>
    <w:rsid w:val="000A3314"/>
    <w:rsid w:val="000B56AC"/>
    <w:rsid w:val="000D17D8"/>
    <w:rsid w:val="0011050A"/>
    <w:rsid w:val="00121C00"/>
    <w:rsid w:val="00130C46"/>
    <w:rsid w:val="001E3558"/>
    <w:rsid w:val="001E74D8"/>
    <w:rsid w:val="001F6D37"/>
    <w:rsid w:val="00210127"/>
    <w:rsid w:val="002151BB"/>
    <w:rsid w:val="00232540"/>
    <w:rsid w:val="002634BB"/>
    <w:rsid w:val="00270A91"/>
    <w:rsid w:val="002B10F4"/>
    <w:rsid w:val="002B1C7C"/>
    <w:rsid w:val="002C69AD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161D"/>
    <w:rsid w:val="004367A2"/>
    <w:rsid w:val="004509AE"/>
    <w:rsid w:val="00450B10"/>
    <w:rsid w:val="00474A34"/>
    <w:rsid w:val="00497183"/>
    <w:rsid w:val="00504BC4"/>
    <w:rsid w:val="005132BD"/>
    <w:rsid w:val="00523771"/>
    <w:rsid w:val="00532BFA"/>
    <w:rsid w:val="005710BC"/>
    <w:rsid w:val="00585C7F"/>
    <w:rsid w:val="00592F72"/>
    <w:rsid w:val="005E1959"/>
    <w:rsid w:val="005F1FD9"/>
    <w:rsid w:val="006046E5"/>
    <w:rsid w:val="00625458"/>
    <w:rsid w:val="0066152D"/>
    <w:rsid w:val="006B35D6"/>
    <w:rsid w:val="006E6E62"/>
    <w:rsid w:val="007032DB"/>
    <w:rsid w:val="00772A3C"/>
    <w:rsid w:val="00777827"/>
    <w:rsid w:val="00790DFB"/>
    <w:rsid w:val="007B510D"/>
    <w:rsid w:val="007C188E"/>
    <w:rsid w:val="007C50E0"/>
    <w:rsid w:val="008719D2"/>
    <w:rsid w:val="00892765"/>
    <w:rsid w:val="0090245D"/>
    <w:rsid w:val="00903661"/>
    <w:rsid w:val="009055D9"/>
    <w:rsid w:val="00921357"/>
    <w:rsid w:val="0092302E"/>
    <w:rsid w:val="00985B72"/>
    <w:rsid w:val="00995D72"/>
    <w:rsid w:val="009F1611"/>
    <w:rsid w:val="00A001F2"/>
    <w:rsid w:val="00A20E1C"/>
    <w:rsid w:val="00A55225"/>
    <w:rsid w:val="00A9136C"/>
    <w:rsid w:val="00AF7566"/>
    <w:rsid w:val="00B012C5"/>
    <w:rsid w:val="00B2381E"/>
    <w:rsid w:val="00B326EA"/>
    <w:rsid w:val="00B36D30"/>
    <w:rsid w:val="00B924AE"/>
    <w:rsid w:val="00BA1045"/>
    <w:rsid w:val="00BB7AB0"/>
    <w:rsid w:val="00C35CCF"/>
    <w:rsid w:val="00C44A78"/>
    <w:rsid w:val="00C5534D"/>
    <w:rsid w:val="00CE11AD"/>
    <w:rsid w:val="00D312CD"/>
    <w:rsid w:val="00D45B65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15B93"/>
    <w:rsid w:val="00F34428"/>
    <w:rsid w:val="00F51B87"/>
    <w:rsid w:val="00FE4B7E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20E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0E1C"/>
  </w:style>
  <w:style w:type="character" w:customStyle="1" w:styleId="CommentTextChar">
    <w:name w:val="Comment Text Char"/>
    <w:basedOn w:val="DefaultParagraphFont"/>
    <w:link w:val="CommentText"/>
    <w:semiHidden/>
    <w:rsid w:val="00A20E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0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0E1C"/>
    <w:rPr>
      <w:b/>
      <w:bCs/>
    </w:rPr>
  </w:style>
  <w:style w:type="paragraph" w:styleId="Revision">
    <w:name w:val="Revision"/>
    <w:hidden/>
    <w:uiPriority w:val="99"/>
    <w:semiHidden/>
    <w:rsid w:val="00A20E1C"/>
  </w:style>
  <w:style w:type="paragraph" w:customStyle="1" w:styleId="Subhead">
    <w:name w:val="Subhead"/>
    <w:basedOn w:val="Normal"/>
    <w:next w:val="Normal"/>
    <w:rsid w:val="00FF2331"/>
    <w:pPr>
      <w:spacing w:before="120" w:after="120"/>
    </w:pPr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MAQEFJTUDN2N-1944884878-1281</_dlc_DocId>
    <_dlc_DocIdUrl xmlns="dd90cae5-04f9-4ad6-b687-7fa19d8f306c">
      <Url>https://kc1.sharepoint.com/teams/DESa/CC/compensation/_layouts/15/DocIdRedir.aspx?ID=MAQEFJTUDN2N-1944884878-1281</Url>
      <Description>MAQEFJTUDN2N-1944884878-1281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2713300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https://kc1.sharepoint.com/teams/DESa/CC/compensation/_layouts/15/wrkstat.aspx?List=16bd73ee-b5fc-4313-9283-26a4fcd441b4&amp;WorkflowInstanceName=cd1a2d1e-9947-4957-9962-c455a1e0561b</Url>
      <Description>Approving Class Doc</Description>
    </Publish_x0020_Class_x0020_Do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FE0EE958-4CA5-4193-9AC3-78685E500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2322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ENGINEER-ASSOCIATE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2022-10-26T20:53:00Z</dcterms:created>
  <dcterms:modified xsi:type="dcterms:W3CDTF">2023-08-25T19:12:00Z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43b8eb19-1463-4212-a52a-371f001f0464</vt:lpwstr>
  </property>
  <property fmtid="{D5CDD505-2E9C-101B-9397-08002B2CF9AE}" pid="5" name="GrammarlyDocumentId">
    <vt:lpwstr>2d2511692afd92fe0fc7f13d5a4b412f305e15009d2b9b9103d647efa555bdb9</vt:lpwstr>
  </property>
</Properties>
</file>