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871DE" w14:textId="77777777" w:rsidR="00DF607B" w:rsidRPr="00625458" w:rsidRDefault="00DF607B">
      <w:pPr>
        <w:spacing w:before="120" w:after="120"/>
        <w:rPr>
          <w:rFonts w:ascii="Arial" w:hAnsi="Arial" w:cs="Arial"/>
          <w:b/>
          <w:sz w:val="26"/>
        </w:rPr>
      </w:pPr>
      <w:r>
        <w:rPr>
          <w:rFonts w:ascii="Arial" w:hAnsi="Arial" w:cs="Arial"/>
          <w:b/>
          <w:sz w:val="26"/>
        </w:rPr>
        <w:t>Class Summary</w:t>
      </w:r>
    </w:p>
    <w:p w14:paraId="1E1F5FC4" w14:textId="4B5D622F" w:rsidR="004E5DEE" w:rsidRPr="004E5DEE" w:rsidRDefault="00976DCF" w:rsidP="004E5DEE">
      <w:pPr>
        <w:pStyle w:val="text"/>
        <w:rPr>
          <w:rFonts w:ascii="Arial" w:hAnsi="Arial" w:cs="Arial"/>
          <w:sz w:val="22"/>
          <w:szCs w:val="22"/>
        </w:rPr>
      </w:pPr>
      <w:r>
        <w:rPr>
          <w:rFonts w:ascii="Arial" w:hAnsi="Arial" w:cs="Arial"/>
          <w:sz w:val="22"/>
          <w:szCs w:val="22"/>
        </w:rPr>
        <w:t xml:space="preserve">The responsibilities of this classification include directing and overseeing, through subordinate managers and in coordination with county-wide human resources management, comprehensive human resources services and programs for a department (typically with 800 or more employees), or a single complete human resources function across such a department.  </w:t>
      </w:r>
    </w:p>
    <w:p w14:paraId="3CCC01EF" w14:textId="77777777" w:rsidR="00DF607B" w:rsidRPr="00D02F5B" w:rsidRDefault="00DF607B">
      <w:pPr>
        <w:spacing w:before="120" w:after="120"/>
        <w:rPr>
          <w:rFonts w:ascii="Arial" w:hAnsi="Arial" w:cs="Arial"/>
          <w:b/>
          <w:sz w:val="26"/>
        </w:rPr>
      </w:pPr>
      <w:r>
        <w:rPr>
          <w:rFonts w:ascii="Arial" w:hAnsi="Arial" w:cs="Arial"/>
          <w:b/>
          <w:sz w:val="26"/>
        </w:rPr>
        <w:t>Distinguishing Characteristics</w:t>
      </w:r>
    </w:p>
    <w:p w14:paraId="797312F9" w14:textId="45310DF0" w:rsidR="00976DCF" w:rsidRDefault="00976DCF" w:rsidP="000B57B3">
      <w:pPr>
        <w:pStyle w:val="text"/>
        <w:rPr>
          <w:rFonts w:ascii="Arial" w:hAnsi="Arial" w:cs="Arial"/>
          <w:sz w:val="22"/>
          <w:szCs w:val="22"/>
        </w:rPr>
      </w:pPr>
      <w:r>
        <w:rPr>
          <w:rFonts w:ascii="Arial" w:hAnsi="Arial" w:cs="Arial"/>
          <w:sz w:val="22"/>
          <w:szCs w:val="22"/>
        </w:rPr>
        <w:t>This is the top level within the Human Resources series. The Director of the Human Resources Department (DHR) or designee must review and approve the body of work to be performed before an incumbent can be placed into this classification.</w:t>
      </w:r>
    </w:p>
    <w:p w14:paraId="38E61A95" w14:textId="77777777" w:rsidR="004F22F5" w:rsidRDefault="00BC5562">
      <w:pPr>
        <w:pStyle w:val="text"/>
        <w:rPr>
          <w:rFonts w:ascii="Arial" w:hAnsi="Arial" w:cs="Arial"/>
          <w:sz w:val="22"/>
          <w:szCs w:val="22"/>
        </w:rPr>
      </w:pPr>
      <w:r>
        <w:rPr>
          <w:rFonts w:ascii="Arial" w:hAnsi="Arial" w:cs="Arial"/>
          <w:sz w:val="22"/>
          <w:szCs w:val="22"/>
        </w:rPr>
        <w:t>Allocation to this classification occurs under one of two paths. Positions allocated under the comprehensive path direct the entire human resources function for a department. Positions allocated under the functional path direct a single complete human resources function, such as talent management or employee and labor relations, across an entire department, and require all of the following:</w:t>
      </w:r>
    </w:p>
    <w:p w14:paraId="6E969C72" w14:textId="77777777" w:rsidR="004F22F5" w:rsidRDefault="00BC5562">
      <w:pPr>
        <w:pStyle w:val="text"/>
        <w:numPr>
          <w:ilvl w:val="0"/>
          <w:numId w:val="15"/>
        </w:numPr>
        <w:rPr>
          <w:rFonts w:ascii="Arial" w:hAnsi="Arial" w:cs="Arial"/>
          <w:sz w:val="22"/>
          <w:szCs w:val="22"/>
        </w:rPr>
      </w:pPr>
      <w:r>
        <w:rPr>
          <w:rFonts w:ascii="Arial" w:hAnsi="Arial" w:cs="Arial"/>
          <w:sz w:val="22"/>
          <w:szCs w:val="22"/>
        </w:rPr>
        <w:t>responsibility for the design of the function across the entire department, including its service model, its practices, and the standards to which it is delivered;</w:t>
      </w:r>
    </w:p>
    <w:p w14:paraId="22FCA4D9" w14:textId="77777777" w:rsidR="004F22F5" w:rsidRDefault="00BC5562">
      <w:pPr>
        <w:pStyle w:val="text"/>
        <w:numPr>
          <w:ilvl w:val="0"/>
          <w:numId w:val="15"/>
        </w:numPr>
        <w:rPr>
          <w:rFonts w:ascii="Arial" w:hAnsi="Arial" w:cs="Arial"/>
          <w:sz w:val="22"/>
          <w:szCs w:val="22"/>
        </w:rPr>
      </w:pPr>
      <w:r>
        <w:rPr>
          <w:rFonts w:ascii="Arial" w:hAnsi="Arial" w:cs="Arial"/>
          <w:sz w:val="22"/>
          <w:szCs w:val="22"/>
        </w:rPr>
        <w:t>supervision of subordinate positions allocated to the Human Resources Manager series;</w:t>
      </w:r>
    </w:p>
    <w:p w14:paraId="514CCDCE" w14:textId="77777777" w:rsidR="004F22F5" w:rsidRDefault="00BC5562">
      <w:pPr>
        <w:pStyle w:val="text"/>
        <w:numPr>
          <w:ilvl w:val="0"/>
          <w:numId w:val="15"/>
        </w:numPr>
        <w:rPr>
          <w:rFonts w:ascii="Arial" w:hAnsi="Arial" w:cs="Arial"/>
          <w:sz w:val="22"/>
          <w:szCs w:val="22"/>
        </w:rPr>
      </w:pPr>
      <w:r>
        <w:rPr>
          <w:rFonts w:ascii="Arial" w:hAnsi="Arial" w:cs="Arial"/>
          <w:sz w:val="22"/>
          <w:szCs w:val="22"/>
        </w:rPr>
        <w:t>service on the department’s senior human resources leadership team, reporting to the department’s top human resources official or that official’s deputy; and</w:t>
      </w:r>
    </w:p>
    <w:p w14:paraId="0A8041CA" w14:textId="77777777" w:rsidR="004F22F5" w:rsidRDefault="00BC5562">
      <w:pPr>
        <w:pStyle w:val="text"/>
        <w:numPr>
          <w:ilvl w:val="0"/>
          <w:numId w:val="15"/>
        </w:numPr>
        <w:rPr>
          <w:rFonts w:ascii="Arial" w:hAnsi="Arial" w:cs="Arial"/>
          <w:sz w:val="22"/>
          <w:szCs w:val="22"/>
        </w:rPr>
      </w:pPr>
      <w:r>
        <w:rPr>
          <w:rFonts w:ascii="Arial" w:hAnsi="Arial" w:cs="Arial"/>
          <w:sz w:val="22"/>
          <w:szCs w:val="22"/>
        </w:rPr>
        <w:t>assignment within a department whose size, scope, and complexity require the function to be directed at this level.</w:t>
      </w:r>
    </w:p>
    <w:p w14:paraId="75688FB6" w14:textId="411119F9" w:rsidR="004F22F5" w:rsidRDefault="00BC5562">
      <w:pPr>
        <w:pStyle w:val="text"/>
        <w:rPr>
          <w:rFonts w:ascii="Arial" w:hAnsi="Arial" w:cs="Arial"/>
          <w:sz w:val="22"/>
          <w:szCs w:val="22"/>
        </w:rPr>
      </w:pPr>
      <w:r>
        <w:rPr>
          <w:rFonts w:ascii="Arial" w:hAnsi="Arial" w:cs="Arial"/>
          <w:sz w:val="22"/>
          <w:szCs w:val="22"/>
        </w:rPr>
        <w:t>Metro Transit is currently the only department whose size, scope, and complexity meet the conditions of the functional path.</w:t>
      </w:r>
    </w:p>
    <w:p w14:paraId="129295CA" w14:textId="77777777" w:rsidR="004E5DEE" w:rsidRDefault="00DF607B">
      <w:pPr>
        <w:spacing w:before="120" w:after="120"/>
        <w:rPr>
          <w:rFonts w:ascii="Arial" w:hAnsi="Arial" w:cs="Arial"/>
          <w:b/>
          <w:sz w:val="26"/>
        </w:rPr>
      </w:pPr>
      <w:r>
        <w:rPr>
          <w:rFonts w:ascii="Arial" w:hAnsi="Arial" w:cs="Arial"/>
          <w:b/>
          <w:sz w:val="26"/>
        </w:rPr>
        <w:t>Examples of Duties</w:t>
      </w:r>
    </w:p>
    <w:p w14:paraId="7A63258A" w14:textId="66440AB7" w:rsidR="004E5DEE" w:rsidRPr="00137576" w:rsidRDefault="00137576" w:rsidP="00137576">
      <w:pPr>
        <w:spacing w:after="120"/>
        <w:rPr>
          <w:rFonts w:ascii="Arial" w:hAnsi="Arial" w:cs="Arial"/>
          <w:i/>
        </w:rPr>
      </w:pPr>
      <w:r>
        <w:rPr>
          <w:rFonts w:ascii="Arial" w:hAnsi="Arial" w:cs="Arial"/>
          <w:i/>
        </w:rPr>
        <w:t xml:space="preserve">Incumbents in this classification may be responsible for performing the duties within the Human Resources Manager I and II and the following: </w:t>
      </w:r>
    </w:p>
    <w:p w14:paraId="7A607F37" w14:textId="588C940B"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 xml:space="preserve">Where assigned under the comprehensive path, serve as the human resources leadership position responsible for strategy of the entire human resources function for the largest and most complex county agencies. </w:t>
      </w:r>
    </w:p>
    <w:p w14:paraId="475E3533" w14:textId="77777777" w:rsidR="004F22F5" w:rsidRDefault="00BC5562">
      <w:pPr>
        <w:pStyle w:val="numbertext"/>
        <w:numPr>
          <w:ilvl w:val="0"/>
          <w:numId w:val="9"/>
        </w:numPr>
        <w:rPr>
          <w:rFonts w:ascii="Arial" w:hAnsi="Arial" w:cs="Arial"/>
          <w:sz w:val="22"/>
          <w:szCs w:val="22"/>
        </w:rPr>
      </w:pPr>
      <w:r>
        <w:rPr>
          <w:rFonts w:ascii="Arial" w:hAnsi="Arial" w:cs="Arial"/>
          <w:sz w:val="22"/>
          <w:szCs w:val="22"/>
        </w:rPr>
        <w:t>Where assigned under the functional path, direct a complete human resources function across the department through subordinate managers, establishing the service model, practices, and standards for that function.</w:t>
      </w:r>
    </w:p>
    <w:p w14:paraId="62FD6D78" w14:textId="77777777" w:rsidR="004E5DEE" w:rsidRDefault="004E5DEE" w:rsidP="004E5DEE">
      <w:pPr>
        <w:pStyle w:val="numbertext"/>
        <w:numPr>
          <w:ilvl w:val="0"/>
          <w:numId w:val="9"/>
        </w:numPr>
        <w:rPr>
          <w:rFonts w:ascii="Arial" w:hAnsi="Arial" w:cs="Arial"/>
          <w:sz w:val="22"/>
          <w:szCs w:val="22"/>
        </w:rPr>
      </w:pPr>
      <w:r>
        <w:rPr>
          <w:rFonts w:ascii="Arial" w:hAnsi="Arial" w:cs="Arial"/>
          <w:sz w:val="22"/>
          <w:szCs w:val="22"/>
        </w:rPr>
        <w:t xml:space="preserve">Participate in the development and implementation of county-wide policies and labor relations strategies.  </w:t>
      </w:r>
    </w:p>
    <w:p w14:paraId="0B2374D0" w14:textId="77777777"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Influence and initiate innovative improvements that affect the agency and/or county and implement strategic and operational initiatives.</w:t>
      </w:r>
    </w:p>
    <w:p w14:paraId="2D0BEAD0" w14:textId="77777777"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Address a variety of complex human resources issues, interacting with a diverse group of individuals.</w:t>
      </w:r>
    </w:p>
    <w:p w14:paraId="76D63573" w14:textId="3D3BFF4F"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Act as strategic human resources advisor for the agency’s senior leadership team.</w:t>
      </w:r>
    </w:p>
    <w:p w14:paraId="335B3544" w14:textId="77777777" w:rsidR="00976DCF" w:rsidRPr="00DB15AA" w:rsidRDefault="00976DCF" w:rsidP="00976DCF">
      <w:pPr>
        <w:pStyle w:val="numbertext"/>
        <w:numPr>
          <w:ilvl w:val="0"/>
          <w:numId w:val="9"/>
        </w:numPr>
        <w:rPr>
          <w:rFonts w:ascii="Arial" w:hAnsi="Arial" w:cs="Arial"/>
          <w:sz w:val="22"/>
          <w:szCs w:val="22"/>
        </w:rPr>
      </w:pPr>
      <w:r>
        <w:rPr>
          <w:rFonts w:ascii="Arial" w:hAnsi="Arial" w:cs="Arial"/>
          <w:sz w:val="22"/>
          <w:szCs w:val="22"/>
        </w:rPr>
        <w:t>Perform other duties as assigned.</w:t>
      </w:r>
    </w:p>
    <w:p w14:paraId="4D17349D" w14:textId="77777777" w:rsidR="00DF607B" w:rsidRPr="00625458" w:rsidRDefault="00DF607B" w:rsidP="00625458">
      <w:pPr>
        <w:spacing w:before="120" w:after="120"/>
        <w:rPr>
          <w:rFonts w:ascii="Arial" w:hAnsi="Arial" w:cs="Arial"/>
          <w:b/>
          <w:sz w:val="26"/>
        </w:rPr>
      </w:pPr>
      <w:r>
        <w:rPr>
          <w:rFonts w:ascii="Arial" w:hAnsi="Arial" w:cs="Arial"/>
          <w:b/>
          <w:sz w:val="26"/>
        </w:rPr>
        <w:lastRenderedPageBreak/>
        <w:t xml:space="preserve">Knowledge/Skills </w:t>
      </w:r>
    </w:p>
    <w:p w14:paraId="0DADC719" w14:textId="43A09B85" w:rsidR="004E5DEE" w:rsidRPr="004E5DEE" w:rsidRDefault="004E5DEE" w:rsidP="004E5DEE">
      <w:pPr>
        <w:spacing w:after="120"/>
        <w:rPr>
          <w:rFonts w:ascii="Arial" w:hAnsi="Arial" w:cs="Arial"/>
          <w:sz w:val="22"/>
          <w:szCs w:val="22"/>
        </w:rPr>
      </w:pPr>
      <w:r>
        <w:rPr>
          <w:rFonts w:ascii="Arial" w:hAnsi="Arial" w:cs="Arial"/>
          <w:sz w:val="22"/>
          <w:szCs w:val="22"/>
        </w:rPr>
        <w:t>Ability to act as a trusted human resources consultant and advisor to leaders at all levels for the full scope of human resources in the county</w:t>
      </w:r>
    </w:p>
    <w:p w14:paraId="63F961E5" w14:textId="6FF64C58" w:rsidR="004E5DEE" w:rsidRPr="004E5DEE" w:rsidRDefault="004E5DEE" w:rsidP="004E5DEE">
      <w:pPr>
        <w:spacing w:after="120"/>
        <w:rPr>
          <w:rFonts w:ascii="Arial" w:hAnsi="Arial" w:cs="Arial"/>
          <w:sz w:val="22"/>
          <w:szCs w:val="22"/>
        </w:rPr>
      </w:pPr>
      <w:r>
        <w:rPr>
          <w:rFonts w:ascii="Arial" w:hAnsi="Arial" w:cs="Arial"/>
          <w:sz w:val="22"/>
          <w:szCs w:val="22"/>
        </w:rPr>
        <w:t>Ability to implement plans and makes decisions that enable the execution of strategic goals</w:t>
      </w:r>
    </w:p>
    <w:p w14:paraId="712D7777" w14:textId="798149BA" w:rsidR="004E5DEE" w:rsidRPr="004E5DEE" w:rsidRDefault="004E5DEE" w:rsidP="004E5DEE">
      <w:pPr>
        <w:spacing w:after="120"/>
        <w:rPr>
          <w:rFonts w:ascii="Arial" w:hAnsi="Arial" w:cs="Arial"/>
          <w:sz w:val="22"/>
          <w:szCs w:val="22"/>
        </w:rPr>
      </w:pPr>
      <w:r>
        <w:rPr>
          <w:rFonts w:ascii="Arial" w:hAnsi="Arial" w:cs="Arial"/>
          <w:sz w:val="22"/>
          <w:szCs w:val="22"/>
        </w:rPr>
        <w:t>Ability to maintain confidentiality, tact, and diplomacy</w:t>
      </w:r>
    </w:p>
    <w:p w14:paraId="784CF1EF" w14:textId="5EDDAEA1" w:rsidR="004E5DEE" w:rsidRPr="004E5DEE" w:rsidRDefault="004E5DEE" w:rsidP="004E5DEE">
      <w:pPr>
        <w:spacing w:after="120"/>
        <w:rPr>
          <w:rFonts w:ascii="Arial" w:hAnsi="Arial" w:cs="Arial"/>
          <w:sz w:val="22"/>
          <w:szCs w:val="22"/>
        </w:rPr>
      </w:pPr>
      <w:r>
        <w:rPr>
          <w:rFonts w:ascii="Arial" w:hAnsi="Arial" w:cs="Arial"/>
          <w:sz w:val="22"/>
          <w:szCs w:val="22"/>
        </w:rPr>
        <w:t>Ability to prepare clear and concise reports and deliver formal presentations or training to senior management and other audiences</w:t>
      </w:r>
    </w:p>
    <w:p w14:paraId="4B570D9A" w14:textId="7B1A3B5D" w:rsidR="004E5DEE" w:rsidRPr="004E5DEE" w:rsidRDefault="004E5DEE" w:rsidP="004E5DEE">
      <w:pPr>
        <w:spacing w:after="120"/>
        <w:rPr>
          <w:rFonts w:ascii="Arial" w:hAnsi="Arial" w:cs="Arial"/>
          <w:sz w:val="22"/>
          <w:szCs w:val="22"/>
        </w:rPr>
      </w:pPr>
      <w:r>
        <w:rPr>
          <w:rFonts w:ascii="Arial" w:hAnsi="Arial" w:cs="Arial"/>
          <w:sz w:val="22"/>
          <w:szCs w:val="22"/>
        </w:rPr>
        <w:t>Advanced skill in facilitation, verbal, and written communication</w:t>
      </w:r>
    </w:p>
    <w:p w14:paraId="65B1A31C" w14:textId="3067178B" w:rsidR="004E5DEE" w:rsidRPr="004E5DEE" w:rsidRDefault="004E5DEE" w:rsidP="004E5DEE">
      <w:pPr>
        <w:spacing w:after="120"/>
        <w:rPr>
          <w:rFonts w:ascii="Arial" w:hAnsi="Arial" w:cs="Arial"/>
          <w:sz w:val="22"/>
          <w:szCs w:val="22"/>
        </w:rPr>
      </w:pPr>
      <w:r>
        <w:rPr>
          <w:rFonts w:ascii="Arial" w:hAnsi="Arial" w:cs="Arial"/>
          <w:sz w:val="22"/>
          <w:szCs w:val="22"/>
        </w:rPr>
        <w:t>Advanced skill in critical thinking, problem solving, judgment, negotiating, influencing, and decision making</w:t>
      </w:r>
    </w:p>
    <w:p w14:paraId="17EFA10D" w14:textId="0C4F8F19" w:rsidR="004E5DEE" w:rsidRDefault="004E5DEE" w:rsidP="004E5DEE">
      <w:pPr>
        <w:spacing w:after="120"/>
        <w:rPr>
          <w:rFonts w:ascii="Arial" w:hAnsi="Arial" w:cs="Arial"/>
          <w:sz w:val="22"/>
          <w:szCs w:val="22"/>
        </w:rPr>
      </w:pPr>
      <w:r>
        <w:rPr>
          <w:rFonts w:ascii="Arial" w:hAnsi="Arial" w:cs="Arial"/>
          <w:sz w:val="22"/>
          <w:szCs w:val="22"/>
        </w:rPr>
        <w:t>Advanced skill in operations, supervision/management, and staff development</w:t>
      </w:r>
    </w:p>
    <w:p w14:paraId="39606967" w14:textId="77777777" w:rsidR="00D53051" w:rsidRPr="00D53051" w:rsidRDefault="00D53051" w:rsidP="00D53051">
      <w:pPr>
        <w:spacing w:after="120"/>
        <w:rPr>
          <w:rFonts w:ascii="Arial" w:hAnsi="Arial" w:cs="Arial"/>
          <w:sz w:val="22"/>
          <w:szCs w:val="22"/>
        </w:rPr>
      </w:pPr>
      <w:r>
        <w:rPr>
          <w:rFonts w:ascii="Arial" w:hAnsi="Arial" w:cs="Arial"/>
          <w:sz w:val="22"/>
          <w:szCs w:val="22"/>
        </w:rPr>
        <w:t>Ability to effectively engage in and sustain relationships with people from diverse cultures and socio-economic backgrounds</w:t>
      </w:r>
    </w:p>
    <w:p w14:paraId="42B87394" w14:textId="3EED389A" w:rsidR="00270A91" w:rsidRDefault="00303EF0" w:rsidP="001E3558">
      <w:pPr>
        <w:spacing w:after="120"/>
        <w:rPr>
          <w:rFonts w:ascii="Arial" w:hAnsi="Arial" w:cs="Arial"/>
          <w:sz w:val="22"/>
          <w:szCs w:val="22"/>
        </w:rPr>
      </w:pPr>
      <w:r>
        <w:rPr>
          <w:rFonts w:ascii="Arial" w:hAnsi="Arial" w:cs="Arial"/>
          <w:sz w:val="22"/>
          <w:szCs w:val="22"/>
        </w:rPr>
        <w:t>Ability to work independently and as a team member</w:t>
      </w:r>
    </w:p>
    <w:p w14:paraId="33350E00" w14:textId="77777777" w:rsidR="005B7362" w:rsidRDefault="005B7362" w:rsidP="005B7362">
      <w:pPr>
        <w:spacing w:after="120"/>
        <w:rPr>
          <w:rFonts w:ascii="Arial" w:hAnsi="Arial" w:cs="Arial"/>
          <w:sz w:val="22"/>
          <w:szCs w:val="22"/>
        </w:rPr>
      </w:pPr>
      <w:r>
        <w:rPr>
          <w:rFonts w:ascii="Arial" w:hAnsi="Arial" w:cs="Arial"/>
          <w:sz w:val="22"/>
          <w:szCs w:val="22"/>
        </w:rPr>
        <w:t>Demonstrated proficiency with business applications, such as Microsoft Office suite</w:t>
      </w:r>
    </w:p>
    <w:p w14:paraId="1C7B314A" w14:textId="25CA4249" w:rsidR="00E12A82" w:rsidRPr="00625458" w:rsidRDefault="00E12A82" w:rsidP="0009471F">
      <w:pPr>
        <w:spacing w:before="120" w:after="120"/>
        <w:rPr>
          <w:rFonts w:ascii="Arial" w:hAnsi="Arial" w:cs="Arial"/>
          <w:b/>
          <w:sz w:val="26"/>
        </w:rPr>
      </w:pPr>
      <w:r>
        <w:rPr>
          <w:rFonts w:ascii="Arial" w:hAnsi="Arial" w:cs="Arial"/>
          <w:b/>
          <w:sz w:val="26"/>
        </w:rPr>
        <w:t>Education and Experience Requirements</w:t>
      </w:r>
    </w:p>
    <w:p w14:paraId="40144289" w14:textId="22328706" w:rsidR="004E5DEE" w:rsidRPr="004E5DEE" w:rsidRDefault="004E5DEE" w:rsidP="004E5DEE">
      <w:pPr>
        <w:spacing w:after="120"/>
        <w:rPr>
          <w:rFonts w:ascii="Arial" w:hAnsi="Arial" w:cs="Arial"/>
          <w:sz w:val="22"/>
          <w:szCs w:val="22"/>
        </w:rPr>
      </w:pPr>
      <w:r>
        <w:rPr>
          <w:rFonts w:ascii="Arial" w:hAnsi="Arial" w:cs="Arial"/>
          <w:sz w:val="22"/>
          <w:szCs w:val="22"/>
        </w:rPr>
        <w:t xml:space="preserve">Bachelor’s degree and/or any combination of education and progressive human resources leadership experience that clearly demonstrates the ability to perform the job duties of the position  </w:t>
      </w:r>
    </w:p>
    <w:p w14:paraId="64496160" w14:textId="054E26C8" w:rsidR="004E5DEE" w:rsidRPr="004E5DEE" w:rsidRDefault="004E5DEE" w:rsidP="004E5DEE">
      <w:pPr>
        <w:spacing w:after="120"/>
        <w:rPr>
          <w:rFonts w:ascii="Arial" w:hAnsi="Arial" w:cs="Arial"/>
          <w:sz w:val="22"/>
          <w:szCs w:val="22"/>
        </w:rPr>
      </w:pPr>
      <w:r>
        <w:rPr>
          <w:rFonts w:ascii="Arial" w:hAnsi="Arial" w:cs="Arial"/>
          <w:sz w:val="22"/>
          <w:szCs w:val="22"/>
        </w:rPr>
        <w:t>Experience in managing, coaching, and training employees</w:t>
      </w:r>
    </w:p>
    <w:p w14:paraId="6E299762" w14:textId="17E34802" w:rsidR="004E5DEE" w:rsidRPr="004E5DEE" w:rsidRDefault="004E5DEE" w:rsidP="004E5DEE">
      <w:pPr>
        <w:spacing w:after="120"/>
        <w:rPr>
          <w:rFonts w:ascii="Arial" w:hAnsi="Arial" w:cs="Arial"/>
          <w:sz w:val="22"/>
          <w:szCs w:val="22"/>
        </w:rPr>
      </w:pPr>
      <w:r>
        <w:rPr>
          <w:rFonts w:ascii="Arial" w:hAnsi="Arial" w:cs="Arial"/>
          <w:sz w:val="22"/>
          <w:szCs w:val="22"/>
        </w:rPr>
        <w:t>Experience working in a unionized environment</w:t>
      </w:r>
    </w:p>
    <w:p w14:paraId="3D1E9BC8" w14:textId="2CEF3BAE" w:rsidR="00005EC9" w:rsidRPr="00005EC9" w:rsidRDefault="004E5DEE" w:rsidP="004E5DEE">
      <w:pPr>
        <w:spacing w:after="120"/>
        <w:rPr>
          <w:rFonts w:ascii="Arial" w:hAnsi="Arial" w:cs="Arial"/>
          <w:sz w:val="22"/>
          <w:szCs w:val="22"/>
        </w:rPr>
      </w:pPr>
      <w:r>
        <w:rPr>
          <w:rFonts w:ascii="Arial" w:hAnsi="Arial" w:cs="Arial"/>
          <w:sz w:val="22"/>
          <w:szCs w:val="22"/>
        </w:rPr>
        <w:t>OR any combination of education and experience that clearly demonstrates the ability to perform the job duties of the position</w:t>
      </w:r>
    </w:p>
    <w:p w14:paraId="5A4B0E76" w14:textId="4F2893E1" w:rsidR="00DF607B" w:rsidRPr="00625458" w:rsidRDefault="00DF607B" w:rsidP="00625458">
      <w:pPr>
        <w:spacing w:before="120" w:after="120"/>
        <w:rPr>
          <w:rFonts w:ascii="Arial" w:hAnsi="Arial" w:cs="Arial"/>
          <w:b/>
          <w:sz w:val="26"/>
        </w:rPr>
      </w:pPr>
      <w:r>
        <w:rPr>
          <w:rFonts w:ascii="Arial" w:hAnsi="Arial" w:cs="Arial"/>
          <w:b/>
          <w:sz w:val="26"/>
        </w:rPr>
        <w:t>Licensing, Certification, and Other Requirements</w:t>
      </w:r>
    </w:p>
    <w:p w14:paraId="0C76B7A9" w14:textId="0B9A77B4" w:rsidR="00976DCF" w:rsidRPr="002F511D" w:rsidRDefault="005B527F" w:rsidP="00976DCF">
      <w:pPr>
        <w:pStyle w:val="text"/>
        <w:rPr>
          <w:rFonts w:ascii="Arial" w:hAnsi="Arial" w:cs="Arial"/>
          <w:sz w:val="22"/>
          <w:szCs w:val="22"/>
        </w:rPr>
      </w:pPr>
      <w:r>
        <w:rPr>
          <w:rFonts w:ascii="Arial" w:hAnsi="Arial" w:cs="Arial"/>
          <w:sz w:val="22"/>
          <w:szCs w:val="22"/>
        </w:rPr>
        <w:t>Valid Washington State Driver License or the ability to travel throughout the county in a timely fashion</w:t>
      </w:r>
    </w:p>
    <w:p w14:paraId="55EF10A8" w14:textId="77777777" w:rsidR="00976DCF" w:rsidRDefault="00976DCF" w:rsidP="00976DCF">
      <w:pPr>
        <w:overflowPunct/>
        <w:autoSpaceDE/>
        <w:autoSpaceDN/>
        <w:adjustRightInd/>
        <w:spacing w:after="120"/>
        <w:textAlignment w:val="auto"/>
        <w:rPr>
          <w:rFonts w:ascii="Arial" w:hAnsi="Arial" w:cs="Arial"/>
          <w:sz w:val="22"/>
          <w:szCs w:val="22"/>
        </w:rPr>
      </w:pPr>
      <w:r>
        <w:rPr>
          <w:rFonts w:ascii="Arial" w:hAnsi="Arial" w:cs="Arial"/>
          <w:sz w:val="22"/>
          <w:szCs w:val="22"/>
        </w:rPr>
        <w:t>Additional minimum qualifications may be established based on business needs and are specified in position announcements as appropriate.</w:t>
      </w:r>
    </w:p>
    <w:p w14:paraId="4F5ED958" w14:textId="77777777" w:rsidR="005E1959" w:rsidRPr="00BE0D73" w:rsidRDefault="005E1959">
      <w:pPr>
        <w:spacing w:after="120"/>
        <w:rPr>
          <w:rFonts w:ascii="Arial" w:hAnsi="Arial" w:cs="Arial"/>
          <w:sz w:val="22"/>
          <w:szCs w:val="22"/>
        </w:rPr>
      </w:pPr>
    </w:p>
    <w:tbl>
      <w:tblPr>
        <w:tblW w:w="9576" w:type="dxa"/>
        <w:jc w:val="center"/>
        <w:tblLook w:val="01E0" w:firstRow="1" w:lastRow="1" w:firstColumn="1" w:lastColumn="1" w:noHBand="0" w:noVBand="0"/>
      </w:tblPr>
      <w:tblGrid>
        <w:gridCol w:w="3100"/>
        <w:gridCol w:w="6476"/>
      </w:tblGrid>
      <w:tr w:rsidR="00DF607B" w:rsidRPr="003E7835" w14:paraId="7588FCA5" w14:textId="77777777" w:rsidTr="002D7EF3">
        <w:trPr>
          <w:trHeight w:val="360"/>
          <w:jc w:val="center"/>
        </w:trPr>
        <w:tc>
          <w:tcPr>
            <w:tcW w:w="3100" w:type="dxa"/>
            <w:tcBorders>
              <w:top w:val="double" w:sz="4" w:space="0" w:color="auto"/>
            </w:tcBorders>
            <w:vAlign w:val="center"/>
          </w:tcPr>
          <w:p w14:paraId="04C4D66B" w14:textId="77777777" w:rsidR="00DF607B" w:rsidRPr="003E7835" w:rsidRDefault="00DF607B" w:rsidP="002D7EF3">
            <w:pPr>
              <w:rPr>
                <w:rFonts w:ascii="Arial" w:hAnsi="Arial" w:cs="Arial"/>
              </w:rPr>
            </w:pPr>
            <w:r>
              <w:rPr>
                <w:rFonts w:ascii="Arial" w:hAnsi="Arial" w:cs="Arial"/>
                <w:b/>
              </w:rPr>
              <w:t>FLSA Designation</w:t>
            </w:r>
          </w:p>
        </w:tc>
        <w:tc>
          <w:tcPr>
            <w:tcW w:w="6476" w:type="dxa"/>
            <w:tcBorders>
              <w:top w:val="double" w:sz="4" w:space="0" w:color="auto"/>
            </w:tcBorders>
            <w:vAlign w:val="center"/>
          </w:tcPr>
          <w:p w14:paraId="0E628B5C" w14:textId="544EB0C3" w:rsidR="00DF607B" w:rsidRPr="00532BFA" w:rsidRDefault="004E5DEE">
            <w:pPr>
              <w:rPr>
                <w:rFonts w:ascii="Arial" w:hAnsi="Arial" w:cs="Arial"/>
              </w:rPr>
            </w:pPr>
            <w:r>
              <w:rPr>
                <w:rFonts w:ascii="Arial" w:hAnsi="Arial" w:cs="Arial"/>
              </w:rPr>
              <w:t>Exempt</w:t>
            </w:r>
          </w:p>
        </w:tc>
      </w:tr>
      <w:tr w:rsidR="00772A3C" w:rsidRPr="003E7835" w14:paraId="2E32F91F" w14:textId="77777777" w:rsidTr="002D7EF3">
        <w:trPr>
          <w:trHeight w:val="360"/>
          <w:jc w:val="center"/>
        </w:trPr>
        <w:tc>
          <w:tcPr>
            <w:tcW w:w="3100" w:type="dxa"/>
            <w:vAlign w:val="center"/>
          </w:tcPr>
          <w:p w14:paraId="235136EF" w14:textId="77777777" w:rsidR="00303EF0" w:rsidRPr="003E7835" w:rsidRDefault="00772A3C" w:rsidP="002D7EF3">
            <w:pPr>
              <w:rPr>
                <w:rFonts w:ascii="Arial" w:hAnsi="Arial" w:cs="Arial"/>
                <w:b/>
              </w:rPr>
            </w:pPr>
            <w:r>
              <w:rPr>
                <w:rFonts w:ascii="Arial" w:hAnsi="Arial" w:cs="Arial"/>
                <w:b/>
              </w:rPr>
              <w:t>Service Status</w:t>
            </w:r>
          </w:p>
        </w:tc>
        <w:tc>
          <w:tcPr>
            <w:tcW w:w="6476" w:type="dxa"/>
            <w:vAlign w:val="center"/>
          </w:tcPr>
          <w:p w14:paraId="7DB5455D" w14:textId="77777777" w:rsidR="00303EF0" w:rsidRPr="003E7835" w:rsidRDefault="00772A3C" w:rsidP="00976DCF">
            <w:pPr>
              <w:rPr>
                <w:rFonts w:ascii="Arial" w:hAnsi="Arial" w:cs="Arial"/>
              </w:rPr>
            </w:pPr>
            <w:r>
              <w:rPr>
                <w:rFonts w:ascii="Arial" w:hAnsi="Arial" w:cs="Arial"/>
              </w:rPr>
              <w:t>Career Service</w:t>
            </w:r>
          </w:p>
        </w:tc>
      </w:tr>
      <w:tr w:rsidR="00DF607B" w:rsidRPr="003E7835" w14:paraId="44B8D72F" w14:textId="77777777" w:rsidTr="002D7EF3">
        <w:trPr>
          <w:trHeight w:val="360"/>
          <w:jc w:val="center"/>
        </w:trPr>
        <w:tc>
          <w:tcPr>
            <w:tcW w:w="3100" w:type="dxa"/>
            <w:vAlign w:val="center"/>
          </w:tcPr>
          <w:p w14:paraId="748BE94F" w14:textId="77777777" w:rsidR="00DF607B" w:rsidRPr="003E7835" w:rsidRDefault="002D7EF3" w:rsidP="002D7EF3">
            <w:pPr>
              <w:rPr>
                <w:rFonts w:ascii="Arial" w:hAnsi="Arial" w:cs="Arial"/>
                <w:b/>
              </w:rPr>
            </w:pPr>
            <w:r>
              <w:rPr>
                <w:rFonts w:ascii="Arial" w:hAnsi="Arial" w:cs="Arial"/>
                <w:b/>
              </w:rPr>
              <w:t>EEO Code</w:t>
            </w:r>
          </w:p>
        </w:tc>
        <w:tc>
          <w:tcPr>
            <w:tcW w:w="6476" w:type="dxa"/>
            <w:vAlign w:val="center"/>
          </w:tcPr>
          <w:p w14:paraId="36826DBE" w14:textId="53FE65EC" w:rsidR="00DF607B" w:rsidRPr="00532BFA" w:rsidRDefault="004E5DEE" w:rsidP="002D7EF3">
            <w:pPr>
              <w:rPr>
                <w:rFonts w:ascii="Arial" w:hAnsi="Arial" w:cs="Arial"/>
              </w:rPr>
            </w:pPr>
            <w:r>
              <w:rPr>
                <w:rFonts w:ascii="Arial" w:hAnsi="Arial" w:cs="Arial"/>
              </w:rPr>
              <w:t>2</w:t>
            </w:r>
          </w:p>
        </w:tc>
      </w:tr>
      <w:tr w:rsidR="00DF607B" w:rsidRPr="003E7835" w14:paraId="5AEF06F4" w14:textId="77777777" w:rsidTr="002D7EF3">
        <w:trPr>
          <w:trHeight w:val="360"/>
          <w:jc w:val="center"/>
        </w:trPr>
        <w:tc>
          <w:tcPr>
            <w:tcW w:w="3100" w:type="dxa"/>
            <w:vAlign w:val="center"/>
          </w:tcPr>
          <w:p w14:paraId="0223F2A8" w14:textId="77777777" w:rsidR="00DF607B" w:rsidRPr="003E7835" w:rsidRDefault="002D7EF3" w:rsidP="002D7EF3">
            <w:pPr>
              <w:rPr>
                <w:rFonts w:ascii="Arial" w:hAnsi="Arial" w:cs="Arial"/>
              </w:rPr>
            </w:pPr>
            <w:r>
              <w:rPr>
                <w:rFonts w:ascii="Arial" w:hAnsi="Arial" w:cs="Arial"/>
                <w:b/>
              </w:rPr>
              <w:t>Levels within same series</w:t>
            </w:r>
          </w:p>
        </w:tc>
        <w:tc>
          <w:tcPr>
            <w:tcW w:w="6476" w:type="dxa"/>
            <w:vAlign w:val="center"/>
          </w:tcPr>
          <w:p w14:paraId="3820BC92" w14:textId="77777777" w:rsidR="00DF607B" w:rsidRPr="003E7835" w:rsidRDefault="002D7EF3" w:rsidP="002D7EF3">
            <w:pPr>
              <w:pStyle w:val="text"/>
              <w:spacing w:after="0"/>
              <w:rPr>
                <w:rFonts w:ascii="Arial" w:hAnsi="Arial" w:cs="Arial"/>
                <w:sz w:val="20"/>
              </w:rPr>
            </w:pPr>
            <w:r>
              <w:rPr>
                <w:rFonts w:ascii="Arial" w:hAnsi="Arial" w:cs="Arial"/>
                <w:sz w:val="20"/>
              </w:rPr>
              <w:t>None</w:t>
            </w:r>
          </w:p>
        </w:tc>
      </w:tr>
      <w:tr w:rsidR="002D7EF3" w:rsidRPr="003E7835" w14:paraId="536872A1" w14:textId="77777777" w:rsidTr="002D7EF3">
        <w:trPr>
          <w:trHeight w:val="360"/>
          <w:jc w:val="center"/>
        </w:trPr>
        <w:tc>
          <w:tcPr>
            <w:tcW w:w="3100" w:type="dxa"/>
            <w:vAlign w:val="center"/>
          </w:tcPr>
          <w:p w14:paraId="1EEAAE49" w14:textId="77777777" w:rsidR="002D7EF3" w:rsidRPr="003E7835" w:rsidRDefault="002D7EF3" w:rsidP="00A248E1">
            <w:pPr>
              <w:spacing w:before="120"/>
              <w:rPr>
                <w:rFonts w:ascii="Arial" w:hAnsi="Arial" w:cs="Arial"/>
                <w:b/>
              </w:rPr>
            </w:pPr>
            <w:r>
              <w:rPr>
                <w:rFonts w:ascii="Arial" w:hAnsi="Arial" w:cs="Arial"/>
                <w:b/>
              </w:rPr>
              <w:t>Class History</w:t>
            </w:r>
          </w:p>
        </w:tc>
        <w:tc>
          <w:tcPr>
            <w:tcW w:w="6476" w:type="dxa"/>
            <w:vAlign w:val="center"/>
          </w:tcPr>
          <w:p w14:paraId="2C2CF2B9" w14:textId="7500789B" w:rsidR="00A248E1" w:rsidRDefault="00DC5C52" w:rsidP="00A248E1">
            <w:pPr>
              <w:pStyle w:val="text"/>
              <w:spacing w:before="120" w:after="0"/>
              <w:rPr>
                <w:rFonts w:ascii="Arial" w:hAnsi="Arial" w:cs="Arial"/>
                <w:sz w:val="20"/>
              </w:rPr>
            </w:pPr>
            <w:r>
              <w:rPr>
                <w:rFonts w:ascii="Arial" w:hAnsi="Arial" w:cs="Arial"/>
                <w:sz w:val="20"/>
              </w:rPr>
              <w:t xml:space="preserve">03/2017 </w:t>
            </w:r>
            <w:r w:rsidR="00A248E1">
              <w:rPr>
                <w:rFonts w:ascii="Arial" w:hAnsi="Arial" w:cs="Arial"/>
                <w:sz w:val="20"/>
              </w:rPr>
              <w:t>–</w:t>
            </w:r>
            <w:r>
              <w:rPr>
                <w:rFonts w:ascii="Arial" w:hAnsi="Arial" w:cs="Arial"/>
                <w:sz w:val="20"/>
              </w:rPr>
              <w:t xml:space="preserve"> Created</w:t>
            </w:r>
          </w:p>
        </w:tc>
      </w:tr>
    </w:tbl>
    <w:p w14:paraId="69027901" w14:textId="21CECA13" w:rsidR="002B1C7C" w:rsidRPr="00A248E1" w:rsidRDefault="00A248E1" w:rsidP="00A248E1">
      <w:pPr>
        <w:spacing w:before="40" w:after="1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t>10/2026 – Updated Content</w:t>
      </w:r>
    </w:p>
    <w:sectPr w:rsidR="002B1C7C" w:rsidRPr="00A248E1" w:rsidSect="00903661">
      <w:footerReference w:type="default" r:id="rId12"/>
      <w:headerReference w:type="first" r:id="rId13"/>
      <w:pgSz w:w="12240" w:h="15840" w:code="1"/>
      <w:pgMar w:top="1008" w:right="1008" w:bottom="1008" w:left="324" w:header="360" w:footer="360" w:gutter="57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866AC" w14:textId="77777777" w:rsidR="0030604A" w:rsidRDefault="0030604A">
      <w:r>
        <w:separator/>
      </w:r>
    </w:p>
  </w:endnote>
  <w:endnote w:type="continuationSeparator" w:id="0">
    <w:p w14:paraId="6344FF87" w14:textId="77777777" w:rsidR="0030604A" w:rsidRDefault="00306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AD9C" w14:textId="5E419684" w:rsidR="00DB4EC4" w:rsidRDefault="00DB4EC4">
    <w:pPr>
      <w:pStyle w:val="Footer"/>
      <w:pBdr>
        <w:top w:val="single" w:sz="6" w:space="1" w:color="auto"/>
      </w:pBdr>
      <w:jc w:val="right"/>
      <w:rPr>
        <w:rStyle w:val="PageNumber"/>
        <w:rFonts w:ascii="Arial" w:hAnsi="Arial" w:cs="Arial"/>
        <w:sz w:val="18"/>
        <w:szCs w:val="18"/>
      </w:rPr>
    </w:pPr>
    <w:r>
      <w:rPr>
        <w:rFonts w:ascii="Arial" w:hAnsi="Arial" w:cs="Arial"/>
        <w:sz w:val="18"/>
        <w:szCs w:val="18"/>
      </w:rPr>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sidR="00137576">
      <w:rPr>
        <w:rStyle w:val="PageNumber"/>
        <w:rFonts w:ascii="Arial" w:hAnsi="Arial" w:cs="Arial"/>
        <w:noProof/>
        <w:sz w:val="18"/>
        <w:szCs w:val="18"/>
      </w:rPr>
      <w:t>2</w:t>
    </w:r>
    <w:r>
      <w:rPr>
        <w:rStyle w:val="PageNumber"/>
        <w:rFonts w:ascii="Arial" w:hAnsi="Arial" w:cs="Arial"/>
        <w:sz w:val="18"/>
        <w:szCs w:val="18"/>
      </w:rPr>
      <w:fldChar w:fldCharType="end"/>
    </w:r>
  </w:p>
  <w:p w14:paraId="40500F64" w14:textId="2B8FC248" w:rsidR="00976DCF" w:rsidRPr="00DB15AA" w:rsidRDefault="008F2FE2" w:rsidP="00976DCF">
    <w:pPr>
      <w:pStyle w:val="Footer"/>
      <w:pBdr>
        <w:top w:val="single" w:sz="6" w:space="1" w:color="auto"/>
      </w:pBdr>
      <w:jc w:val="right"/>
      <w:rPr>
        <w:rStyle w:val="PageNumber"/>
        <w:rFonts w:ascii="Arial" w:hAnsi="Arial" w:cs="Arial"/>
      </w:rPr>
    </w:pPr>
    <w:r>
      <w:rPr>
        <w:rStyle w:val="PageNumber"/>
        <w:rFonts w:ascii="Arial" w:hAnsi="Arial" w:cs="Arial"/>
      </w:rPr>
      <w:t>Human Resources</w:t>
    </w:r>
    <w:r w:rsidR="00DC5C52">
      <w:rPr>
        <w:rStyle w:val="PageNumber"/>
        <w:rFonts w:ascii="Arial" w:hAnsi="Arial" w:cs="Arial"/>
      </w:rPr>
      <w:t xml:space="preserve"> Manager III</w:t>
    </w:r>
  </w:p>
  <w:p w14:paraId="5A6B4160" w14:textId="313012EC" w:rsidR="00DB4EC4" w:rsidRDefault="00A248E1">
    <w:pPr>
      <w:pStyle w:val="Footer"/>
      <w:jc w:val="right"/>
      <w:rPr>
        <w:rStyle w:val="PageNumber"/>
        <w:sz w:val="18"/>
        <w:szCs w:val="18"/>
      </w:rPr>
    </w:pPr>
    <w:r>
      <w:rPr>
        <w:rStyle w:val="PageNumber"/>
        <w:rFonts w:ascii="Arial" w:hAnsi="Arial" w:cs="Arial"/>
        <w:sz w:val="18"/>
        <w:szCs w:val="18"/>
      </w:rPr>
      <w:t>10/2026</w:t>
    </w:r>
    <w:r w:rsidR="00DB4EC4">
      <w:rPr>
        <w:rStyle w:val="PageNumber"/>
        <w:rFonts w:ascii="Arial" w:hAnsi="Arial" w:cs="Arial"/>
        <w:sz w:val="18"/>
        <w:szCs w:val="18"/>
      </w:rPr>
      <w:t xml:space="preserve">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D746E" w14:textId="77777777" w:rsidR="0030604A" w:rsidRDefault="0030604A">
      <w:r>
        <w:separator/>
      </w:r>
    </w:p>
  </w:footnote>
  <w:footnote w:type="continuationSeparator" w:id="0">
    <w:p w14:paraId="6FAC1248" w14:textId="77777777" w:rsidR="0030604A" w:rsidRDefault="00306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double" w:sz="4" w:space="0" w:color="auto"/>
      </w:tblBorders>
      <w:tblLook w:val="01E0" w:firstRow="1" w:lastRow="1" w:firstColumn="1" w:lastColumn="1" w:noHBand="0" w:noVBand="0"/>
    </w:tblPr>
    <w:tblGrid>
      <w:gridCol w:w="2726"/>
      <w:gridCol w:w="6850"/>
    </w:tblGrid>
    <w:tr w:rsidR="00DB4EC4" w:rsidRPr="00DB4EC4" w14:paraId="1919178C" w14:textId="77777777" w:rsidTr="00C44A78">
      <w:trPr>
        <w:trHeight w:val="504"/>
        <w:jc w:val="center"/>
      </w:trPr>
      <w:tc>
        <w:tcPr>
          <w:tcW w:w="2726" w:type="dxa"/>
          <w:vMerge w:val="restart"/>
          <w:vAlign w:val="center"/>
        </w:tcPr>
        <w:p w14:paraId="2A8FBA02" w14:textId="77777777" w:rsidR="00DB4EC4" w:rsidRPr="003E7835" w:rsidRDefault="00FC07B4" w:rsidP="00C44A78">
          <w:pPr>
            <w:spacing w:before="40"/>
            <w:ind w:left="234" w:hanging="234"/>
            <w:jc w:val="center"/>
            <w:rPr>
              <w:rFonts w:ascii="Arial" w:hAnsi="Arial" w:cs="Arial"/>
            </w:rPr>
          </w:pPr>
          <w:r>
            <w:rPr>
              <w:noProof/>
            </w:rPr>
            <w:drawing>
              <wp:inline distT="0" distB="0" distL="0" distR="0" wp14:anchorId="25C21558" wp14:editId="21B98772">
                <wp:extent cx="914400" cy="638175"/>
                <wp:effectExtent l="0" t="0" r="0" b="0"/>
                <wp:docPr id="1" name="Picture 1" descr="KClogo_v_b_m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logo_v_b_m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38175"/>
                        </a:xfrm>
                        <a:prstGeom prst="rect">
                          <a:avLst/>
                        </a:prstGeom>
                        <a:noFill/>
                        <a:ln>
                          <a:noFill/>
                        </a:ln>
                      </pic:spPr>
                    </pic:pic>
                  </a:graphicData>
                </a:graphic>
              </wp:inline>
            </w:drawing>
          </w:r>
        </w:p>
        <w:p w14:paraId="66DFAC5A" w14:textId="77777777" w:rsidR="00DB4EC4" w:rsidRPr="003E7835" w:rsidRDefault="00DB4EC4" w:rsidP="00C44A78">
          <w:pPr>
            <w:spacing w:before="40" w:after="40"/>
            <w:jc w:val="center"/>
            <w:rPr>
              <w:rFonts w:ascii="Arial" w:hAnsi="Arial" w:cs="Arial"/>
            </w:rPr>
          </w:pPr>
          <w:r w:rsidRPr="003E7835">
            <w:rPr>
              <w:rFonts w:ascii="Arial" w:hAnsi="Arial" w:cs="Arial"/>
            </w:rPr>
            <w:t>Classification Specification</w:t>
          </w:r>
        </w:p>
      </w:tc>
      <w:tc>
        <w:tcPr>
          <w:tcW w:w="6850" w:type="dxa"/>
          <w:vAlign w:val="center"/>
        </w:tcPr>
        <w:p w14:paraId="2DE3D96E" w14:textId="77777777" w:rsidR="00DB4EC4" w:rsidRPr="00DB4EC4" w:rsidRDefault="00DB4EC4" w:rsidP="00C44A78">
          <w:pPr>
            <w:jc w:val="right"/>
            <w:rPr>
              <w:rFonts w:ascii="Arial" w:hAnsi="Arial" w:cs="Arial"/>
              <w:b/>
              <w:sz w:val="28"/>
              <w:szCs w:val="28"/>
              <w:highlight w:val="yellow"/>
            </w:rPr>
          </w:pPr>
        </w:p>
      </w:tc>
    </w:tr>
    <w:tr w:rsidR="00DB4EC4" w:rsidRPr="003E7835" w14:paraId="1075B57F" w14:textId="77777777" w:rsidTr="00C44A78">
      <w:trPr>
        <w:trHeight w:val="504"/>
        <w:jc w:val="center"/>
      </w:trPr>
      <w:tc>
        <w:tcPr>
          <w:tcW w:w="2726" w:type="dxa"/>
          <w:vMerge/>
        </w:tcPr>
        <w:p w14:paraId="72A90D61" w14:textId="77777777" w:rsidR="00DB4EC4" w:rsidRPr="003E7835" w:rsidRDefault="00DB4EC4">
          <w:pPr>
            <w:rPr>
              <w:rFonts w:ascii="Arial" w:hAnsi="Arial" w:cs="Arial"/>
            </w:rPr>
          </w:pPr>
        </w:p>
      </w:tc>
      <w:tc>
        <w:tcPr>
          <w:tcW w:w="6850" w:type="dxa"/>
          <w:vAlign w:val="center"/>
        </w:tcPr>
        <w:p w14:paraId="5A7332EE" w14:textId="2A1DD38F" w:rsidR="00DB4EC4" w:rsidRPr="003E7835" w:rsidRDefault="004E5DEE" w:rsidP="00CB0540">
          <w:pPr>
            <w:tabs>
              <w:tab w:val="left" w:pos="5670"/>
              <w:tab w:val="right" w:pos="6634"/>
            </w:tabs>
            <w:jc w:val="right"/>
            <w:rPr>
              <w:rFonts w:ascii="Arial" w:hAnsi="Arial" w:cs="Arial"/>
              <w:b/>
              <w:sz w:val="24"/>
              <w:szCs w:val="24"/>
            </w:rPr>
          </w:pPr>
          <w:r w:rsidRPr="004E5DEE">
            <w:rPr>
              <w:rFonts w:ascii="Arial" w:hAnsi="Arial" w:cs="Arial"/>
              <w:b/>
              <w:sz w:val="24"/>
              <w:szCs w:val="24"/>
            </w:rPr>
            <w:t>1171200</w:t>
          </w:r>
        </w:p>
      </w:tc>
    </w:tr>
    <w:tr w:rsidR="00DB4EC4" w:rsidRPr="003E7835" w14:paraId="1ABADE92" w14:textId="77777777" w:rsidTr="00C44A78">
      <w:trPr>
        <w:trHeight w:val="504"/>
        <w:jc w:val="center"/>
      </w:trPr>
      <w:tc>
        <w:tcPr>
          <w:tcW w:w="2726" w:type="dxa"/>
          <w:vMerge/>
        </w:tcPr>
        <w:p w14:paraId="0EC0853C" w14:textId="77777777" w:rsidR="00DB4EC4" w:rsidRPr="003E7835" w:rsidRDefault="00DB4EC4">
          <w:pPr>
            <w:rPr>
              <w:rFonts w:ascii="Arial" w:hAnsi="Arial" w:cs="Arial"/>
            </w:rPr>
          </w:pPr>
        </w:p>
      </w:tc>
      <w:tc>
        <w:tcPr>
          <w:tcW w:w="6850" w:type="dxa"/>
          <w:vAlign w:val="center"/>
        </w:tcPr>
        <w:p w14:paraId="0AC3F5D7" w14:textId="36D45A56" w:rsidR="00DB4EC4" w:rsidRPr="003E7835" w:rsidRDefault="004E5DEE" w:rsidP="004E5DEE">
          <w:pPr>
            <w:jc w:val="right"/>
            <w:rPr>
              <w:rFonts w:ascii="Arial" w:hAnsi="Arial" w:cs="Arial"/>
              <w:b/>
              <w:bCs/>
              <w:sz w:val="28"/>
              <w:szCs w:val="28"/>
            </w:rPr>
          </w:pPr>
          <w:r>
            <w:rPr>
              <w:rFonts w:ascii="Arial" w:hAnsi="Arial" w:cs="Arial"/>
              <w:b/>
              <w:bCs/>
              <w:sz w:val="28"/>
              <w:szCs w:val="28"/>
            </w:rPr>
            <w:t>H</w:t>
          </w:r>
          <w:r w:rsidR="007524B3">
            <w:rPr>
              <w:rFonts w:ascii="Arial" w:hAnsi="Arial" w:cs="Arial"/>
              <w:b/>
              <w:bCs/>
              <w:sz w:val="28"/>
              <w:szCs w:val="28"/>
            </w:rPr>
            <w:t xml:space="preserve">UMAN </w:t>
          </w:r>
          <w:r>
            <w:rPr>
              <w:rFonts w:ascii="Arial" w:hAnsi="Arial" w:cs="Arial"/>
              <w:b/>
              <w:bCs/>
              <w:sz w:val="28"/>
              <w:szCs w:val="28"/>
            </w:rPr>
            <w:t>R</w:t>
          </w:r>
          <w:r w:rsidR="007524B3">
            <w:rPr>
              <w:rFonts w:ascii="Arial" w:hAnsi="Arial" w:cs="Arial"/>
              <w:b/>
              <w:bCs/>
              <w:sz w:val="28"/>
              <w:szCs w:val="28"/>
            </w:rPr>
            <w:t>ESOURCES</w:t>
          </w:r>
          <w:r>
            <w:rPr>
              <w:rFonts w:ascii="Arial" w:hAnsi="Arial" w:cs="Arial"/>
              <w:b/>
              <w:bCs/>
              <w:sz w:val="28"/>
              <w:szCs w:val="28"/>
            </w:rPr>
            <w:t xml:space="preserve"> MANAGER III</w:t>
          </w:r>
        </w:p>
      </w:tc>
    </w:tr>
  </w:tbl>
  <w:p w14:paraId="0DF959FD" w14:textId="2854B0A8" w:rsidR="00DB4EC4" w:rsidRDefault="00DB4EC4">
    <w:pPr>
      <w:pStyle w:val="Header"/>
      <w:rPr>
        <w:rFonts w:ascii="Arial" w:hAnsi="Arial"/>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155"/>
    <w:multiLevelType w:val="hybridMultilevel"/>
    <w:tmpl w:val="13248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66379"/>
    <w:multiLevelType w:val="singleLevel"/>
    <w:tmpl w:val="BDFABC12"/>
    <w:lvl w:ilvl="0">
      <w:start w:val="1"/>
      <w:numFmt w:val="decimal"/>
      <w:lvlText w:val="%1."/>
      <w:legacy w:legacy="1" w:legacySpace="0" w:legacyIndent="360"/>
      <w:lvlJc w:val="left"/>
      <w:pPr>
        <w:ind w:left="360" w:hanging="360"/>
      </w:pPr>
    </w:lvl>
  </w:abstractNum>
  <w:abstractNum w:abstractNumId="2" w15:restartNumberingAfterBreak="0">
    <w:nsid w:val="20040223"/>
    <w:multiLevelType w:val="hybridMultilevel"/>
    <w:tmpl w:val="45A08CAE"/>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5C1491"/>
    <w:multiLevelType w:val="singleLevel"/>
    <w:tmpl w:val="60D09754"/>
    <w:lvl w:ilvl="0">
      <w:start w:val="1"/>
      <w:numFmt w:val="decimal"/>
      <w:lvlText w:val="%1."/>
      <w:legacy w:legacy="1" w:legacySpace="0" w:legacyIndent="360"/>
      <w:lvlJc w:val="left"/>
      <w:pPr>
        <w:ind w:left="360" w:hanging="360"/>
      </w:pPr>
    </w:lvl>
  </w:abstractNum>
  <w:abstractNum w:abstractNumId="4" w15:restartNumberingAfterBreak="0">
    <w:nsid w:val="21143678"/>
    <w:multiLevelType w:val="hybridMultilevel"/>
    <w:tmpl w:val="55842ADC"/>
    <w:lvl w:ilvl="0" w:tplc="9D3C7772">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7494A7B"/>
    <w:multiLevelType w:val="hybridMultilevel"/>
    <w:tmpl w:val="0BD4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33DCC"/>
    <w:multiLevelType w:val="singleLevel"/>
    <w:tmpl w:val="027220BE"/>
    <w:lvl w:ilvl="0">
      <w:start w:val="1"/>
      <w:numFmt w:val="decimal"/>
      <w:lvlText w:val="%1."/>
      <w:legacy w:legacy="1" w:legacySpace="0" w:legacyIndent="360"/>
      <w:lvlJc w:val="left"/>
      <w:pPr>
        <w:ind w:left="360" w:hanging="360"/>
      </w:pPr>
    </w:lvl>
  </w:abstractNum>
  <w:abstractNum w:abstractNumId="7" w15:restartNumberingAfterBreak="0">
    <w:nsid w:val="339D5B99"/>
    <w:multiLevelType w:val="hybridMultilevel"/>
    <w:tmpl w:val="56C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212F46"/>
    <w:multiLevelType w:val="hybridMultilevel"/>
    <w:tmpl w:val="B9C8A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294942"/>
    <w:multiLevelType w:val="singleLevel"/>
    <w:tmpl w:val="47DAF7B4"/>
    <w:lvl w:ilvl="0">
      <w:start w:val="1"/>
      <w:numFmt w:val="decimal"/>
      <w:lvlText w:val="%1."/>
      <w:legacy w:legacy="1" w:legacySpace="0" w:legacyIndent="360"/>
      <w:lvlJc w:val="left"/>
      <w:pPr>
        <w:ind w:left="360" w:hanging="360"/>
      </w:pPr>
    </w:lvl>
  </w:abstractNum>
  <w:abstractNum w:abstractNumId="10" w15:restartNumberingAfterBreak="0">
    <w:nsid w:val="481816A0"/>
    <w:multiLevelType w:val="singleLevel"/>
    <w:tmpl w:val="3782E832"/>
    <w:lvl w:ilvl="0">
      <w:start w:val="1"/>
      <w:numFmt w:val="decimal"/>
      <w:lvlText w:val="%1."/>
      <w:legacy w:legacy="1" w:legacySpace="0" w:legacyIndent="360"/>
      <w:lvlJc w:val="left"/>
      <w:pPr>
        <w:ind w:left="360" w:hanging="360"/>
      </w:pPr>
    </w:lvl>
  </w:abstractNum>
  <w:abstractNum w:abstractNumId="11" w15:restartNumberingAfterBreak="0">
    <w:nsid w:val="492269C3"/>
    <w:multiLevelType w:val="singleLevel"/>
    <w:tmpl w:val="6674EE12"/>
    <w:lvl w:ilvl="0">
      <w:start w:val="1"/>
      <w:numFmt w:val="decimal"/>
      <w:lvlText w:val="%1."/>
      <w:legacy w:legacy="1" w:legacySpace="0" w:legacyIndent="360"/>
      <w:lvlJc w:val="left"/>
      <w:pPr>
        <w:ind w:left="360" w:hanging="360"/>
      </w:pPr>
    </w:lvl>
  </w:abstractNum>
  <w:abstractNum w:abstractNumId="12" w15:restartNumberingAfterBreak="0">
    <w:nsid w:val="4AAF6706"/>
    <w:multiLevelType w:val="hybridMultilevel"/>
    <w:tmpl w:val="5AA6ED02"/>
    <w:lvl w:ilvl="0" w:tplc="4746B0A8">
      <w:start w:val="1"/>
      <w:numFmt w:val="decimal"/>
      <w:lvlText w:val="%1."/>
      <w:legacy w:legacy="1" w:legacySpace="0" w:legacyIndent="360"/>
      <w:lvlJc w:val="left"/>
      <w:pPr>
        <w:ind w:left="360" w:hanging="360"/>
      </w:pPr>
      <w:rPr>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7B2C72"/>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5B995207"/>
    <w:multiLevelType w:val="hybridMultilevel"/>
    <w:tmpl w:val="2FDA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497FCC"/>
    <w:multiLevelType w:val="hybridMultilevel"/>
    <w:tmpl w:val="271811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3555F11"/>
    <w:multiLevelType w:val="singleLevel"/>
    <w:tmpl w:val="AFD622FA"/>
    <w:lvl w:ilvl="0">
      <w:start w:val="1"/>
      <w:numFmt w:val="decimal"/>
      <w:lvlText w:val="%1."/>
      <w:legacy w:legacy="1" w:legacySpace="0" w:legacyIndent="360"/>
      <w:lvlJc w:val="left"/>
      <w:pPr>
        <w:ind w:left="360" w:hanging="360"/>
      </w:pPr>
    </w:lvl>
  </w:abstractNum>
  <w:num w:numId="1" w16cid:durableId="1333071365">
    <w:abstractNumId w:val="10"/>
  </w:num>
  <w:num w:numId="2" w16cid:durableId="1454908468">
    <w:abstractNumId w:val="15"/>
  </w:num>
  <w:num w:numId="3" w16cid:durableId="41636246">
    <w:abstractNumId w:val="6"/>
  </w:num>
  <w:num w:numId="4" w16cid:durableId="1711496403">
    <w:abstractNumId w:val="2"/>
  </w:num>
  <w:num w:numId="5" w16cid:durableId="222954325">
    <w:abstractNumId w:val="16"/>
  </w:num>
  <w:num w:numId="6" w16cid:durableId="68623674">
    <w:abstractNumId w:val="1"/>
  </w:num>
  <w:num w:numId="7" w16cid:durableId="967323981">
    <w:abstractNumId w:val="13"/>
  </w:num>
  <w:num w:numId="8" w16cid:durableId="1435398184">
    <w:abstractNumId w:val="11"/>
  </w:num>
  <w:num w:numId="9" w16cid:durableId="378669053">
    <w:abstractNumId w:val="4"/>
  </w:num>
  <w:num w:numId="10" w16cid:durableId="364408072">
    <w:abstractNumId w:val="12"/>
  </w:num>
  <w:num w:numId="11" w16cid:durableId="485632704">
    <w:abstractNumId w:val="9"/>
  </w:num>
  <w:num w:numId="12" w16cid:durableId="497618308">
    <w:abstractNumId w:val="14"/>
  </w:num>
  <w:num w:numId="13" w16cid:durableId="1579316718">
    <w:abstractNumId w:val="8"/>
  </w:num>
  <w:num w:numId="14" w16cid:durableId="1984849856">
    <w:abstractNumId w:val="5"/>
  </w:num>
  <w:num w:numId="15" w16cid:durableId="1060984227">
    <w:abstractNumId w:val="0"/>
  </w:num>
  <w:num w:numId="16" w16cid:durableId="1923757165">
    <w:abstractNumId w:val="7"/>
  </w:num>
  <w:num w:numId="17" w16cid:durableId="8756546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95B"/>
    <w:rsid w:val="00005EC9"/>
    <w:rsid w:val="000924B6"/>
    <w:rsid w:val="0009471F"/>
    <w:rsid w:val="000A3314"/>
    <w:rsid w:val="000B56AC"/>
    <w:rsid w:val="000B57B3"/>
    <w:rsid w:val="000C752A"/>
    <w:rsid w:val="000D17D8"/>
    <w:rsid w:val="0011050A"/>
    <w:rsid w:val="00130C46"/>
    <w:rsid w:val="001352D6"/>
    <w:rsid w:val="00137576"/>
    <w:rsid w:val="0016262D"/>
    <w:rsid w:val="00191E64"/>
    <w:rsid w:val="001A1676"/>
    <w:rsid w:val="001E3558"/>
    <w:rsid w:val="001E74D8"/>
    <w:rsid w:val="001F76C7"/>
    <w:rsid w:val="00210127"/>
    <w:rsid w:val="002151BB"/>
    <w:rsid w:val="00241700"/>
    <w:rsid w:val="002634BB"/>
    <w:rsid w:val="0027023F"/>
    <w:rsid w:val="00270A91"/>
    <w:rsid w:val="002836D8"/>
    <w:rsid w:val="002B1C7C"/>
    <w:rsid w:val="002C73CF"/>
    <w:rsid w:val="002D7EF3"/>
    <w:rsid w:val="002F7A42"/>
    <w:rsid w:val="00303EF0"/>
    <w:rsid w:val="003045F5"/>
    <w:rsid w:val="0030604A"/>
    <w:rsid w:val="00322811"/>
    <w:rsid w:val="00323BF0"/>
    <w:rsid w:val="0033560A"/>
    <w:rsid w:val="00360AEB"/>
    <w:rsid w:val="0038580C"/>
    <w:rsid w:val="003943F4"/>
    <w:rsid w:val="003A7520"/>
    <w:rsid w:val="003E4DA6"/>
    <w:rsid w:val="003E7835"/>
    <w:rsid w:val="004257DC"/>
    <w:rsid w:val="004367A2"/>
    <w:rsid w:val="004500DD"/>
    <w:rsid w:val="00465AC4"/>
    <w:rsid w:val="00474A34"/>
    <w:rsid w:val="0047552C"/>
    <w:rsid w:val="0049163A"/>
    <w:rsid w:val="00497183"/>
    <w:rsid w:val="004E5DEE"/>
    <w:rsid w:val="004F22F5"/>
    <w:rsid w:val="004F3433"/>
    <w:rsid w:val="00504BC4"/>
    <w:rsid w:val="005132BD"/>
    <w:rsid w:val="00523771"/>
    <w:rsid w:val="00532BFA"/>
    <w:rsid w:val="00592F72"/>
    <w:rsid w:val="005950F5"/>
    <w:rsid w:val="005B527F"/>
    <w:rsid w:val="005B7362"/>
    <w:rsid w:val="005E1959"/>
    <w:rsid w:val="005F1FD9"/>
    <w:rsid w:val="006046E5"/>
    <w:rsid w:val="00613684"/>
    <w:rsid w:val="00625458"/>
    <w:rsid w:val="00645F17"/>
    <w:rsid w:val="0066152D"/>
    <w:rsid w:val="00663CA6"/>
    <w:rsid w:val="0067284A"/>
    <w:rsid w:val="006D25CA"/>
    <w:rsid w:val="007032DB"/>
    <w:rsid w:val="00740830"/>
    <w:rsid w:val="007427AF"/>
    <w:rsid w:val="007524B3"/>
    <w:rsid w:val="00766DD2"/>
    <w:rsid w:val="00772A3C"/>
    <w:rsid w:val="007873D7"/>
    <w:rsid w:val="00790DFB"/>
    <w:rsid w:val="007B510D"/>
    <w:rsid w:val="008719D2"/>
    <w:rsid w:val="00897EAE"/>
    <w:rsid w:val="008F2FE2"/>
    <w:rsid w:val="0090245D"/>
    <w:rsid w:val="00903661"/>
    <w:rsid w:val="009055D9"/>
    <w:rsid w:val="00910F94"/>
    <w:rsid w:val="00921357"/>
    <w:rsid w:val="00956417"/>
    <w:rsid w:val="00976DCF"/>
    <w:rsid w:val="00985B72"/>
    <w:rsid w:val="00995D72"/>
    <w:rsid w:val="009F1611"/>
    <w:rsid w:val="00A001F2"/>
    <w:rsid w:val="00A1152A"/>
    <w:rsid w:val="00A248E1"/>
    <w:rsid w:val="00A412F3"/>
    <w:rsid w:val="00A55225"/>
    <w:rsid w:val="00A84862"/>
    <w:rsid w:val="00AA51DA"/>
    <w:rsid w:val="00AF7566"/>
    <w:rsid w:val="00B012C5"/>
    <w:rsid w:val="00B2381E"/>
    <w:rsid w:val="00B36D30"/>
    <w:rsid w:val="00B9337B"/>
    <w:rsid w:val="00BB7AB0"/>
    <w:rsid w:val="00BC5562"/>
    <w:rsid w:val="00C25EBB"/>
    <w:rsid w:val="00C35CCF"/>
    <w:rsid w:val="00C44A78"/>
    <w:rsid w:val="00C5534D"/>
    <w:rsid w:val="00C8022F"/>
    <w:rsid w:val="00CB0540"/>
    <w:rsid w:val="00CE11AD"/>
    <w:rsid w:val="00CE464E"/>
    <w:rsid w:val="00D53051"/>
    <w:rsid w:val="00D54BA0"/>
    <w:rsid w:val="00D5666F"/>
    <w:rsid w:val="00D73622"/>
    <w:rsid w:val="00DB4EC4"/>
    <w:rsid w:val="00DB5076"/>
    <w:rsid w:val="00DB75FB"/>
    <w:rsid w:val="00DC21AB"/>
    <w:rsid w:val="00DC5C52"/>
    <w:rsid w:val="00DD18F7"/>
    <w:rsid w:val="00DD4674"/>
    <w:rsid w:val="00DD69DD"/>
    <w:rsid w:val="00DF1088"/>
    <w:rsid w:val="00DF607B"/>
    <w:rsid w:val="00E12A82"/>
    <w:rsid w:val="00E217DA"/>
    <w:rsid w:val="00E21CC6"/>
    <w:rsid w:val="00E31C08"/>
    <w:rsid w:val="00E4795B"/>
    <w:rsid w:val="00F04650"/>
    <w:rsid w:val="00F34428"/>
    <w:rsid w:val="00F51B87"/>
    <w:rsid w:val="00F63327"/>
    <w:rsid w:val="00F76940"/>
    <w:rsid w:val="00F9709F"/>
    <w:rsid w:val="00FA277F"/>
    <w:rsid w:val="00FC07B4"/>
    <w:rsid w:val="00FC6402"/>
    <w:rsid w:val="00FE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869EF"/>
  <w15:docId w15:val="{27756CAE-0373-48ED-9A71-DFBB0F26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spacing w:after="120"/>
      <w:outlineLvl w:val="0"/>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text">
    <w:name w:val="text"/>
    <w:basedOn w:val="Normal"/>
    <w:pPr>
      <w:spacing w:after="120"/>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text">
    <w:name w:val="numbertext"/>
    <w:basedOn w:val="Normal"/>
    <w:pPr>
      <w:spacing w:after="120"/>
      <w:ind w:left="360" w:hanging="360"/>
    </w:pPr>
    <w:rPr>
      <w:sz w:val="24"/>
    </w:rPr>
  </w:style>
  <w:style w:type="paragraph" w:customStyle="1" w:styleId="Title1">
    <w:name w:val="Title1"/>
    <w:basedOn w:val="Normal"/>
    <w:rsid w:val="00592F72"/>
    <w:pPr>
      <w:pBdr>
        <w:bottom w:val="double" w:sz="6" w:space="5" w:color="auto"/>
      </w:pBdr>
      <w:spacing w:before="240" w:after="240"/>
      <w:jc w:val="center"/>
    </w:pPr>
    <w:rPr>
      <w:rFonts w:ascii="Arial" w:hAnsi="Arial"/>
      <w:b/>
      <w:sz w:val="28"/>
    </w:rPr>
  </w:style>
  <w:style w:type="character" w:customStyle="1" w:styleId="subbodytext">
    <w:name w:val="subbodytext"/>
    <w:basedOn w:val="DefaultParagraphFont"/>
    <w:rsid w:val="00270A91"/>
  </w:style>
  <w:style w:type="paragraph" w:styleId="ListParagraph">
    <w:name w:val="List Paragraph"/>
    <w:basedOn w:val="Normal"/>
    <w:uiPriority w:val="34"/>
    <w:qFormat/>
    <w:rsid w:val="00270A91"/>
    <w:pPr>
      <w:overflowPunct/>
      <w:autoSpaceDE/>
      <w:autoSpaceDN/>
      <w:adjustRightInd/>
      <w:ind w:left="720"/>
      <w:contextualSpacing/>
      <w:textAlignment w:val="auto"/>
    </w:pPr>
    <w:rPr>
      <w:rFonts w:ascii="Calibri" w:eastAsia="Calibri" w:hAnsi="Calibri"/>
      <w:sz w:val="22"/>
      <w:szCs w:val="22"/>
    </w:rPr>
  </w:style>
  <w:style w:type="paragraph" w:styleId="NormalWeb">
    <w:name w:val="Normal (Web)"/>
    <w:basedOn w:val="Normal"/>
    <w:uiPriority w:val="99"/>
    <w:unhideWhenUsed/>
    <w:rsid w:val="00005EC9"/>
    <w:pPr>
      <w:overflowPunct/>
      <w:autoSpaceDE/>
      <w:autoSpaceDN/>
      <w:adjustRightInd/>
      <w:spacing w:before="100" w:beforeAutospacing="1" w:after="100" w:afterAutospacing="1"/>
      <w:textAlignment w:val="auto"/>
    </w:pPr>
    <w:rPr>
      <w:sz w:val="24"/>
      <w:szCs w:val="24"/>
    </w:rPr>
  </w:style>
  <w:style w:type="character" w:styleId="CommentReference">
    <w:name w:val="annotation reference"/>
    <w:semiHidden/>
    <w:unhideWhenUsed/>
    <w:rsid w:val="00740830"/>
    <w:rPr>
      <w:sz w:val="16"/>
      <w:szCs w:val="16"/>
    </w:rPr>
  </w:style>
  <w:style w:type="paragraph" w:styleId="CommentText">
    <w:name w:val="annotation text"/>
    <w:basedOn w:val="Normal"/>
    <w:link w:val="CommentTextChar"/>
    <w:semiHidden/>
    <w:unhideWhenUsed/>
    <w:rsid w:val="00740830"/>
  </w:style>
  <w:style w:type="character" w:customStyle="1" w:styleId="CommentTextChar">
    <w:name w:val="Comment Text Char"/>
    <w:basedOn w:val="DefaultParagraphFont"/>
    <w:link w:val="CommentText"/>
    <w:semiHidden/>
    <w:rsid w:val="00740830"/>
  </w:style>
  <w:style w:type="paragraph" w:styleId="CommentSubject">
    <w:name w:val="annotation subject"/>
    <w:basedOn w:val="CommentText"/>
    <w:next w:val="CommentText"/>
    <w:link w:val="CommentSubjectChar"/>
    <w:semiHidden/>
    <w:unhideWhenUsed/>
    <w:rsid w:val="00740830"/>
    <w:rPr>
      <w:b/>
      <w:bCs/>
    </w:rPr>
  </w:style>
  <w:style w:type="character" w:customStyle="1" w:styleId="CommentSubjectChar">
    <w:name w:val="Comment Subject Char"/>
    <w:link w:val="CommentSubject"/>
    <w:semiHidden/>
    <w:rsid w:val="00740830"/>
    <w:rPr>
      <w:b/>
      <w:bCs/>
    </w:rPr>
  </w:style>
  <w:style w:type="paragraph" w:styleId="Revision">
    <w:name w:val="Revision"/>
    <w:hidden/>
    <w:uiPriority w:val="99"/>
    <w:semiHidden/>
    <w:rsid w:val="00740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920186">
      <w:bodyDiv w:val="1"/>
      <w:marLeft w:val="0"/>
      <w:marRight w:val="0"/>
      <w:marTop w:val="0"/>
      <w:marBottom w:val="0"/>
      <w:divBdr>
        <w:top w:val="none" w:sz="0" w:space="0" w:color="auto"/>
        <w:left w:val="none" w:sz="0" w:space="0" w:color="auto"/>
        <w:bottom w:val="none" w:sz="0" w:space="0" w:color="auto"/>
        <w:right w:val="none" w:sz="0" w:space="0" w:color="auto"/>
      </w:divBdr>
    </w:div>
    <w:div w:id="1584144117">
      <w:bodyDiv w:val="1"/>
      <w:marLeft w:val="0"/>
      <w:marRight w:val="0"/>
      <w:marTop w:val="0"/>
      <w:marBottom w:val="0"/>
      <w:divBdr>
        <w:top w:val="none" w:sz="0" w:space="0" w:color="auto"/>
        <w:left w:val="none" w:sz="0" w:space="0" w:color="auto"/>
        <w:bottom w:val="none" w:sz="0" w:space="0" w:color="auto"/>
        <w:right w:val="none" w:sz="0" w:space="0" w:color="auto"/>
      </w:divBdr>
    </w:div>
    <w:div w:id="2055618128">
      <w:bodyDiv w:val="1"/>
      <w:marLeft w:val="0"/>
      <w:marRight w:val="0"/>
      <w:marTop w:val="0"/>
      <w:marBottom w:val="0"/>
      <w:divBdr>
        <w:top w:val="none" w:sz="0" w:space="0" w:color="auto"/>
        <w:left w:val="none" w:sz="0" w:space="0" w:color="auto"/>
        <w:bottom w:val="none" w:sz="0" w:space="0" w:color="auto"/>
        <w:right w:val="none" w:sz="0" w:space="0" w:color="auto"/>
      </w:divBdr>
    </w:div>
    <w:div w:id="2114741411">
      <w:bodyDiv w:val="1"/>
      <w:marLeft w:val="0"/>
      <w:marRight w:val="0"/>
      <w:marTop w:val="0"/>
      <w:marBottom w:val="0"/>
      <w:divBdr>
        <w:top w:val="none" w:sz="0" w:space="0" w:color="auto"/>
        <w:left w:val="none" w:sz="0" w:space="0" w:color="auto"/>
        <w:bottom w:val="none" w:sz="0" w:space="0" w:color="auto"/>
        <w:right w:val="none" w:sz="0" w:space="0" w:color="auto"/>
      </w:divBdr>
    </w:div>
    <w:div w:id="214396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90cae5-04f9-4ad6-b687-7fa19d8f306c">MAQEFJTUDN2N-1944884878-1170</_dlc_DocId>
    <_dlc_DocIdUrl xmlns="dd90cae5-04f9-4ad6-b687-7fa19d8f306c">
      <Url>https://kc1.sharepoint.com/teams/DESa/CC/compensation/_layouts/15/DocIdRedir.aspx?ID=MAQEFJTUDN2N-1944884878-1170</Url>
      <Description>MAQEFJTUDN2N-1944884878-1170</Description>
    </_dlc_DocIdUrl>
    <ERMS_x0020_Category xmlns="16bd73ee-b5fc-4313-9283-26a4fcd441b4">Position Classifications (PER-03-001)</ERMS_x0020_Category>
    <Career_x0020_Family xmlns="16bd73ee-b5fc-4313-9283-26a4fcd441b4">NA</Career_x0020_Family>
    <Un_x002d_Publish_x0020_Class_x0020_Doc xmlns="16bd73ee-b5fc-4313-9283-26a4fcd441b4">
      <Url xsi:nil="true"/>
      <Description xsi:nil="true"/>
    </Un_x002d_Publish_x0020_Class_x0020_Doc>
    <Classification_x0020_Code xmlns="16bd73ee-b5fc-4313-9283-26a4fcd441b4">1171200</Classification_x0020_Code>
    <Career_x0020_Series xmlns="16bd73ee-b5fc-4313-9283-26a4fcd441b4">NA</Career_x0020_Series>
    <Publish_x0020_Class_x0020_Doc xmlns="16bd73ee-b5fc-4313-9283-26a4fcd441b4">
      <Url>https://kc1.sharepoint.com/teams/DESa/CC/compensation/_layouts/15/wrkstat.aspx?List=16bd73ee-b5fc-4313-9283-26a4fcd441b4&amp;WorkflowInstanceName=80d0f32a-5def-467c-9b67-f9c1cce27059</Url>
      <Description>Approving Class Doc</Description>
    </Publish_x0020_Class_x0020_Do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F22B254D093C448B1BC2D3EF36FA1CB" ma:contentTypeVersion="24" ma:contentTypeDescription="Create a new document." ma:contentTypeScope="" ma:versionID="d3d9f2e68ddb096b6747cb8d636abab3">
  <xsd:schema xmlns:xsd="http://www.w3.org/2001/XMLSchema" xmlns:xs="http://www.w3.org/2001/XMLSchema" xmlns:p="http://schemas.microsoft.com/office/2006/metadata/properties" xmlns:ns2="e8cc94d8-4622-401d-99b9-d219a41dd5a8" xmlns:ns3="16bd73ee-b5fc-4313-9283-26a4fcd441b4" xmlns:ns4="dd90cae5-04f9-4ad6-b687-7fa19d8f306c" targetNamespace="http://schemas.microsoft.com/office/2006/metadata/properties" ma:root="true" ma:fieldsID="92f5a59fd0d464c27b52ba66930fa7bf" ns2:_="" ns3:_="" ns4:_="">
    <xsd:import namespace="e8cc94d8-4622-401d-99b9-d219a41dd5a8"/>
    <xsd:import namespace="16bd73ee-b5fc-4313-9283-26a4fcd441b4"/>
    <xsd:import namespace="dd90cae5-04f9-4ad6-b687-7fa19d8f306c"/>
    <xsd:element name="properties">
      <xsd:complexType>
        <xsd:sequence>
          <xsd:element name="documentManagement">
            <xsd:complexType>
              <xsd:all>
                <xsd:element ref="ns2:SharedWithUsers" minOccurs="0"/>
                <xsd:element ref="ns2:SharedWithDetails" minOccurs="0"/>
                <xsd:element ref="ns3:Classification_x0020_Code" minOccurs="0"/>
                <xsd:element ref="ns3:Career_x0020_Family" minOccurs="0"/>
                <xsd:element ref="ns3:Career_x0020_Series" minOccurs="0"/>
                <xsd:element ref="ns3:ERMS_x0020_Category"/>
                <xsd:element ref="ns4:_dlc_DocId" minOccurs="0"/>
                <xsd:element ref="ns4:_dlc_DocIdUrl" minOccurs="0"/>
                <xsd:element ref="ns4:_dlc_DocIdPersistId" minOccurs="0"/>
                <xsd:element ref="ns3:Publish_x0020_Class_x0020_Doc" minOccurs="0"/>
                <xsd:element ref="ns3:Un_x002d_Publish_x0020_Class_x0020_Doc"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cc94d8-4622-401d-99b9-d219a41dd5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bd73ee-b5fc-4313-9283-26a4fcd441b4" elementFormDefault="qualified">
    <xsd:import namespace="http://schemas.microsoft.com/office/2006/documentManagement/types"/>
    <xsd:import namespace="http://schemas.microsoft.com/office/infopath/2007/PartnerControls"/>
    <xsd:element name="Classification_x0020_Code" ma:index="10" nillable="true" ma:displayName="Classification Code" ma:internalName="Classification_x0020_Code" ma:readOnly="false">
      <xsd:simpleType>
        <xsd:restriction base="dms:Text">
          <xsd:maxLength value="255"/>
        </xsd:restriction>
      </xsd:simpleType>
    </xsd:element>
    <xsd:element name="Career_x0020_Family" ma:index="11" nillable="true" ma:displayName="Career Family" ma:default="NA" ma:format="Dropdown" ma:internalName="Career_x0020_Family">
      <xsd:simpleType>
        <xsd:restriction base="dms:Choice">
          <xsd:enumeration value="Business Administration"/>
          <xsd:enumeration value="Communications and Marketing"/>
          <xsd:enumeration value="Community and Human Services"/>
          <xsd:enumeration value="Corrections"/>
          <xsd:enumeration value="Facilities and Security"/>
          <xsd:enumeration value="Finance"/>
          <xsd:enumeration value="Government and Public Administration"/>
          <xsd:enumeration value="Healthcare"/>
          <xsd:enumeration value="Human Resources"/>
          <xsd:enumeration value="Information Technology"/>
          <xsd:enumeration value="Infrastructure and Natural Resources"/>
          <xsd:enumeration value="Legal"/>
          <xsd:enumeration value="Public Safety"/>
          <xsd:enumeration value="Real Estate/Assessments /Property Management"/>
          <xsd:enumeration value="Regulatory Compliance"/>
          <xsd:enumeration value="Transportation"/>
          <xsd:enumeration value="NA"/>
        </xsd:restriction>
      </xsd:simpleType>
    </xsd:element>
    <xsd:element name="Career_x0020_Series" ma:index="12" nillable="true" ma:displayName="Career Series" ma:default="NA" ma:format="Dropdown" ma:internalName="Career_x0020_Series">
      <xsd:simpleType>
        <xsd:restriction base="dms:Choice">
          <xsd:enumeration value="HR Business Partner"/>
          <xsd:enumeration value="Capital Project Manager"/>
          <xsd:enumeration value="NA"/>
        </xsd:restriction>
      </xsd:simpleType>
    </xsd:element>
    <xsd:element name="ERMS_x0020_Category" ma:index="13" ma:displayName="ERMS Category" ma:default="Position Classifications (PER-03-001)" ma:format="Dropdown" ma:internalName="ERMS_x0020_Category">
      <xsd:simpleType>
        <xsd:restriction base="dms:Choice">
          <xsd:enumeration value="Administrative Procedures and Instructions (ACO-03-004)"/>
          <xsd:enumeration value="Audit Findings (AUD-01-003)"/>
          <xsd:enumeration value="Audit Working Files and Supporting Materials (AUD-01-002)"/>
          <xsd:enumeration value="Budget Development Files (BUD-01-001)"/>
          <xsd:enumeration value="Citizens' Complaints and Requests for Agency Action (PRE-01-001)"/>
          <xsd:enumeration value="Classification Specification History Files (PER-03-008)"/>
          <xsd:enumeration value="General Office Communications and Staff Meetings (ACO-01-001)"/>
          <xsd:enumeration value="Inter-Agency, Intra-Agency, Inter-Governmental, Inter-Local Agreements (CON-01-004)"/>
          <xsd:enumeration value="Ordinance, Motion and Resolution Development and Transmittal Files (LES-02-002)"/>
          <xsd:enumeration value="Policy Development Files (ACO-03-001)"/>
          <xsd:enumeration value="Position Classifications (PER-03-001)"/>
          <xsd:enumeration value="Position Reclassifications (PER-03-002)"/>
          <xsd:enumeration value="Project Files (ACO-02-001)"/>
          <xsd:enumeration value="Public Records Act Requests (INF-01-002)"/>
          <xsd:enumeration value="Reporting/Filing (Mandatory) - Agency Management (ACO-02-004)"/>
          <xsd:enumeration value="Research/Program Reports, Studies, Surveys, Models and Analyses (ACO-02-002)"/>
          <xsd:enumeration value="Work Plans (ACO-04-004)"/>
        </xsd:restriction>
      </xsd:simpleType>
    </xsd:element>
    <xsd:element name="Publish_x0020_Class_x0020_Doc" ma:index="17" nillable="true" ma:displayName="Publish Class Doc" ma:internalName="Publish_x0020_Class_x0020_Doc">
      <xsd:complexType>
        <xsd:complexContent>
          <xsd:extension base="dms:URL">
            <xsd:sequence>
              <xsd:element name="Url" type="dms:ValidUrl" minOccurs="0" nillable="true"/>
              <xsd:element name="Description" type="xsd:string" nillable="true"/>
            </xsd:sequence>
          </xsd:extension>
        </xsd:complexContent>
      </xsd:complexType>
    </xsd:element>
    <xsd:element name="Un_x002d_Publish_x0020_Class_x0020_Doc" ma:index="18" nillable="true" ma:displayName="Un-Publish Class Doc" ma:internalName="Un_x002d_Publish_x0020_Class_x0020_Doc">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0cae5-04f9-4ad6-b687-7fa19d8f306c"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9FF987E-2145-4C1A-8A28-D18A11AEA8F2}">
  <ds:schemaRefs>
    <ds:schemaRef ds:uri="http://schemas.microsoft.com/office/2006/metadata/properties"/>
    <ds:schemaRef ds:uri="http://schemas.microsoft.com/office/infopath/2007/PartnerControls"/>
    <ds:schemaRef ds:uri="dd90cae5-04f9-4ad6-b687-7fa19d8f306c"/>
    <ds:schemaRef ds:uri="16bd73ee-b5fc-4313-9283-26a4fcd441b4"/>
  </ds:schemaRefs>
</ds:datastoreItem>
</file>

<file path=customXml/itemProps2.xml><?xml version="1.0" encoding="utf-8"?>
<ds:datastoreItem xmlns:ds="http://schemas.openxmlformats.org/officeDocument/2006/customXml" ds:itemID="{37BFC972-697C-4FDE-BA26-CF2E8F220E6D}">
  <ds:schemaRefs>
    <ds:schemaRef ds:uri="http://schemas.microsoft.com/sharepoint/v3/contenttype/forms"/>
  </ds:schemaRefs>
</ds:datastoreItem>
</file>

<file path=customXml/itemProps3.xml><?xml version="1.0" encoding="utf-8"?>
<ds:datastoreItem xmlns:ds="http://schemas.openxmlformats.org/officeDocument/2006/customXml" ds:itemID="{5952DC4D-1EE9-4965-B028-F9A8A175D70E}">
  <ds:schemaRefs>
    <ds:schemaRef ds:uri="http://schemas.microsoft.com/sharepoint/events"/>
  </ds:schemaRefs>
</ds:datastoreItem>
</file>

<file path=customXml/itemProps4.xml><?xml version="1.0" encoding="utf-8"?>
<ds:datastoreItem xmlns:ds="http://schemas.openxmlformats.org/officeDocument/2006/customXml" ds:itemID="{98D62194-0AF0-4F31-A798-49838A880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cc94d8-4622-401d-99b9-d219a41dd5a8"/>
    <ds:schemaRef ds:uri="16bd73ee-b5fc-4313-9283-26a4fcd441b4"/>
    <ds:schemaRef ds:uri="dd90cae5-04f9-4ad6-b687-7fa19d8f3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01AB87-45F1-4A4B-96FB-CF0BF0E22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687</Words>
  <Characters>3920</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HR MANAGER III</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III</dc:title>
  <dc:subject>CLASSIFICATION SPECIFICATION</dc:subject>
  <dc:creator>Cossette, Jason</dc:creator>
  <cp:keywords>HR Manager II</cp:keywords>
  <dc:description>1171200</dc:description>
  <cp:lastModifiedBy>Hampton, Kristy</cp:lastModifiedBy>
  <cp:revision>4</cp:revision>
  <cp:lastPrinted>2007-08-06T17:18:00Z</cp:lastPrinted>
  <dcterms:created xsi:type="dcterms:W3CDTF">2026-10-07T16:49:00Z</dcterms:created>
  <dcterms:modified xsi:type="dcterms:W3CDTF">2026-10-07T21:51:00Z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number">
    <vt:lpwstr>2334100</vt:lpwstr>
  </property>
  <property fmtid="{D5CDD505-2E9C-101B-9397-08002B2CF9AE}" pid="3" name="ContentTypeId">
    <vt:lpwstr>0x010100FF22B254D093C448B1BC2D3EF36FA1CB</vt:lpwstr>
  </property>
  <property fmtid="{D5CDD505-2E9C-101B-9397-08002B2CF9AE}" pid="4" name="_dlc_DocIdItemGuid">
    <vt:lpwstr>c29f4cbc-10e5-4331-b212-495f9749c887</vt:lpwstr>
  </property>
  <property fmtid="{D5CDD505-2E9C-101B-9397-08002B2CF9AE}" pid="5" name="GrammarlyDocumentId">
    <vt:lpwstr>253be1ba-dbfe-450e-a131-3a399e1de9ce</vt:lpwstr>
  </property>
</Properties>
</file>