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1182FBF7" w:rsidR="00DF607B" w:rsidRDefault="00467A7A" w:rsidP="00467A7A">
      <w:pPr>
        <w:tabs>
          <w:tab w:val="center" w:pos="5166"/>
        </w:tabs>
        <w:spacing w:after="120"/>
        <w:rPr>
          <w:rFonts w:ascii="Arial" w:hAnsi="Arial" w:cs="Arial"/>
          <w:sz w:val="22"/>
          <w:szCs w:val="22"/>
        </w:rPr>
      </w:pPr>
      <w:r w:rsidRPr="00A66A97"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="006E16E9" w:rsidRPr="34579D85">
        <w:rPr>
          <w:rFonts w:ascii="Arial" w:hAnsi="Arial" w:cs="Arial"/>
          <w:sz w:val="22"/>
          <w:szCs w:val="22"/>
        </w:rPr>
        <w:t xml:space="preserve">providing legal support to </w:t>
      </w:r>
      <w:r w:rsidR="003E46E0">
        <w:rPr>
          <w:rFonts w:ascii="Arial" w:hAnsi="Arial" w:cs="Arial"/>
          <w:sz w:val="22"/>
          <w:szCs w:val="22"/>
        </w:rPr>
        <w:t>p</w:t>
      </w:r>
      <w:r w:rsidR="006E16E9">
        <w:rPr>
          <w:rFonts w:ascii="Arial" w:hAnsi="Arial" w:cs="Arial"/>
          <w:sz w:val="22"/>
          <w:szCs w:val="22"/>
        </w:rPr>
        <w:t xml:space="preserve">ublic </w:t>
      </w:r>
      <w:r w:rsidR="003E46E0">
        <w:rPr>
          <w:rFonts w:ascii="Arial" w:hAnsi="Arial" w:cs="Arial"/>
          <w:sz w:val="22"/>
          <w:szCs w:val="22"/>
        </w:rPr>
        <w:t>d</w:t>
      </w:r>
      <w:r w:rsidR="006E16E9">
        <w:rPr>
          <w:rFonts w:ascii="Arial" w:hAnsi="Arial" w:cs="Arial"/>
          <w:sz w:val="22"/>
          <w:szCs w:val="22"/>
        </w:rPr>
        <w:t xml:space="preserve">efense </w:t>
      </w:r>
      <w:r w:rsidR="003E46E0" w:rsidRPr="34579D85">
        <w:rPr>
          <w:rFonts w:ascii="Arial" w:hAnsi="Arial" w:cs="Arial"/>
          <w:sz w:val="22"/>
          <w:szCs w:val="22"/>
        </w:rPr>
        <w:t>a</w:t>
      </w:r>
      <w:r w:rsidR="006E16E9" w:rsidRPr="34579D85">
        <w:rPr>
          <w:rFonts w:ascii="Arial" w:hAnsi="Arial" w:cs="Arial"/>
          <w:sz w:val="22"/>
          <w:szCs w:val="22"/>
        </w:rPr>
        <w:t>ttorneys in the form of legal research, discovery/eDiscovery</w:t>
      </w:r>
      <w:r w:rsidR="003E46E0" w:rsidRPr="34579D85">
        <w:rPr>
          <w:rFonts w:ascii="Arial" w:hAnsi="Arial" w:cs="Arial"/>
          <w:sz w:val="22"/>
          <w:szCs w:val="22"/>
        </w:rPr>
        <w:t xml:space="preserve"> management</w:t>
      </w:r>
      <w:r w:rsidR="006E16E9" w:rsidRPr="34579D85">
        <w:rPr>
          <w:rFonts w:ascii="Arial" w:hAnsi="Arial" w:cs="Arial"/>
          <w:sz w:val="22"/>
          <w:szCs w:val="22"/>
        </w:rPr>
        <w:t>, appeal administration,</w:t>
      </w:r>
      <w:r w:rsidR="003E46E0" w:rsidRPr="34579D85">
        <w:rPr>
          <w:rFonts w:ascii="Arial" w:hAnsi="Arial" w:cs="Arial"/>
          <w:sz w:val="22"/>
          <w:szCs w:val="22"/>
        </w:rPr>
        <w:t xml:space="preserve"> </w:t>
      </w:r>
      <w:r w:rsidR="006E16E9" w:rsidRPr="34579D85">
        <w:rPr>
          <w:rFonts w:ascii="Arial" w:hAnsi="Arial" w:cs="Arial"/>
          <w:sz w:val="22"/>
          <w:szCs w:val="22"/>
        </w:rPr>
        <w:t>expert service</w:t>
      </w:r>
      <w:r w:rsidR="003E46E0" w:rsidRPr="34579D85">
        <w:rPr>
          <w:rFonts w:ascii="Arial" w:hAnsi="Arial" w:cs="Arial"/>
          <w:sz w:val="22"/>
          <w:szCs w:val="22"/>
        </w:rPr>
        <w:t xml:space="preserve"> coordination</w:t>
      </w:r>
      <w:r w:rsidR="006E16E9" w:rsidRPr="34579D85">
        <w:rPr>
          <w:rFonts w:ascii="Arial" w:hAnsi="Arial" w:cs="Arial"/>
          <w:sz w:val="22"/>
          <w:szCs w:val="22"/>
        </w:rPr>
        <w:t xml:space="preserve">, </w:t>
      </w:r>
      <w:r w:rsidR="006F5934" w:rsidRPr="34579D85">
        <w:rPr>
          <w:rFonts w:ascii="Arial" w:hAnsi="Arial" w:cs="Arial"/>
          <w:sz w:val="22"/>
          <w:szCs w:val="22"/>
        </w:rPr>
        <w:t xml:space="preserve">and </w:t>
      </w:r>
      <w:r w:rsidR="006E16E9" w:rsidRPr="34579D85">
        <w:rPr>
          <w:rFonts w:ascii="Arial" w:hAnsi="Arial" w:cs="Arial"/>
          <w:sz w:val="22"/>
          <w:szCs w:val="22"/>
        </w:rPr>
        <w:t>trial notebook</w:t>
      </w:r>
      <w:r w:rsidR="13B99FC9" w:rsidRPr="34579D85">
        <w:rPr>
          <w:rFonts w:ascii="Arial" w:hAnsi="Arial" w:cs="Arial"/>
          <w:sz w:val="22"/>
          <w:szCs w:val="22"/>
        </w:rPr>
        <w:t xml:space="preserve"> drafting and </w:t>
      </w:r>
      <w:r w:rsidR="00E6427D" w:rsidRPr="34579D85">
        <w:rPr>
          <w:rFonts w:ascii="Arial" w:hAnsi="Arial" w:cs="Arial"/>
          <w:sz w:val="22"/>
          <w:szCs w:val="22"/>
        </w:rPr>
        <w:t>maintenance</w:t>
      </w:r>
      <w:r w:rsidR="006E16E9" w:rsidRPr="34579D85">
        <w:rPr>
          <w:rFonts w:ascii="Arial" w:hAnsi="Arial" w:cs="Arial"/>
          <w:sz w:val="22"/>
          <w:szCs w:val="22"/>
        </w:rPr>
        <w:t>; acting as a liaison between</w:t>
      </w:r>
      <w:r w:rsidR="006E16E9">
        <w:rPr>
          <w:rFonts w:ascii="Arial" w:hAnsi="Arial" w:cs="Arial"/>
          <w:sz w:val="22"/>
          <w:szCs w:val="22"/>
        </w:rPr>
        <w:t xml:space="preserve"> public defense </w:t>
      </w:r>
      <w:r w:rsidR="006E16E9" w:rsidRPr="34579D85">
        <w:rPr>
          <w:rFonts w:ascii="Arial" w:hAnsi="Arial" w:cs="Arial"/>
          <w:sz w:val="22"/>
          <w:szCs w:val="22"/>
        </w:rPr>
        <w:t xml:space="preserve">attorneys, court staff, </w:t>
      </w:r>
      <w:r w:rsidR="003E46E0" w:rsidRPr="34579D85">
        <w:rPr>
          <w:rFonts w:ascii="Arial" w:hAnsi="Arial" w:cs="Arial"/>
          <w:sz w:val="22"/>
          <w:szCs w:val="22"/>
        </w:rPr>
        <w:t>clients</w:t>
      </w:r>
      <w:r w:rsidR="006E16E9" w:rsidRPr="34579D85">
        <w:rPr>
          <w:rFonts w:ascii="Arial" w:hAnsi="Arial" w:cs="Arial"/>
          <w:sz w:val="22"/>
          <w:szCs w:val="22"/>
        </w:rPr>
        <w:t>,</w:t>
      </w:r>
      <w:r w:rsidR="00F004EA" w:rsidRPr="34579D85">
        <w:rPr>
          <w:rFonts w:ascii="Arial" w:hAnsi="Arial" w:cs="Arial"/>
          <w:sz w:val="22"/>
          <w:szCs w:val="22"/>
        </w:rPr>
        <w:t xml:space="preserve"> </w:t>
      </w:r>
      <w:r w:rsidR="003E46E0" w:rsidRPr="34579D85">
        <w:rPr>
          <w:rFonts w:ascii="Arial" w:hAnsi="Arial" w:cs="Arial"/>
          <w:sz w:val="22"/>
          <w:szCs w:val="22"/>
        </w:rPr>
        <w:t>victims,</w:t>
      </w:r>
      <w:r w:rsidR="006E16E9" w:rsidRPr="34579D85">
        <w:rPr>
          <w:rFonts w:ascii="Arial" w:hAnsi="Arial" w:cs="Arial"/>
          <w:sz w:val="22"/>
          <w:szCs w:val="22"/>
        </w:rPr>
        <w:t xml:space="preserve"> law enforcement, witnesses, experts, and other agencies both in and out of Washington State; </w:t>
      </w:r>
      <w:r w:rsidR="00AF5646">
        <w:rPr>
          <w:rFonts w:ascii="Arial" w:hAnsi="Arial" w:cs="Arial"/>
          <w:sz w:val="22"/>
          <w:szCs w:val="22"/>
        </w:rPr>
        <w:t xml:space="preserve">drafting subpoenas, notices of intent, and various motions; </w:t>
      </w:r>
      <w:r w:rsidR="006E16E9" w:rsidRPr="34579D85">
        <w:rPr>
          <w:rFonts w:ascii="Arial" w:hAnsi="Arial" w:cs="Arial"/>
          <w:sz w:val="22"/>
          <w:szCs w:val="22"/>
        </w:rPr>
        <w:t>assisting with the filing of</w:t>
      </w:r>
      <w:r w:rsidR="006E16E9">
        <w:rPr>
          <w:rFonts w:ascii="Arial" w:hAnsi="Arial" w:cs="Arial"/>
          <w:sz w:val="22"/>
          <w:szCs w:val="22"/>
        </w:rPr>
        <w:t xml:space="preserve"> legal </w:t>
      </w:r>
      <w:r w:rsidR="006E16E9" w:rsidRPr="34579D85">
        <w:rPr>
          <w:rFonts w:ascii="Arial" w:hAnsi="Arial" w:cs="Arial"/>
          <w:sz w:val="22"/>
          <w:szCs w:val="22"/>
        </w:rPr>
        <w:t>documents</w:t>
      </w:r>
      <w:r w:rsidR="00AF5646">
        <w:rPr>
          <w:rFonts w:ascii="Arial" w:hAnsi="Arial" w:cs="Arial"/>
          <w:sz w:val="22"/>
          <w:szCs w:val="22"/>
        </w:rPr>
        <w:t xml:space="preserve"> and ordering records</w:t>
      </w:r>
      <w:r w:rsidR="006E16E9" w:rsidRPr="34579D85">
        <w:rPr>
          <w:rFonts w:ascii="Arial" w:hAnsi="Arial" w:cs="Arial"/>
          <w:sz w:val="22"/>
          <w:szCs w:val="22"/>
        </w:rPr>
        <w:t>; understanding technical</w:t>
      </w:r>
      <w:r w:rsidR="006E16E9">
        <w:rPr>
          <w:rFonts w:ascii="Arial" w:hAnsi="Arial" w:cs="Arial"/>
          <w:sz w:val="22"/>
          <w:szCs w:val="22"/>
        </w:rPr>
        <w:t xml:space="preserve"> legal </w:t>
      </w:r>
      <w:r w:rsidR="006E16E9" w:rsidRPr="34579D85">
        <w:rPr>
          <w:rFonts w:ascii="Arial" w:hAnsi="Arial" w:cs="Arial"/>
          <w:sz w:val="22"/>
          <w:szCs w:val="22"/>
        </w:rPr>
        <w:t xml:space="preserve">terminology; </w:t>
      </w:r>
      <w:r w:rsidR="004C78E9">
        <w:rPr>
          <w:rFonts w:ascii="Arial" w:hAnsi="Arial" w:cs="Arial"/>
          <w:sz w:val="22"/>
          <w:szCs w:val="22"/>
        </w:rPr>
        <w:t xml:space="preserve">schedule and confirm appointments, </w:t>
      </w:r>
      <w:r w:rsidR="006E16E9" w:rsidRPr="34579D85">
        <w:rPr>
          <w:rFonts w:ascii="Arial" w:hAnsi="Arial" w:cs="Arial"/>
          <w:sz w:val="22"/>
          <w:szCs w:val="22"/>
        </w:rPr>
        <w:t xml:space="preserve">and applying discretion and judgement as it relates to clients, witnesses, </w:t>
      </w:r>
      <w:r w:rsidR="003E46E0" w:rsidRPr="34579D85">
        <w:rPr>
          <w:rFonts w:ascii="Arial" w:hAnsi="Arial" w:cs="Arial"/>
          <w:sz w:val="22"/>
          <w:szCs w:val="22"/>
        </w:rPr>
        <w:t xml:space="preserve">victims, </w:t>
      </w:r>
      <w:r w:rsidR="006E16E9" w:rsidRPr="34579D85">
        <w:rPr>
          <w:rFonts w:ascii="Arial" w:hAnsi="Arial" w:cs="Arial"/>
          <w:sz w:val="22"/>
          <w:szCs w:val="22"/>
        </w:rPr>
        <w:t>and experts</w:t>
      </w:r>
      <w:r w:rsidR="00AF564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</w:p>
    <w:p w14:paraId="743396DE" w14:textId="2A8CED06" w:rsidR="00B4164D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DA8EFA1" w14:textId="4D6283AD" w:rsidR="003E46E0" w:rsidRDefault="00535EA3" w:rsidP="006750DE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classification is the third level in a four-level classification series and </w:t>
      </w:r>
      <w:r w:rsidR="00467A7A" w:rsidRPr="7854D44D">
        <w:rPr>
          <w:rFonts w:ascii="Arial" w:hAnsi="Arial" w:cs="Arial"/>
          <w:sz w:val="22"/>
          <w:szCs w:val="22"/>
        </w:rPr>
        <w:t xml:space="preserve">is distinguished from the </w:t>
      </w:r>
      <w:r w:rsidRPr="7854D44D">
        <w:rPr>
          <w:rFonts w:ascii="Arial" w:hAnsi="Arial" w:cs="Arial"/>
          <w:sz w:val="22"/>
          <w:szCs w:val="22"/>
        </w:rPr>
        <w:t xml:space="preserve">Public Defense </w:t>
      </w:r>
      <w:r w:rsidR="00E95EDC" w:rsidRPr="7854D44D">
        <w:rPr>
          <w:rFonts w:ascii="Arial" w:hAnsi="Arial" w:cs="Arial"/>
          <w:sz w:val="22"/>
          <w:szCs w:val="22"/>
        </w:rPr>
        <w:t xml:space="preserve">Paralegal </w:t>
      </w:r>
      <w:r w:rsidR="00AE4F13" w:rsidRPr="7854D44D">
        <w:rPr>
          <w:rFonts w:ascii="Arial" w:hAnsi="Arial" w:cs="Arial"/>
          <w:sz w:val="22"/>
          <w:szCs w:val="22"/>
        </w:rPr>
        <w:t>Supervis</w:t>
      </w:r>
      <w:r w:rsidR="00AE4F13">
        <w:rPr>
          <w:rFonts w:ascii="Arial" w:hAnsi="Arial" w:cs="Arial"/>
          <w:sz w:val="22"/>
          <w:szCs w:val="22"/>
        </w:rPr>
        <w:t>or</w:t>
      </w:r>
      <w:r w:rsidR="00AE4F13" w:rsidRPr="7854D44D">
        <w:rPr>
          <w:rFonts w:ascii="Arial" w:hAnsi="Arial" w:cs="Arial"/>
          <w:sz w:val="22"/>
          <w:szCs w:val="22"/>
        </w:rPr>
        <w:t xml:space="preserve"> </w:t>
      </w:r>
      <w:r w:rsidR="00467A7A" w:rsidRPr="7854D44D">
        <w:rPr>
          <w:rFonts w:ascii="Arial" w:hAnsi="Arial" w:cs="Arial"/>
          <w:sz w:val="22"/>
          <w:szCs w:val="22"/>
        </w:rPr>
        <w:t xml:space="preserve">classification </w:t>
      </w:r>
      <w:r w:rsidRPr="7854D44D">
        <w:rPr>
          <w:rFonts w:ascii="Arial" w:hAnsi="Arial" w:cs="Arial"/>
          <w:sz w:val="22"/>
          <w:szCs w:val="22"/>
        </w:rPr>
        <w:t xml:space="preserve">in that the Public Defense </w:t>
      </w:r>
      <w:r w:rsidR="00E95EDC" w:rsidRPr="7854D44D">
        <w:rPr>
          <w:rFonts w:ascii="Arial" w:hAnsi="Arial" w:cs="Arial"/>
          <w:sz w:val="22"/>
          <w:szCs w:val="22"/>
        </w:rPr>
        <w:t>Paralegal</w:t>
      </w:r>
      <w:r w:rsidRPr="7854D44D">
        <w:rPr>
          <w:rFonts w:ascii="Arial" w:hAnsi="Arial" w:cs="Arial"/>
          <w:sz w:val="22"/>
          <w:szCs w:val="22"/>
        </w:rPr>
        <w:t xml:space="preserve"> </w:t>
      </w:r>
      <w:r w:rsidR="00AE4F13" w:rsidRPr="7854D44D">
        <w:rPr>
          <w:rFonts w:ascii="Arial" w:hAnsi="Arial" w:cs="Arial"/>
          <w:sz w:val="22"/>
          <w:szCs w:val="22"/>
        </w:rPr>
        <w:t>Supervis</w:t>
      </w:r>
      <w:r w:rsidR="00AE4F13">
        <w:rPr>
          <w:rFonts w:ascii="Arial" w:hAnsi="Arial" w:cs="Arial"/>
          <w:sz w:val="22"/>
          <w:szCs w:val="22"/>
        </w:rPr>
        <w:t>or</w:t>
      </w:r>
      <w:r w:rsidR="00AE4F13" w:rsidRPr="7854D44D">
        <w:rPr>
          <w:rFonts w:ascii="Arial" w:hAnsi="Arial" w:cs="Arial"/>
          <w:sz w:val="22"/>
          <w:szCs w:val="22"/>
        </w:rPr>
        <w:t xml:space="preserve"> </w:t>
      </w:r>
      <w:r w:rsidRPr="7854D44D">
        <w:rPr>
          <w:rFonts w:ascii="Arial" w:hAnsi="Arial" w:cs="Arial"/>
          <w:sz w:val="22"/>
          <w:szCs w:val="22"/>
        </w:rPr>
        <w:t xml:space="preserve">coaches, trains, and approves employee time, appraises performance, administers performance improvement, enforces disciplinary action, </w:t>
      </w:r>
      <w:r w:rsidR="00CA3075" w:rsidRPr="7854D44D">
        <w:rPr>
          <w:rFonts w:ascii="Arial" w:hAnsi="Arial" w:cs="Arial"/>
          <w:sz w:val="22"/>
          <w:szCs w:val="22"/>
        </w:rPr>
        <w:t xml:space="preserve">collaborates with the supervisory team, </w:t>
      </w:r>
      <w:r w:rsidRPr="7854D44D">
        <w:rPr>
          <w:rFonts w:ascii="Arial" w:hAnsi="Arial" w:cs="Arial"/>
          <w:sz w:val="22"/>
          <w:szCs w:val="22"/>
        </w:rPr>
        <w:t xml:space="preserve">and participates in the hiring process. </w:t>
      </w:r>
    </w:p>
    <w:p w14:paraId="45C0CE99" w14:textId="643D9801" w:rsidR="004367A2" w:rsidRPr="00467A7A" w:rsidRDefault="00DF607B" w:rsidP="00467A7A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BB3A645" w14:textId="5008262D" w:rsidR="002B3213" w:rsidRDefault="002B3213" w:rsidP="00467A7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Review, process, and disseminate incoming discovery/eDiscovery; convert, merge, and reconcile discovery.</w:t>
      </w:r>
    </w:p>
    <w:p w14:paraId="45FE8ABE" w14:textId="42EEC60C" w:rsidR="002B3213" w:rsidRDefault="002B3213" w:rsidP="00467A7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Subpoena law enforcement, witnesses, and victims; coordinate and schedule availability.</w:t>
      </w:r>
    </w:p>
    <w:p w14:paraId="74E4D3C0" w14:textId="4BBE9889" w:rsidR="002B3213" w:rsidRDefault="002B3213" w:rsidP="00467A7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704BE4C5">
        <w:rPr>
          <w:rFonts w:ascii="Arial" w:hAnsi="Arial" w:cs="Arial"/>
          <w:sz w:val="22"/>
          <w:szCs w:val="22"/>
        </w:rPr>
        <w:t xml:space="preserve">Maintain communications with prosecutors, law enforcement, public defense attorneys, clients, witnesses, and </w:t>
      </w:r>
      <w:r w:rsidR="564D6ADB" w:rsidRPr="704BE4C5">
        <w:rPr>
          <w:rFonts w:ascii="Arial" w:hAnsi="Arial" w:cs="Arial"/>
          <w:sz w:val="22"/>
          <w:szCs w:val="22"/>
        </w:rPr>
        <w:t>experts</w:t>
      </w:r>
      <w:r w:rsidRPr="704BE4C5">
        <w:rPr>
          <w:rFonts w:ascii="Arial" w:hAnsi="Arial" w:cs="Arial"/>
          <w:sz w:val="22"/>
          <w:szCs w:val="22"/>
        </w:rPr>
        <w:t>.</w:t>
      </w:r>
    </w:p>
    <w:p w14:paraId="7328C4E2" w14:textId="03096640" w:rsidR="002B3213" w:rsidRDefault="002B3213" w:rsidP="005A052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Create, maintain, and update </w:t>
      </w:r>
      <w:r w:rsidR="00A4224F">
        <w:rPr>
          <w:rFonts w:ascii="Arial" w:hAnsi="Arial" w:cs="Arial"/>
          <w:sz w:val="22"/>
          <w:szCs w:val="22"/>
        </w:rPr>
        <w:t xml:space="preserve">information in </w:t>
      </w:r>
      <w:r>
        <w:rPr>
          <w:rFonts w:ascii="Arial" w:hAnsi="Arial" w:cs="Arial"/>
          <w:sz w:val="22"/>
          <w:szCs w:val="22"/>
        </w:rPr>
        <w:t>case management systems and databases; search state and federal databases, request additional criminal histories or out-of-state records upon request.</w:t>
      </w:r>
    </w:p>
    <w:p w14:paraId="1579EE48" w14:textId="69EE981C" w:rsidR="002B3213" w:rsidRDefault="002B3213" w:rsidP="005A052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55E22F94">
        <w:rPr>
          <w:rFonts w:ascii="Arial" w:hAnsi="Arial" w:cs="Arial"/>
          <w:sz w:val="22"/>
          <w:szCs w:val="22"/>
        </w:rPr>
        <w:t xml:space="preserve">Coordinate cases and update attorneys, witnesses, </w:t>
      </w:r>
      <w:r w:rsidR="47DEECF9" w:rsidRPr="55E22F94">
        <w:rPr>
          <w:rFonts w:ascii="Arial" w:hAnsi="Arial" w:cs="Arial"/>
          <w:sz w:val="22"/>
          <w:szCs w:val="22"/>
        </w:rPr>
        <w:t xml:space="preserve">experts, </w:t>
      </w:r>
      <w:r w:rsidRPr="55E22F94">
        <w:rPr>
          <w:rFonts w:ascii="Arial" w:hAnsi="Arial" w:cs="Arial"/>
          <w:sz w:val="22"/>
          <w:szCs w:val="22"/>
        </w:rPr>
        <w:t xml:space="preserve">clients, and other parties on case status; </w:t>
      </w:r>
      <w:r w:rsidR="00581736" w:rsidRPr="34579D85">
        <w:rPr>
          <w:rFonts w:ascii="Arial" w:hAnsi="Arial" w:cs="Arial"/>
          <w:sz w:val="22"/>
          <w:szCs w:val="22"/>
        </w:rPr>
        <w:t>explain</w:t>
      </w:r>
      <w:r w:rsidRPr="34579D85">
        <w:rPr>
          <w:rFonts w:ascii="Arial" w:hAnsi="Arial" w:cs="Arial"/>
          <w:sz w:val="22"/>
          <w:szCs w:val="22"/>
        </w:rPr>
        <w:t xml:space="preserve"> various legal programs, policies, </w:t>
      </w:r>
      <w:r w:rsidR="00A4224F">
        <w:rPr>
          <w:rFonts w:ascii="Arial" w:hAnsi="Arial" w:cs="Arial"/>
          <w:sz w:val="22"/>
          <w:szCs w:val="22"/>
        </w:rPr>
        <w:t xml:space="preserve">and </w:t>
      </w:r>
      <w:r w:rsidRPr="34579D85">
        <w:rPr>
          <w:rFonts w:ascii="Arial" w:hAnsi="Arial" w:cs="Arial"/>
          <w:sz w:val="22"/>
          <w:szCs w:val="22"/>
        </w:rPr>
        <w:t>procedures.</w:t>
      </w:r>
    </w:p>
    <w:p w14:paraId="622085DC" w14:textId="672E273F" w:rsidR="002B3213" w:rsidRDefault="002B321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34579D85">
        <w:rPr>
          <w:rFonts w:ascii="Arial" w:hAnsi="Arial" w:cs="Arial"/>
          <w:sz w:val="22"/>
          <w:szCs w:val="22"/>
        </w:rPr>
        <w:t xml:space="preserve">Meet multiple legal </w:t>
      </w:r>
      <w:r w:rsidR="00581736" w:rsidRPr="34579D85">
        <w:rPr>
          <w:rFonts w:ascii="Arial" w:hAnsi="Arial" w:cs="Arial"/>
          <w:sz w:val="22"/>
          <w:szCs w:val="22"/>
        </w:rPr>
        <w:t>requirements</w:t>
      </w:r>
      <w:r w:rsidRPr="34579D85">
        <w:rPr>
          <w:rFonts w:ascii="Arial" w:hAnsi="Arial" w:cs="Arial"/>
          <w:sz w:val="22"/>
          <w:szCs w:val="22"/>
        </w:rPr>
        <w:t xml:space="preserve"> of each case such as federal and state mandated deadlines and statutorily defined processes; record and track court calendar dates and deadlines</w:t>
      </w:r>
      <w:r w:rsidR="00627DB3" w:rsidRPr="34579D85">
        <w:rPr>
          <w:rFonts w:ascii="Arial" w:hAnsi="Arial" w:cs="Arial"/>
          <w:sz w:val="22"/>
          <w:szCs w:val="22"/>
        </w:rPr>
        <w:t>; maintain calendaring systems.</w:t>
      </w:r>
    </w:p>
    <w:p w14:paraId="12014AD6" w14:textId="05D2BC90" w:rsidR="002B3213" w:rsidRDefault="00627DB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55E22F94">
        <w:rPr>
          <w:rFonts w:ascii="Arial" w:hAnsi="Arial" w:cs="Arial"/>
          <w:sz w:val="22"/>
          <w:szCs w:val="22"/>
        </w:rPr>
        <w:t>Prepare tr</w:t>
      </w:r>
      <w:r w:rsidR="0EC87E84" w:rsidRPr="55E22F94">
        <w:rPr>
          <w:rFonts w:ascii="Arial" w:hAnsi="Arial" w:cs="Arial"/>
          <w:sz w:val="22"/>
          <w:szCs w:val="22"/>
        </w:rPr>
        <w:t>ial</w:t>
      </w:r>
      <w:r w:rsidRPr="55E22F94">
        <w:rPr>
          <w:rFonts w:ascii="Arial" w:hAnsi="Arial" w:cs="Arial"/>
          <w:sz w:val="22"/>
          <w:szCs w:val="22"/>
        </w:rPr>
        <w:t xml:space="preserve"> notebooks, exhibits</w:t>
      </w:r>
      <w:r w:rsidR="003C0F7C" w:rsidRPr="55E22F94">
        <w:rPr>
          <w:rFonts w:ascii="Arial" w:hAnsi="Arial" w:cs="Arial"/>
          <w:sz w:val="22"/>
          <w:szCs w:val="22"/>
        </w:rPr>
        <w:t xml:space="preserve">, and provide support to attorneys for </w:t>
      </w:r>
      <w:r w:rsidR="007E2BFE" w:rsidRPr="55E22F94">
        <w:rPr>
          <w:rFonts w:ascii="Arial" w:hAnsi="Arial" w:cs="Arial"/>
          <w:sz w:val="22"/>
          <w:szCs w:val="22"/>
        </w:rPr>
        <w:t>motions/</w:t>
      </w:r>
      <w:r w:rsidR="003C0F7C" w:rsidRPr="55E22F94">
        <w:rPr>
          <w:rFonts w:ascii="Arial" w:hAnsi="Arial" w:cs="Arial"/>
          <w:sz w:val="22"/>
          <w:szCs w:val="22"/>
        </w:rPr>
        <w:t>trial</w:t>
      </w:r>
      <w:r w:rsidR="007E2BFE" w:rsidRPr="34579D85">
        <w:rPr>
          <w:rFonts w:ascii="Arial" w:hAnsi="Arial" w:cs="Arial"/>
          <w:sz w:val="22"/>
          <w:szCs w:val="22"/>
        </w:rPr>
        <w:t>; assist with</w:t>
      </w:r>
      <w:r w:rsidRPr="34579D85">
        <w:rPr>
          <w:rFonts w:ascii="Arial" w:hAnsi="Arial" w:cs="Arial"/>
          <w:sz w:val="22"/>
          <w:szCs w:val="22"/>
        </w:rPr>
        <w:t xml:space="preserve"> expert and witness testimony</w:t>
      </w:r>
    </w:p>
    <w:p w14:paraId="136FDB60" w14:textId="20D187D1" w:rsidR="00627DB3" w:rsidRDefault="00627DB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55E22F94">
        <w:rPr>
          <w:rFonts w:ascii="Arial" w:hAnsi="Arial" w:cs="Arial"/>
          <w:sz w:val="22"/>
          <w:szCs w:val="22"/>
        </w:rPr>
        <w:t>Schedule and attend meetings, trainings, and provide staff coverage.</w:t>
      </w:r>
    </w:p>
    <w:p w14:paraId="612C6EFB" w14:textId="5DD15602" w:rsidR="00627DB3" w:rsidRDefault="00627DB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55E22F94">
        <w:rPr>
          <w:rFonts w:ascii="Arial" w:hAnsi="Arial" w:cs="Arial"/>
          <w:sz w:val="22"/>
          <w:szCs w:val="22"/>
        </w:rPr>
        <w:t>Collaborate with defense investigators</w:t>
      </w:r>
      <w:r w:rsidR="005B2769" w:rsidRPr="55E22F94">
        <w:rPr>
          <w:rFonts w:ascii="Arial" w:hAnsi="Arial" w:cs="Arial"/>
          <w:sz w:val="22"/>
          <w:szCs w:val="22"/>
        </w:rPr>
        <w:t>, attorneys,</w:t>
      </w:r>
      <w:r w:rsidRPr="55E22F94">
        <w:rPr>
          <w:rFonts w:ascii="Arial" w:hAnsi="Arial" w:cs="Arial"/>
          <w:sz w:val="22"/>
          <w:szCs w:val="22"/>
        </w:rPr>
        <w:t xml:space="preserve"> and mitigation specialists throughout the duration of the case.</w:t>
      </w:r>
    </w:p>
    <w:p w14:paraId="36C6292A" w14:textId="5D9D93DA" w:rsidR="00627DB3" w:rsidRDefault="00627DB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55E22F94">
        <w:rPr>
          <w:rFonts w:ascii="Arial" w:hAnsi="Arial" w:cs="Arial"/>
          <w:sz w:val="22"/>
          <w:szCs w:val="22"/>
        </w:rPr>
        <w:t>Assist with Public Disclosure Act requests.</w:t>
      </w:r>
    </w:p>
    <w:p w14:paraId="013DEEA9" w14:textId="439E6912" w:rsidR="004C78E9" w:rsidRPr="00592240" w:rsidRDefault="004C78E9" w:rsidP="0059224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4CD6A379">
        <w:rPr>
          <w:rFonts w:ascii="Arial" w:hAnsi="Arial" w:cs="Arial"/>
          <w:sz w:val="22"/>
          <w:szCs w:val="22"/>
        </w:rPr>
        <w:t xml:space="preserve">Respond to inquiries from various sources which includes claimants, victims, witnesses, police, probation officers, and other court staff. </w:t>
      </w:r>
    </w:p>
    <w:p w14:paraId="4257471C" w14:textId="639F34B1" w:rsidR="6A1F53FB" w:rsidRDefault="6A1F53FB" w:rsidP="0059224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55E22F94">
        <w:rPr>
          <w:rFonts w:ascii="Arial" w:hAnsi="Arial" w:cs="Arial"/>
          <w:sz w:val="22"/>
          <w:szCs w:val="22"/>
        </w:rPr>
        <w:t>Assist with jail visits when required.</w:t>
      </w:r>
    </w:p>
    <w:p w14:paraId="6DB54377" w14:textId="494F50E9" w:rsidR="005E3A02" w:rsidRPr="00DC3888" w:rsidRDefault="005E3A02" w:rsidP="0059224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with tracking case credits.</w:t>
      </w:r>
    </w:p>
    <w:p w14:paraId="3C4562AD" w14:textId="5BE0EC0F" w:rsidR="28E6243B" w:rsidRPr="005E3A02" w:rsidRDefault="00DF607B" w:rsidP="005E3A02">
      <w:pPr>
        <w:numPr>
          <w:ilvl w:val="0"/>
          <w:numId w:val="9"/>
        </w:numPr>
        <w:spacing w:after="120"/>
        <w:rPr>
          <w:rFonts w:ascii="Arial" w:hAnsi="Arial"/>
          <w:sz w:val="22"/>
        </w:rPr>
      </w:pPr>
      <w:r w:rsidRPr="00A4224F">
        <w:rPr>
          <w:rFonts w:ascii="Arial" w:hAnsi="Arial"/>
          <w:sz w:val="22"/>
        </w:rPr>
        <w:t>Perform other duties as assigned.</w:t>
      </w:r>
    </w:p>
    <w:p w14:paraId="779A35F3" w14:textId="77777777" w:rsidR="005E3A02" w:rsidRDefault="005E3A02" w:rsidP="00FA7D84">
      <w:pPr>
        <w:spacing w:before="120" w:after="120"/>
        <w:rPr>
          <w:rFonts w:ascii="Arial" w:hAnsi="Arial" w:cs="Arial"/>
          <w:b/>
          <w:sz w:val="26"/>
        </w:rPr>
      </w:pPr>
    </w:p>
    <w:p w14:paraId="45C0CE9C" w14:textId="5ECCF32F" w:rsidR="00DF607B" w:rsidRPr="00625458" w:rsidRDefault="00DF607B" w:rsidP="00FA7D84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lastRenderedPageBreak/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F9755ED" w14:textId="6E3BD816" w:rsidR="00467A7A" w:rsidRPr="00A66A97" w:rsidRDefault="00467A7A" w:rsidP="00467A7A">
      <w:pPr>
        <w:spacing w:after="120"/>
        <w:rPr>
          <w:rFonts w:ascii="Arial" w:hAnsi="Arial" w:cs="Arial"/>
          <w:sz w:val="22"/>
          <w:szCs w:val="22"/>
        </w:rPr>
      </w:pPr>
      <w:r w:rsidRPr="00A66A97">
        <w:rPr>
          <w:rFonts w:ascii="Arial" w:hAnsi="Arial" w:cs="Arial"/>
          <w:sz w:val="22"/>
          <w:szCs w:val="22"/>
        </w:rPr>
        <w:t>Knowledge of Guidelines for Criminal Defense adopted by the Washington State Bar Association</w:t>
      </w:r>
    </w:p>
    <w:p w14:paraId="7BC84766" w14:textId="3DFBEC80" w:rsidR="00467A7A" w:rsidRDefault="00467A7A" w:rsidP="00467A7A">
      <w:pPr>
        <w:spacing w:after="120"/>
        <w:rPr>
          <w:rFonts w:ascii="Arial" w:hAnsi="Arial" w:cs="Arial"/>
          <w:sz w:val="22"/>
          <w:szCs w:val="22"/>
        </w:rPr>
      </w:pPr>
      <w:r w:rsidRPr="55E22F94">
        <w:rPr>
          <w:rFonts w:ascii="Arial" w:hAnsi="Arial" w:cs="Arial"/>
          <w:sz w:val="22"/>
          <w:szCs w:val="22"/>
        </w:rPr>
        <w:t xml:space="preserve">Knowledge of attorney-client relationship and the requirement to adhere to the Washington </w:t>
      </w:r>
      <w:proofErr w:type="gramStart"/>
      <w:r w:rsidRPr="55E22F94">
        <w:rPr>
          <w:rFonts w:ascii="Arial" w:hAnsi="Arial" w:cs="Arial"/>
          <w:sz w:val="22"/>
          <w:szCs w:val="22"/>
        </w:rPr>
        <w:t>State  Rules</w:t>
      </w:r>
      <w:proofErr w:type="gramEnd"/>
      <w:r w:rsidRPr="55E22F94">
        <w:rPr>
          <w:rFonts w:ascii="Arial" w:hAnsi="Arial" w:cs="Arial"/>
          <w:sz w:val="22"/>
          <w:szCs w:val="22"/>
        </w:rPr>
        <w:t xml:space="preserve"> of Professional Responsibility</w:t>
      </w:r>
    </w:p>
    <w:p w14:paraId="04F0012E" w14:textId="278E9F87" w:rsidR="005E3A02" w:rsidRPr="00A66A97" w:rsidRDefault="005E3A02" w:rsidP="00467A7A">
      <w:pPr>
        <w:spacing w:after="120"/>
        <w:rPr>
          <w:rFonts w:ascii="Arial" w:hAnsi="Arial" w:cs="Arial"/>
          <w:sz w:val="22"/>
          <w:szCs w:val="22"/>
        </w:rPr>
      </w:pPr>
      <w:r w:rsidRPr="55E22F94">
        <w:rPr>
          <w:rFonts w:ascii="Arial" w:hAnsi="Arial" w:cs="Arial"/>
          <w:sz w:val="22"/>
          <w:szCs w:val="22"/>
        </w:rPr>
        <w:t xml:space="preserve">Knowledge of the Washington State prison system such that paralegals can locate inmates, </w:t>
      </w:r>
      <w:proofErr w:type="spellStart"/>
      <w:r w:rsidRPr="55E22F94">
        <w:rPr>
          <w:rFonts w:ascii="Arial" w:hAnsi="Arial" w:cs="Arial"/>
          <w:sz w:val="22"/>
          <w:szCs w:val="22"/>
        </w:rPr>
        <w:t>retreive</w:t>
      </w:r>
      <w:proofErr w:type="spellEnd"/>
      <w:r w:rsidRPr="55E22F94">
        <w:rPr>
          <w:rFonts w:ascii="Arial" w:hAnsi="Arial" w:cs="Arial"/>
          <w:sz w:val="22"/>
          <w:szCs w:val="22"/>
        </w:rPr>
        <w:t xml:space="preserve"> records, and communicate in writing with inmates</w:t>
      </w:r>
    </w:p>
    <w:p w14:paraId="4D68203F" w14:textId="04ACCB76" w:rsidR="00467A7A" w:rsidRPr="00C66362" w:rsidRDefault="00467A7A" w:rsidP="00467A7A">
      <w:pPr>
        <w:spacing w:after="120"/>
        <w:rPr>
          <w:rFonts w:ascii="Arial" w:hAnsi="Arial" w:cs="Arial"/>
          <w:sz w:val="22"/>
          <w:szCs w:val="22"/>
        </w:rPr>
      </w:pPr>
      <w:r w:rsidRPr="00C66362">
        <w:rPr>
          <w:rFonts w:ascii="Arial" w:hAnsi="Arial" w:cs="Arial"/>
          <w:sz w:val="22"/>
          <w:szCs w:val="22"/>
        </w:rPr>
        <w:t>Knowledge of current civil and criminal law and terminology, court rules</w:t>
      </w:r>
      <w:r w:rsidR="00581736">
        <w:rPr>
          <w:rFonts w:ascii="Arial" w:hAnsi="Arial" w:cs="Arial"/>
          <w:sz w:val="22"/>
          <w:szCs w:val="22"/>
        </w:rPr>
        <w:t>,</w:t>
      </w:r>
      <w:r w:rsidRPr="00C66362">
        <w:rPr>
          <w:rFonts w:ascii="Arial" w:hAnsi="Arial" w:cs="Arial"/>
          <w:sz w:val="22"/>
          <w:szCs w:val="22"/>
        </w:rPr>
        <w:t xml:space="preserve"> and procedures</w:t>
      </w:r>
    </w:p>
    <w:p w14:paraId="2EA9E508" w14:textId="2A793BCC" w:rsidR="00467A7A" w:rsidRPr="00C66362" w:rsidRDefault="00467A7A" w:rsidP="00467A7A">
      <w:pPr>
        <w:spacing w:after="120"/>
        <w:rPr>
          <w:rFonts w:ascii="Arial" w:hAnsi="Arial" w:cs="Arial"/>
          <w:sz w:val="22"/>
          <w:szCs w:val="22"/>
        </w:rPr>
      </w:pPr>
      <w:r w:rsidRPr="00C66362">
        <w:rPr>
          <w:rFonts w:ascii="Arial" w:hAnsi="Arial" w:cs="Arial"/>
          <w:sz w:val="22"/>
          <w:szCs w:val="22"/>
        </w:rPr>
        <w:t>Knowledge of current legal research methods and practices</w:t>
      </w:r>
    </w:p>
    <w:p w14:paraId="46C43D12" w14:textId="486F86C8" w:rsidR="00467A7A" w:rsidRPr="00C66362" w:rsidRDefault="00467A7A" w:rsidP="00467A7A">
      <w:pPr>
        <w:spacing w:after="120"/>
        <w:rPr>
          <w:rFonts w:ascii="Arial" w:hAnsi="Arial" w:cs="Arial"/>
          <w:sz w:val="22"/>
          <w:szCs w:val="22"/>
        </w:rPr>
      </w:pPr>
      <w:r w:rsidRPr="00C66362">
        <w:rPr>
          <w:rFonts w:ascii="Arial" w:hAnsi="Arial" w:cs="Arial"/>
          <w:sz w:val="22"/>
          <w:szCs w:val="22"/>
        </w:rPr>
        <w:t>Knowledge of current interviewing techniques</w:t>
      </w:r>
    </w:p>
    <w:p w14:paraId="4B3ECB0C" w14:textId="7E4E95E5" w:rsidR="002D1DDF" w:rsidRDefault="002D1DDF" w:rsidP="002D1DDF">
      <w:pPr>
        <w:spacing w:after="120"/>
        <w:rPr>
          <w:rFonts w:ascii="Arial" w:hAnsi="Arial" w:cs="Arial"/>
          <w:sz w:val="22"/>
          <w:szCs w:val="22"/>
        </w:rPr>
      </w:pPr>
      <w:r w:rsidRPr="002D1DDF">
        <w:rPr>
          <w:rFonts w:ascii="Arial" w:hAnsi="Arial" w:cs="Arial"/>
          <w:sz w:val="22"/>
          <w:szCs w:val="22"/>
        </w:rPr>
        <w:t>Knowledge of general office policies, principles, and practices</w:t>
      </w:r>
    </w:p>
    <w:p w14:paraId="42FDD681" w14:textId="02044D3E" w:rsidR="00467A7A" w:rsidRPr="00C66362" w:rsidRDefault="002D1DDF" w:rsidP="00467A7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467A7A" w:rsidRPr="00C66362">
        <w:rPr>
          <w:rFonts w:ascii="Arial" w:hAnsi="Arial" w:cs="Arial"/>
          <w:sz w:val="22"/>
          <w:szCs w:val="22"/>
        </w:rPr>
        <w:t>kill in writing pleadings, motions</w:t>
      </w:r>
      <w:r w:rsidR="00581736">
        <w:rPr>
          <w:rFonts w:ascii="Arial" w:hAnsi="Arial" w:cs="Arial"/>
          <w:sz w:val="22"/>
          <w:szCs w:val="22"/>
        </w:rPr>
        <w:t>,</w:t>
      </w:r>
      <w:r w:rsidR="00467A7A" w:rsidRPr="00C66362">
        <w:rPr>
          <w:rFonts w:ascii="Arial" w:hAnsi="Arial" w:cs="Arial"/>
          <w:sz w:val="22"/>
          <w:szCs w:val="22"/>
        </w:rPr>
        <w:t xml:space="preserve"> and briefs</w:t>
      </w:r>
    </w:p>
    <w:p w14:paraId="6EEB450E" w14:textId="7A13EDEF" w:rsidR="002D1DDF" w:rsidRPr="002D1DDF" w:rsidRDefault="002D1DDF" w:rsidP="002D1DDF">
      <w:pPr>
        <w:spacing w:after="120"/>
        <w:rPr>
          <w:rFonts w:ascii="Arial" w:hAnsi="Arial" w:cs="Arial"/>
          <w:sz w:val="22"/>
          <w:szCs w:val="22"/>
        </w:rPr>
      </w:pPr>
      <w:r w:rsidRPr="002D1DDF">
        <w:rPr>
          <w:rFonts w:ascii="Arial" w:hAnsi="Arial" w:cs="Arial"/>
          <w:sz w:val="22"/>
          <w:szCs w:val="22"/>
        </w:rPr>
        <w:t>Skill in communication and interpersonal relations</w:t>
      </w:r>
      <w:r w:rsidR="001F075A">
        <w:rPr>
          <w:rFonts w:ascii="Arial" w:hAnsi="Arial" w:cs="Arial"/>
          <w:sz w:val="22"/>
          <w:szCs w:val="22"/>
        </w:rPr>
        <w:t>hips</w:t>
      </w:r>
    </w:p>
    <w:p w14:paraId="7BA87E81" w14:textId="699BD351" w:rsidR="00467A7A" w:rsidRPr="00C66362" w:rsidRDefault="00467A7A" w:rsidP="00467A7A">
      <w:pPr>
        <w:spacing w:after="120"/>
        <w:rPr>
          <w:rFonts w:ascii="Arial" w:hAnsi="Arial" w:cs="Arial"/>
          <w:sz w:val="22"/>
          <w:szCs w:val="22"/>
        </w:rPr>
      </w:pPr>
      <w:r w:rsidRPr="00C66362">
        <w:rPr>
          <w:rFonts w:ascii="Arial" w:hAnsi="Arial" w:cs="Arial"/>
          <w:sz w:val="22"/>
          <w:szCs w:val="22"/>
        </w:rPr>
        <w:t>Skill in handling multiple competing priorities, sensitive situations</w:t>
      </w:r>
      <w:r w:rsidR="00581736">
        <w:rPr>
          <w:rFonts w:ascii="Arial" w:hAnsi="Arial" w:cs="Arial"/>
          <w:sz w:val="22"/>
          <w:szCs w:val="22"/>
        </w:rPr>
        <w:t>,</w:t>
      </w:r>
      <w:r w:rsidRPr="00C66362">
        <w:rPr>
          <w:rFonts w:ascii="Arial" w:hAnsi="Arial" w:cs="Arial"/>
          <w:sz w:val="22"/>
          <w:szCs w:val="22"/>
        </w:rPr>
        <w:t xml:space="preserve"> and functioning well under time </w:t>
      </w:r>
      <w:r w:rsidR="00581736">
        <w:rPr>
          <w:rFonts w:ascii="Arial" w:hAnsi="Arial" w:cs="Arial"/>
          <w:sz w:val="22"/>
          <w:szCs w:val="22"/>
        </w:rPr>
        <w:t xml:space="preserve">constraints </w:t>
      </w:r>
    </w:p>
    <w:p w14:paraId="0A0A1AC5" w14:textId="0F08F1A6" w:rsidR="00467A7A" w:rsidRPr="00A66A97" w:rsidRDefault="00467A7A" w:rsidP="00467A7A">
      <w:pPr>
        <w:spacing w:after="120"/>
        <w:rPr>
          <w:rFonts w:ascii="Arial" w:hAnsi="Arial" w:cs="Arial"/>
          <w:sz w:val="22"/>
          <w:szCs w:val="22"/>
        </w:rPr>
      </w:pPr>
      <w:r w:rsidRPr="00C66362">
        <w:rPr>
          <w:rFonts w:ascii="Arial" w:hAnsi="Arial" w:cs="Arial"/>
          <w:sz w:val="22"/>
          <w:szCs w:val="22"/>
        </w:rPr>
        <w:t>Skill in interpreting complex legal documents</w:t>
      </w:r>
      <w:r w:rsidR="004C065B">
        <w:rPr>
          <w:rFonts w:ascii="Arial" w:hAnsi="Arial" w:cs="Arial"/>
          <w:sz w:val="22"/>
          <w:szCs w:val="22"/>
        </w:rPr>
        <w:t>,</w:t>
      </w:r>
      <w:r w:rsidR="00581736">
        <w:rPr>
          <w:rFonts w:ascii="Arial" w:hAnsi="Arial" w:cs="Arial"/>
          <w:sz w:val="22"/>
          <w:szCs w:val="22"/>
        </w:rPr>
        <w:t xml:space="preserve"> </w:t>
      </w:r>
      <w:r w:rsidRPr="00C66362">
        <w:rPr>
          <w:rFonts w:ascii="Arial" w:hAnsi="Arial" w:cs="Arial"/>
          <w:sz w:val="22"/>
          <w:szCs w:val="22"/>
        </w:rPr>
        <w:t>regulations</w:t>
      </w:r>
      <w:r w:rsidR="004C065B">
        <w:rPr>
          <w:rFonts w:ascii="Arial" w:hAnsi="Arial" w:cs="Arial"/>
          <w:sz w:val="22"/>
          <w:szCs w:val="22"/>
        </w:rPr>
        <w:t>,</w:t>
      </w:r>
      <w:r w:rsidR="00581736">
        <w:rPr>
          <w:rFonts w:ascii="Arial" w:hAnsi="Arial" w:cs="Arial"/>
          <w:sz w:val="22"/>
          <w:szCs w:val="22"/>
        </w:rPr>
        <w:t xml:space="preserve"> </w:t>
      </w:r>
      <w:r w:rsidRPr="00C66362">
        <w:rPr>
          <w:rFonts w:ascii="Arial" w:hAnsi="Arial" w:cs="Arial"/>
          <w:sz w:val="22"/>
          <w:szCs w:val="22"/>
        </w:rPr>
        <w:t>and laws</w:t>
      </w:r>
    </w:p>
    <w:p w14:paraId="374227C6" w14:textId="652B3336" w:rsidR="00581736" w:rsidRPr="00581736" w:rsidRDefault="00581736" w:rsidP="00581736">
      <w:pPr>
        <w:spacing w:after="120"/>
        <w:rPr>
          <w:rFonts w:ascii="Arial" w:hAnsi="Arial" w:cs="Arial"/>
          <w:sz w:val="22"/>
          <w:szCs w:val="22"/>
        </w:rPr>
      </w:pPr>
      <w:r w:rsidRPr="00581736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45588A84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7183FFB" w14:textId="11CE3164" w:rsidR="00581736" w:rsidRPr="00581736" w:rsidRDefault="00581736" w:rsidP="00581736">
      <w:pPr>
        <w:spacing w:after="120"/>
        <w:rPr>
          <w:rFonts w:ascii="Arial" w:hAnsi="Arial" w:cs="Arial"/>
          <w:sz w:val="22"/>
          <w:szCs w:val="22"/>
        </w:rPr>
      </w:pPr>
      <w:r w:rsidRPr="00581736">
        <w:rPr>
          <w:rFonts w:ascii="Arial" w:hAnsi="Arial" w:cs="Arial"/>
          <w:sz w:val="22"/>
          <w:szCs w:val="22"/>
        </w:rPr>
        <w:t>Demonstrated proficiency with business applications, such as Microsoft Office suite</w:t>
      </w:r>
    </w:p>
    <w:p w14:paraId="45C0CEA3" w14:textId="2900355A" w:rsidR="0090245D" w:rsidRPr="006750DE" w:rsidRDefault="00E12A82" w:rsidP="00E95EDC">
      <w:pPr>
        <w:spacing w:before="120" w:after="120"/>
        <w:rPr>
          <w:rFonts w:ascii="Arial" w:hAnsi="Arial"/>
          <w:sz w:val="22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45C0CEA4" w14:textId="01F048A7" w:rsidR="0090245D" w:rsidRPr="00625458" w:rsidRDefault="00535EA3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90245D" w:rsidRPr="00625458">
        <w:rPr>
          <w:rFonts w:ascii="Arial" w:hAnsi="Arial" w:cs="Arial"/>
          <w:sz w:val="22"/>
          <w:szCs w:val="22"/>
        </w:rPr>
        <w:t>ny combination of experience/education/training that provides the required knowledge, skills</w:t>
      </w:r>
      <w:r w:rsidR="00025F6B">
        <w:rPr>
          <w:rFonts w:ascii="Arial" w:hAnsi="Arial" w:cs="Arial"/>
          <w:sz w:val="22"/>
          <w:szCs w:val="22"/>
        </w:rPr>
        <w:t>,</w:t>
      </w:r>
      <w:r w:rsidR="0090245D" w:rsidRPr="00625458">
        <w:rPr>
          <w:rFonts w:ascii="Arial" w:hAnsi="Arial" w:cs="Arial"/>
          <w:sz w:val="22"/>
          <w:szCs w:val="22"/>
        </w:rPr>
        <w:t xml:space="preserve"> and abilities to perform the work</w:t>
      </w:r>
      <w:r w:rsidR="00D41A6D">
        <w:rPr>
          <w:rFonts w:ascii="Arial" w:hAnsi="Arial" w:cs="Arial"/>
          <w:sz w:val="22"/>
          <w:szCs w:val="22"/>
        </w:rPr>
        <w:t>.</w:t>
      </w:r>
    </w:p>
    <w:p w14:paraId="45C0CEA5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5EC10177" w14:textId="652F5365" w:rsidR="00467A7A" w:rsidRDefault="003C692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Certification from a nationally accredited paralegal training institution</w:t>
      </w:r>
      <w:r w:rsidR="00D41A6D">
        <w:rPr>
          <w:rFonts w:ascii="Arial" w:hAnsi="Arial" w:cs="Arial"/>
          <w:sz w:val="22"/>
          <w:szCs w:val="22"/>
        </w:rPr>
        <w:t>.</w:t>
      </w:r>
    </w:p>
    <w:p w14:paraId="45C0CEA6" w14:textId="1B430E9D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025F6B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 employing unit may be required.</w:t>
      </w:r>
      <w:r w:rsidR="00E12A82" w:rsidRPr="00B36D30">
        <w:rPr>
          <w:rFonts w:ascii="Arial" w:hAnsi="Arial" w:cs="Arial"/>
          <w:sz w:val="22"/>
          <w:szCs w:val="22"/>
        </w:rPr>
        <w:t xml:space="preserve"> 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3CF34249" w:rsidR="00DF607B" w:rsidRPr="00467A7A" w:rsidRDefault="004367A2" w:rsidP="00467A7A">
            <w:pPr>
              <w:rPr>
                <w:rFonts w:ascii="Arial" w:hAnsi="Arial" w:cs="Arial"/>
              </w:rPr>
            </w:pPr>
            <w:r w:rsidRPr="00467A7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7E73E7E" w:rsidR="00303EF0" w:rsidRPr="003E7835" w:rsidRDefault="00772A3C" w:rsidP="00467A7A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1723D12" w:rsidR="00DF607B" w:rsidRPr="00345059" w:rsidRDefault="00345059" w:rsidP="002D7EF3">
            <w:pPr>
              <w:rPr>
                <w:rFonts w:ascii="Arial" w:hAnsi="Arial" w:cs="Arial"/>
              </w:rPr>
            </w:pPr>
            <w:r w:rsidRPr="00345059">
              <w:rPr>
                <w:rFonts w:ascii="Arial" w:hAnsi="Arial" w:cs="Arial"/>
              </w:rPr>
              <w:t>6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129996D8" w:rsidR="00DF607B" w:rsidRPr="003E7835" w:rsidRDefault="00581736" w:rsidP="00AE4F13">
            <w:pPr>
              <w:pStyle w:val="text"/>
              <w:rPr>
                <w:rFonts w:ascii="Arial" w:hAnsi="Arial" w:cs="Arial"/>
                <w:sz w:val="20"/>
              </w:rPr>
            </w:pPr>
            <w:bookmarkStart w:id="0" w:name="_Hlk35347637"/>
            <w:r>
              <w:rPr>
                <w:rFonts w:ascii="Arial" w:hAnsi="Arial" w:cs="Arial"/>
                <w:sz w:val="20"/>
              </w:rPr>
              <w:t xml:space="preserve">Legal Assistant, Legal Assistant – Lead, </w:t>
            </w:r>
            <w:r w:rsidR="00E95EDC">
              <w:rPr>
                <w:rFonts w:ascii="Arial" w:hAnsi="Arial" w:cs="Arial"/>
                <w:sz w:val="20"/>
              </w:rPr>
              <w:t xml:space="preserve">Public Defense </w:t>
            </w:r>
            <w:r>
              <w:rPr>
                <w:rFonts w:ascii="Arial" w:hAnsi="Arial" w:cs="Arial"/>
                <w:sz w:val="20"/>
              </w:rPr>
              <w:t xml:space="preserve">Paralegal, </w:t>
            </w:r>
            <w:r w:rsidR="00E95EDC">
              <w:rPr>
                <w:rFonts w:ascii="Arial" w:hAnsi="Arial" w:cs="Arial"/>
                <w:sz w:val="20"/>
              </w:rPr>
              <w:t xml:space="preserve">Public Defense </w:t>
            </w:r>
            <w:r>
              <w:rPr>
                <w:rFonts w:ascii="Arial" w:hAnsi="Arial" w:cs="Arial"/>
                <w:sz w:val="20"/>
              </w:rPr>
              <w:t>Paralegal</w:t>
            </w:r>
            <w:bookmarkEnd w:id="0"/>
            <w:r w:rsidR="00AE4F13">
              <w:rPr>
                <w:rFonts w:ascii="Arial" w:hAnsi="Arial" w:cs="Arial"/>
                <w:sz w:val="20"/>
              </w:rPr>
              <w:t xml:space="preserve"> </w:t>
            </w:r>
            <w:r w:rsidR="00AE4F13">
              <w:rPr>
                <w:rFonts w:ascii="Arial" w:hAnsi="Arial" w:cs="Arial"/>
                <w:sz w:val="20"/>
              </w:rPr>
              <w:t>Supervi</w:t>
            </w:r>
            <w:r w:rsidR="00AE4F13">
              <w:rPr>
                <w:rFonts w:ascii="Arial" w:hAnsi="Arial" w:cs="Arial"/>
                <w:sz w:val="20"/>
              </w:rPr>
              <w:t>sor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310CECA2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5B4408B6" w:rsidR="001F075A" w:rsidRDefault="008918E5" w:rsidP="008918E5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05/2015</w:t>
            </w:r>
            <w:r w:rsidR="001F075A">
              <w:rPr>
                <w:rFonts w:ascii="Arial" w:hAnsi="Arial" w:cs="Arial"/>
                <w:sz w:val="20"/>
              </w:rPr>
              <w:t xml:space="preserve"> – Created</w:t>
            </w:r>
          </w:p>
        </w:tc>
      </w:tr>
    </w:tbl>
    <w:p w14:paraId="45C0CEB7" w14:textId="6896440C" w:rsidR="002B1C7C" w:rsidRDefault="001F075A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 w:rsidR="00AE4F13">
        <w:rPr>
          <w:rFonts w:ascii="Arial" w:hAnsi="Arial" w:cs="Arial"/>
        </w:rPr>
        <w:t>09/2022</w:t>
      </w:r>
      <w:r>
        <w:rPr>
          <w:rFonts w:ascii="Arial" w:hAnsi="Arial" w:cs="Arial"/>
        </w:rPr>
        <w:t xml:space="preserve"> – Updated</w:t>
      </w:r>
      <w:r>
        <w:tab/>
      </w:r>
      <w:r>
        <w:tab/>
      </w:r>
      <w:r>
        <w:tab/>
      </w: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DDD7D" w14:textId="77777777" w:rsidR="003805AC" w:rsidRDefault="003805AC">
      <w:r>
        <w:separator/>
      </w:r>
    </w:p>
  </w:endnote>
  <w:endnote w:type="continuationSeparator" w:id="0">
    <w:p w14:paraId="378B7891" w14:textId="77777777" w:rsidR="003805AC" w:rsidRDefault="003805AC">
      <w:r>
        <w:continuationSeparator/>
      </w:r>
    </w:p>
  </w:endnote>
  <w:endnote w:type="continuationNotice" w:id="1">
    <w:p w14:paraId="3254B18F" w14:textId="77777777" w:rsidR="003805AC" w:rsidRDefault="00380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3805AC">
      <w:rPr>
        <w:rStyle w:val="PageNumber"/>
        <w:rFonts w:ascii="Arial" w:hAnsi="Arial" w:cs="Arial"/>
        <w:noProof/>
        <w:sz w:val="18"/>
        <w:szCs w:val="18"/>
      </w:rPr>
      <w:t>3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01A89F48" w:rsidR="00DB4EC4" w:rsidRDefault="00467A7A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Public Defense Paralegal</w:t>
    </w:r>
  </w:p>
  <w:p w14:paraId="45C0CEBE" w14:textId="18199CDF" w:rsidR="00DB4EC4" w:rsidRDefault="00AE4F13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09/2022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E91F1" w14:textId="77777777" w:rsidR="003805AC" w:rsidRDefault="003805AC">
      <w:r>
        <w:separator/>
      </w:r>
    </w:p>
  </w:footnote>
  <w:footnote w:type="continuationSeparator" w:id="0">
    <w:p w14:paraId="76BA59C7" w14:textId="77777777" w:rsidR="003805AC" w:rsidRDefault="003805AC">
      <w:r>
        <w:continuationSeparator/>
      </w:r>
    </w:p>
  </w:footnote>
  <w:footnote w:type="continuationNotice" w:id="1">
    <w:p w14:paraId="0575009E" w14:textId="77777777" w:rsidR="003805AC" w:rsidRDefault="003805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34579D85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4FD1C395" w:rsidR="00DB4EC4" w:rsidRPr="003E7835" w:rsidRDefault="34579D85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121D5386">
                <wp:extent cx="914400" cy="640080"/>
                <wp:effectExtent l="0" t="0" r="0" b="7620"/>
                <wp:docPr id="1331460650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34579D85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54B0CCCA" w:rsidR="00DB4EC4" w:rsidRPr="003E7835" w:rsidRDefault="008918E5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6130100</w:t>
          </w:r>
        </w:p>
      </w:tc>
    </w:tr>
    <w:tr w:rsidR="00DB4EC4" w:rsidRPr="003E7835" w14:paraId="45C0CEC8" w14:textId="77777777" w:rsidTr="34579D85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3FD2C36C" w:rsidR="00DB4EC4" w:rsidRPr="003E7835" w:rsidRDefault="00467A7A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PUBLIC DEFENSE PARALEGAL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25F6B"/>
    <w:rsid w:val="00073EF0"/>
    <w:rsid w:val="00086C33"/>
    <w:rsid w:val="000A3314"/>
    <w:rsid w:val="000B56AC"/>
    <w:rsid w:val="000B6A65"/>
    <w:rsid w:val="000D17D8"/>
    <w:rsid w:val="0011050A"/>
    <w:rsid w:val="00130C46"/>
    <w:rsid w:val="001576B2"/>
    <w:rsid w:val="001719B0"/>
    <w:rsid w:val="001B0A6E"/>
    <w:rsid w:val="001E3558"/>
    <w:rsid w:val="001E74D8"/>
    <w:rsid w:val="001F075A"/>
    <w:rsid w:val="001F7277"/>
    <w:rsid w:val="00210127"/>
    <w:rsid w:val="002151BB"/>
    <w:rsid w:val="002634BB"/>
    <w:rsid w:val="00270A91"/>
    <w:rsid w:val="002B1C7C"/>
    <w:rsid w:val="002B3213"/>
    <w:rsid w:val="002C73CF"/>
    <w:rsid w:val="002D1DDF"/>
    <w:rsid w:val="002D7EF3"/>
    <w:rsid w:val="002F3724"/>
    <w:rsid w:val="00303EF0"/>
    <w:rsid w:val="00322811"/>
    <w:rsid w:val="00323BF0"/>
    <w:rsid w:val="00345059"/>
    <w:rsid w:val="00360AEB"/>
    <w:rsid w:val="003805AC"/>
    <w:rsid w:val="003A7520"/>
    <w:rsid w:val="003C0F7C"/>
    <w:rsid w:val="003C692F"/>
    <w:rsid w:val="003E46E0"/>
    <w:rsid w:val="003E4DA6"/>
    <w:rsid w:val="003E7835"/>
    <w:rsid w:val="00416999"/>
    <w:rsid w:val="004251FD"/>
    <w:rsid w:val="004367A2"/>
    <w:rsid w:val="00467A7A"/>
    <w:rsid w:val="00474A34"/>
    <w:rsid w:val="00497183"/>
    <w:rsid w:val="004C065B"/>
    <w:rsid w:val="004C78E9"/>
    <w:rsid w:val="004E52E8"/>
    <w:rsid w:val="0050291B"/>
    <w:rsid w:val="00504BC4"/>
    <w:rsid w:val="005132BD"/>
    <w:rsid w:val="00523771"/>
    <w:rsid w:val="00535EA3"/>
    <w:rsid w:val="00581736"/>
    <w:rsid w:val="00592240"/>
    <w:rsid w:val="00592F72"/>
    <w:rsid w:val="005A01E0"/>
    <w:rsid w:val="005A0527"/>
    <w:rsid w:val="005B2769"/>
    <w:rsid w:val="005E1959"/>
    <w:rsid w:val="005E3A02"/>
    <w:rsid w:val="005F1FD9"/>
    <w:rsid w:val="006046E5"/>
    <w:rsid w:val="00625458"/>
    <w:rsid w:val="00627DB3"/>
    <w:rsid w:val="006338C8"/>
    <w:rsid w:val="0066152D"/>
    <w:rsid w:val="006750DE"/>
    <w:rsid w:val="00683E1A"/>
    <w:rsid w:val="006908DE"/>
    <w:rsid w:val="006B0CA8"/>
    <w:rsid w:val="006E16E9"/>
    <w:rsid w:val="006F4C72"/>
    <w:rsid w:val="006F5934"/>
    <w:rsid w:val="007032DB"/>
    <w:rsid w:val="00707429"/>
    <w:rsid w:val="00727529"/>
    <w:rsid w:val="00737450"/>
    <w:rsid w:val="00753F31"/>
    <w:rsid w:val="00772A3C"/>
    <w:rsid w:val="00790DFB"/>
    <w:rsid w:val="007B510D"/>
    <w:rsid w:val="007D751A"/>
    <w:rsid w:val="007E2BFE"/>
    <w:rsid w:val="00832DC4"/>
    <w:rsid w:val="008719D2"/>
    <w:rsid w:val="0088207C"/>
    <w:rsid w:val="008918E5"/>
    <w:rsid w:val="0090245D"/>
    <w:rsid w:val="00903661"/>
    <w:rsid w:val="009055D9"/>
    <w:rsid w:val="00921357"/>
    <w:rsid w:val="00946385"/>
    <w:rsid w:val="00985B72"/>
    <w:rsid w:val="00995D72"/>
    <w:rsid w:val="009F1611"/>
    <w:rsid w:val="00A001F2"/>
    <w:rsid w:val="00A4224F"/>
    <w:rsid w:val="00A55225"/>
    <w:rsid w:val="00A75F13"/>
    <w:rsid w:val="00A856EF"/>
    <w:rsid w:val="00A86D0B"/>
    <w:rsid w:val="00AC730E"/>
    <w:rsid w:val="00AE4F13"/>
    <w:rsid w:val="00AF29E1"/>
    <w:rsid w:val="00AF5646"/>
    <w:rsid w:val="00AF6886"/>
    <w:rsid w:val="00AF7566"/>
    <w:rsid w:val="00B012C5"/>
    <w:rsid w:val="00B2381E"/>
    <w:rsid w:val="00B36D30"/>
    <w:rsid w:val="00B4164D"/>
    <w:rsid w:val="00B9066D"/>
    <w:rsid w:val="00BA3F6F"/>
    <w:rsid w:val="00BB618A"/>
    <w:rsid w:val="00BB7AB0"/>
    <w:rsid w:val="00BC555F"/>
    <w:rsid w:val="00C35CCF"/>
    <w:rsid w:val="00C44A78"/>
    <w:rsid w:val="00C47262"/>
    <w:rsid w:val="00C54832"/>
    <w:rsid w:val="00C5534D"/>
    <w:rsid w:val="00C85CE7"/>
    <w:rsid w:val="00CA3075"/>
    <w:rsid w:val="00CA5B0A"/>
    <w:rsid w:val="00CE11AD"/>
    <w:rsid w:val="00D41A6D"/>
    <w:rsid w:val="00D73622"/>
    <w:rsid w:val="00DB4EC4"/>
    <w:rsid w:val="00DB5076"/>
    <w:rsid w:val="00DB75FB"/>
    <w:rsid w:val="00DC380E"/>
    <w:rsid w:val="00DC3888"/>
    <w:rsid w:val="00DD4674"/>
    <w:rsid w:val="00DF1088"/>
    <w:rsid w:val="00DF607B"/>
    <w:rsid w:val="00E12A82"/>
    <w:rsid w:val="00E21CC6"/>
    <w:rsid w:val="00E31C08"/>
    <w:rsid w:val="00E36340"/>
    <w:rsid w:val="00E4795B"/>
    <w:rsid w:val="00E6427D"/>
    <w:rsid w:val="00E95EDC"/>
    <w:rsid w:val="00E96CDC"/>
    <w:rsid w:val="00EA340A"/>
    <w:rsid w:val="00EE7E86"/>
    <w:rsid w:val="00F004EA"/>
    <w:rsid w:val="00F04650"/>
    <w:rsid w:val="00F34428"/>
    <w:rsid w:val="00F51B87"/>
    <w:rsid w:val="00F72954"/>
    <w:rsid w:val="00F820C4"/>
    <w:rsid w:val="00F954B2"/>
    <w:rsid w:val="00FA7D84"/>
    <w:rsid w:val="00FE4B7E"/>
    <w:rsid w:val="066E6666"/>
    <w:rsid w:val="0694EE38"/>
    <w:rsid w:val="070CC207"/>
    <w:rsid w:val="081107A9"/>
    <w:rsid w:val="09C1EB1C"/>
    <w:rsid w:val="0EC87E84"/>
    <w:rsid w:val="0FC1022C"/>
    <w:rsid w:val="13B99FC9"/>
    <w:rsid w:val="13C3670C"/>
    <w:rsid w:val="1E6E868E"/>
    <w:rsid w:val="22318A1D"/>
    <w:rsid w:val="259012BB"/>
    <w:rsid w:val="27D522C4"/>
    <w:rsid w:val="28E6243B"/>
    <w:rsid w:val="2AD5FE0C"/>
    <w:rsid w:val="31EB2D28"/>
    <w:rsid w:val="321039A4"/>
    <w:rsid w:val="34579D85"/>
    <w:rsid w:val="3501811F"/>
    <w:rsid w:val="38D50FB0"/>
    <w:rsid w:val="3AB99FCD"/>
    <w:rsid w:val="4243484B"/>
    <w:rsid w:val="47DEECF9"/>
    <w:rsid w:val="4D98FDF0"/>
    <w:rsid w:val="4EC96658"/>
    <w:rsid w:val="4F387FE8"/>
    <w:rsid w:val="4FADA3DA"/>
    <w:rsid w:val="528BC66C"/>
    <w:rsid w:val="55E22F94"/>
    <w:rsid w:val="564D6ADB"/>
    <w:rsid w:val="6A1F53FB"/>
    <w:rsid w:val="6F2296EE"/>
    <w:rsid w:val="704BE4C5"/>
    <w:rsid w:val="725779A2"/>
    <w:rsid w:val="7505C3FE"/>
    <w:rsid w:val="757FDCA3"/>
    <w:rsid w:val="7854D44D"/>
    <w:rsid w:val="7D449023"/>
    <w:rsid w:val="7F41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BA3F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3F6F"/>
  </w:style>
  <w:style w:type="character" w:customStyle="1" w:styleId="CommentTextChar">
    <w:name w:val="Comment Text Char"/>
    <w:basedOn w:val="DefaultParagraphFont"/>
    <w:link w:val="CommentText"/>
    <w:semiHidden/>
    <w:rsid w:val="00BA3F6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3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3F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MAQEFJTUDN2N-1944884878-170</_dlc_DocId>
    <_dlc_DocIdUrl xmlns="dd90cae5-04f9-4ad6-b687-7fa19d8f306c">
      <Url>https://kc1.sharepoint.com/teams/DESa/CC/compensation/_layouts/15/DocIdRedir.aspx?ID=MAQEFJTUDN2N-1944884878-170</Url>
      <Description>MAQEFJTUDN2N-1944884878-170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6130100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https://kc1.sharepoint.com/teams/DESa/CC/compensation/_layouts/15/wrkstat.aspx?List=16bd73ee-b5fc-4313-9283-26a4fcd441b4&amp;WorkflowInstanceName=50a036b8-f39e-45af-839e-b650bb01bb7a</Url>
      <Description>Approving Class Doc</Description>
    </Publish_x0020_Class_x0020_Doc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280A5B-E40D-4BCC-971E-CB051503E0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12398-9AAE-4D36-971B-3725BDD78E3C}"/>
</file>

<file path=customXml/itemProps4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dd90cae5-04f9-4ad6-b687-7fa19d8f306c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5D083F75-ABB0-4013-BEDA-65BC50E0A5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4004</Characters>
  <Application>Microsoft Office Word</Application>
  <DocSecurity>0</DocSecurity>
  <Lines>78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DEFENSE PARALEGAL</vt:lpstr>
    </vt:vector>
  </TitlesOfParts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DEFENSE PARALEGAL</dc:title>
  <dc:subject>CLASSIFICATION SPECIFICATION</dc:subject>
  <dc:creator/>
  <cp:keywords>PUBLIC DEFENSE PARALEGAL</cp:keywords>
  <dc:description>6130100</dc:description>
  <cp:lastModifiedBy/>
  <cp:revision>1</cp:revision>
  <cp:lastPrinted>2007-08-06T17:18:00Z</cp:lastPrinted>
  <dcterms:created xsi:type="dcterms:W3CDTF">2020-06-08T21:19:00Z</dcterms:created>
  <dcterms:modified xsi:type="dcterms:W3CDTF">2022-09-28T18:45:00Z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0a530bcb-716e-4395-b6c1-78377c58b383</vt:lpwstr>
  </property>
  <property fmtid="{D5CDD505-2E9C-101B-9397-08002B2CF9AE}" pid="5" name="GrammarlyDocumentId">
    <vt:lpwstr>9e4da9632b058a5f1950d159ddafef6b530c1fd44127f4cd5c95290b2f9798be</vt:lpwstr>
  </property>
</Properties>
</file>