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C72A" w14:textId="0E3500E0" w:rsidR="004E59D1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466B0782" w14:textId="67D37A0C" w:rsidR="0062102A" w:rsidRDefault="009D4A2B">
      <w:pPr>
        <w:spacing w:before="120" w:after="120"/>
        <w:rPr>
          <w:rFonts w:ascii="Arial" w:hAnsi="Arial" w:cs="Arial"/>
          <w:sz w:val="22"/>
          <w:szCs w:val="22"/>
        </w:rPr>
      </w:pPr>
      <w:r w:rsidRPr="009D4A2B">
        <w:rPr>
          <w:rFonts w:ascii="Arial" w:hAnsi="Arial" w:cs="Arial"/>
          <w:sz w:val="22"/>
          <w:szCs w:val="22"/>
        </w:rPr>
        <w:t>The responsibilities of this classification include managing</w:t>
      </w:r>
      <w:r w:rsidR="0062102A">
        <w:rPr>
          <w:rFonts w:ascii="Arial" w:hAnsi="Arial" w:cs="Arial"/>
          <w:sz w:val="22"/>
          <w:szCs w:val="22"/>
        </w:rPr>
        <w:t xml:space="preserve"> </w:t>
      </w:r>
      <w:r w:rsidR="0062102A" w:rsidRPr="0062102A">
        <w:rPr>
          <w:rFonts w:ascii="Arial" w:hAnsi="Arial" w:cs="Arial"/>
          <w:sz w:val="22"/>
          <w:szCs w:val="22"/>
        </w:rPr>
        <w:t xml:space="preserve">the Employee and Labor Relations </w:t>
      </w:r>
      <w:r w:rsidR="005F5515">
        <w:rPr>
          <w:rFonts w:ascii="Arial" w:hAnsi="Arial" w:cs="Arial"/>
          <w:sz w:val="22"/>
          <w:szCs w:val="22"/>
        </w:rPr>
        <w:t>S</w:t>
      </w:r>
      <w:r w:rsidR="0062102A" w:rsidRPr="0062102A">
        <w:rPr>
          <w:rFonts w:ascii="Arial" w:hAnsi="Arial" w:cs="Arial"/>
          <w:sz w:val="22"/>
          <w:szCs w:val="22"/>
        </w:rPr>
        <w:t>ection</w:t>
      </w:r>
      <w:r w:rsidRPr="009D4A2B">
        <w:rPr>
          <w:rFonts w:ascii="Arial" w:hAnsi="Arial" w:cs="Arial"/>
          <w:sz w:val="22"/>
          <w:szCs w:val="22"/>
        </w:rPr>
        <w:t xml:space="preserve"> within </w:t>
      </w:r>
      <w:r w:rsidR="004E59D1">
        <w:rPr>
          <w:rFonts w:ascii="Arial" w:hAnsi="Arial" w:cs="Arial"/>
          <w:sz w:val="22"/>
          <w:szCs w:val="22"/>
        </w:rPr>
        <w:t>the</w:t>
      </w:r>
      <w:r w:rsidRPr="009D4A2B">
        <w:rPr>
          <w:rFonts w:ascii="Arial" w:hAnsi="Arial" w:cs="Arial"/>
          <w:sz w:val="22"/>
          <w:szCs w:val="22"/>
        </w:rPr>
        <w:t xml:space="preserve"> Employee Services</w:t>
      </w:r>
      <w:r w:rsidR="005F5515">
        <w:rPr>
          <w:rFonts w:ascii="Arial" w:hAnsi="Arial" w:cs="Arial"/>
          <w:sz w:val="22"/>
          <w:szCs w:val="22"/>
        </w:rPr>
        <w:t xml:space="preserve"> D</w:t>
      </w:r>
      <w:r w:rsidR="005F5515" w:rsidRPr="009D4A2B">
        <w:rPr>
          <w:rFonts w:ascii="Arial" w:hAnsi="Arial" w:cs="Arial"/>
          <w:sz w:val="22"/>
          <w:szCs w:val="22"/>
        </w:rPr>
        <w:t>ivision</w:t>
      </w:r>
      <w:r w:rsidRPr="009D4A2B">
        <w:rPr>
          <w:rFonts w:ascii="Arial" w:hAnsi="Arial" w:cs="Arial"/>
          <w:sz w:val="22"/>
          <w:szCs w:val="22"/>
        </w:rPr>
        <w:t xml:space="preserve">. The incumbent </w:t>
      </w:r>
      <w:r w:rsidR="004E59D1">
        <w:rPr>
          <w:rFonts w:ascii="Arial" w:hAnsi="Arial" w:cs="Arial"/>
          <w:sz w:val="22"/>
          <w:szCs w:val="22"/>
        </w:rPr>
        <w:t xml:space="preserve">oversees </w:t>
      </w:r>
      <w:r w:rsidR="005F5515">
        <w:rPr>
          <w:rFonts w:ascii="Arial" w:hAnsi="Arial" w:cs="Arial"/>
          <w:sz w:val="22"/>
          <w:szCs w:val="22"/>
        </w:rPr>
        <w:t xml:space="preserve">the </w:t>
      </w:r>
      <w:r w:rsidR="004E59D1">
        <w:rPr>
          <w:rFonts w:ascii="Arial" w:hAnsi="Arial" w:cs="Arial"/>
          <w:sz w:val="22"/>
          <w:szCs w:val="22"/>
        </w:rPr>
        <w:t>section</w:t>
      </w:r>
      <w:r w:rsidR="0049611A">
        <w:rPr>
          <w:rFonts w:ascii="Arial" w:hAnsi="Arial" w:cs="Arial"/>
          <w:sz w:val="22"/>
          <w:szCs w:val="22"/>
        </w:rPr>
        <w:t xml:space="preserve"> operations</w:t>
      </w:r>
      <w:r w:rsidR="004E59D1">
        <w:rPr>
          <w:rFonts w:ascii="Arial" w:hAnsi="Arial" w:cs="Arial"/>
          <w:sz w:val="22"/>
          <w:szCs w:val="22"/>
        </w:rPr>
        <w:t xml:space="preserve">, including supervising staff </w:t>
      </w:r>
      <w:r w:rsidR="0049611A">
        <w:rPr>
          <w:rFonts w:ascii="Arial" w:hAnsi="Arial" w:cs="Arial"/>
          <w:sz w:val="22"/>
          <w:szCs w:val="22"/>
        </w:rPr>
        <w:t xml:space="preserve">and </w:t>
      </w:r>
      <w:r w:rsidR="004E59D1">
        <w:rPr>
          <w:rFonts w:ascii="Arial" w:hAnsi="Arial" w:cs="Arial"/>
          <w:sz w:val="22"/>
          <w:szCs w:val="22"/>
        </w:rPr>
        <w:t>developing and managing the implementation strateg</w:t>
      </w:r>
      <w:r w:rsidR="0049611A">
        <w:rPr>
          <w:rFonts w:ascii="Arial" w:hAnsi="Arial" w:cs="Arial"/>
          <w:sz w:val="22"/>
          <w:szCs w:val="22"/>
        </w:rPr>
        <w:t>y</w:t>
      </w:r>
      <w:r w:rsidR="004E59D1">
        <w:rPr>
          <w:rFonts w:ascii="Arial" w:hAnsi="Arial" w:cs="Arial"/>
          <w:sz w:val="22"/>
          <w:szCs w:val="22"/>
        </w:rPr>
        <w:t xml:space="preserve"> and </w:t>
      </w:r>
      <w:r w:rsidRPr="009D4A2B">
        <w:rPr>
          <w:rFonts w:ascii="Arial" w:hAnsi="Arial" w:cs="Arial"/>
          <w:sz w:val="22"/>
          <w:szCs w:val="22"/>
        </w:rPr>
        <w:t>budget.</w:t>
      </w:r>
    </w:p>
    <w:p w14:paraId="45C0CE96" w14:textId="01C38FA9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4680BB32"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0245D">
        <w:rPr>
          <w:rFonts w:ascii="Arial" w:hAnsi="Arial" w:cs="Arial"/>
          <w:sz w:val="22"/>
          <w:szCs w:val="22"/>
        </w:rPr>
        <w:t xml:space="preserve">a </w:t>
      </w:r>
      <w:r w:rsidR="00A804DB">
        <w:rPr>
          <w:rFonts w:ascii="Arial" w:hAnsi="Arial" w:cs="Arial"/>
          <w:sz w:val="22"/>
          <w:szCs w:val="22"/>
        </w:rPr>
        <w:t>single-level</w:t>
      </w:r>
      <w:r w:rsidR="0090245D">
        <w:rPr>
          <w:rFonts w:ascii="Arial" w:hAnsi="Arial" w:cs="Arial"/>
          <w:sz w:val="22"/>
          <w:szCs w:val="22"/>
        </w:rPr>
        <w:t xml:space="preserve"> classification</w:t>
      </w:r>
      <w:r w:rsidR="00B36D30">
        <w:rPr>
          <w:rFonts w:ascii="Arial" w:hAnsi="Arial" w:cs="Arial"/>
          <w:sz w:val="22"/>
          <w:szCs w:val="22"/>
        </w:rPr>
        <w:t>.</w:t>
      </w:r>
      <w:r w:rsidR="00A804DB">
        <w:rPr>
          <w:rFonts w:ascii="Arial" w:hAnsi="Arial" w:cs="Arial"/>
          <w:sz w:val="22"/>
          <w:szCs w:val="22"/>
        </w:rPr>
        <w:t xml:space="preserve"> This classification</w:t>
      </w:r>
      <w:r w:rsidR="00A804DB" w:rsidRPr="00A804DB">
        <w:rPr>
          <w:rFonts w:ascii="Arial" w:hAnsi="Arial" w:cs="Arial"/>
          <w:sz w:val="22"/>
          <w:szCs w:val="22"/>
        </w:rPr>
        <w:t xml:space="preserve"> is distinguished from the </w:t>
      </w:r>
      <w:r w:rsidR="0049611A">
        <w:rPr>
          <w:rFonts w:ascii="Arial" w:hAnsi="Arial" w:cs="Arial"/>
          <w:sz w:val="22"/>
          <w:szCs w:val="22"/>
        </w:rPr>
        <w:t>Transit Employee and Labor Relations Supervisor</w:t>
      </w:r>
      <w:r w:rsidR="00A804DB" w:rsidRPr="00A804DB">
        <w:rPr>
          <w:rFonts w:ascii="Arial" w:hAnsi="Arial" w:cs="Arial"/>
          <w:sz w:val="22"/>
          <w:szCs w:val="22"/>
        </w:rPr>
        <w:t xml:space="preserve"> </w:t>
      </w:r>
      <w:r w:rsidR="0049611A">
        <w:rPr>
          <w:rFonts w:ascii="Arial" w:hAnsi="Arial" w:cs="Arial"/>
          <w:sz w:val="22"/>
          <w:szCs w:val="22"/>
        </w:rPr>
        <w:t xml:space="preserve">classification </w:t>
      </w:r>
      <w:r w:rsidR="00A804DB" w:rsidRPr="00A804DB">
        <w:rPr>
          <w:rFonts w:ascii="Arial" w:hAnsi="Arial" w:cs="Arial"/>
          <w:sz w:val="22"/>
          <w:szCs w:val="22"/>
        </w:rPr>
        <w:t>in that incumbents</w:t>
      </w:r>
      <w:r w:rsidR="00A804DB">
        <w:rPr>
          <w:rFonts w:ascii="Arial" w:hAnsi="Arial" w:cs="Arial"/>
          <w:sz w:val="22"/>
          <w:szCs w:val="22"/>
        </w:rPr>
        <w:t xml:space="preserve"> </w:t>
      </w:r>
      <w:r w:rsidR="0049611A">
        <w:rPr>
          <w:rFonts w:ascii="Arial" w:hAnsi="Arial" w:cs="Arial"/>
          <w:sz w:val="22"/>
          <w:szCs w:val="22"/>
        </w:rPr>
        <w:t xml:space="preserve">in the Transit Employee and Labor Relations Supervisor oversee the day-to-day </w:t>
      </w:r>
      <w:r w:rsidR="005F5515">
        <w:rPr>
          <w:rFonts w:ascii="Arial" w:hAnsi="Arial" w:cs="Arial"/>
          <w:sz w:val="22"/>
          <w:szCs w:val="22"/>
        </w:rPr>
        <w:t>activities</w:t>
      </w:r>
      <w:r w:rsidR="0049611A">
        <w:rPr>
          <w:rFonts w:ascii="Arial" w:hAnsi="Arial" w:cs="Arial"/>
          <w:sz w:val="22"/>
          <w:szCs w:val="22"/>
        </w:rPr>
        <w:t xml:space="preserve"> of the Employee and Labor Relations Program and report directly to the Transit Employee Labor Relations Section Manager.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1722F10E" w14:textId="77777777" w:rsidR="0062102A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 xml:space="preserve">Plan and implement strategic goals and policies; ensure compliance with applicable labor laws, regulations, and policies; analyze and interpret operating policies, procedures, and guidelines; approve recommendations for improvement. </w:t>
      </w:r>
    </w:p>
    <w:p w14:paraId="5EC2F64F" w14:textId="539A44C1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Lead and develop Metro</w:t>
      </w:r>
      <w:r w:rsidR="0062102A">
        <w:rPr>
          <w:rFonts w:ascii="Arial" w:hAnsi="Arial" w:cs="Arial"/>
          <w:sz w:val="22"/>
          <w:szCs w:val="22"/>
        </w:rPr>
        <w:t xml:space="preserve"> Transit</w:t>
      </w:r>
      <w:r w:rsidRPr="00A804DB">
        <w:rPr>
          <w:rFonts w:ascii="Arial" w:hAnsi="Arial" w:cs="Arial"/>
          <w:sz w:val="22"/>
          <w:szCs w:val="22"/>
        </w:rPr>
        <w:t>’s overall Labor strategy, including the department</w:t>
      </w:r>
      <w:r w:rsidR="0062102A">
        <w:rPr>
          <w:rFonts w:ascii="Arial" w:hAnsi="Arial" w:cs="Arial"/>
          <w:sz w:val="22"/>
          <w:szCs w:val="22"/>
        </w:rPr>
        <w:t>’</w:t>
      </w:r>
      <w:r w:rsidRPr="00A804DB">
        <w:rPr>
          <w:rFonts w:ascii="Arial" w:hAnsi="Arial" w:cs="Arial"/>
          <w:sz w:val="22"/>
          <w:szCs w:val="22"/>
        </w:rPr>
        <w:t>s negotiation and administration of employee labor contracts in partnership with King County’s Office of Labor Relations.</w:t>
      </w:r>
    </w:p>
    <w:p w14:paraId="78702863" w14:textId="72E0A0F0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Lead and manage the development of new Labor</w:t>
      </w:r>
      <w:r w:rsidR="0062102A">
        <w:rPr>
          <w:rFonts w:ascii="Arial" w:hAnsi="Arial" w:cs="Arial"/>
          <w:sz w:val="22"/>
          <w:szCs w:val="22"/>
        </w:rPr>
        <w:t>-</w:t>
      </w:r>
      <w:r w:rsidRPr="00A804DB">
        <w:rPr>
          <w:rFonts w:ascii="Arial" w:hAnsi="Arial" w:cs="Arial"/>
          <w:sz w:val="22"/>
          <w:szCs w:val="22"/>
        </w:rPr>
        <w:t>related initiatives, efficiencies, and operational methods; direct program and procedure development, implementation, monitoring, and reporting.</w:t>
      </w:r>
    </w:p>
    <w:p w14:paraId="01CA4931" w14:textId="77777777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 xml:space="preserve">Hire, train, assign work, coach, motivate, evaluate, discipline, and terminate staff as needed; provide ongoing performance feedback. </w:t>
      </w:r>
    </w:p>
    <w:p w14:paraId="48668D94" w14:textId="2E8B008A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Oversee administration of Labor contracts and provide consistent, well-coordinated labor and employee relations support that is equitable, legally defensible, and well</w:t>
      </w:r>
      <w:r w:rsidR="0062102A">
        <w:rPr>
          <w:rFonts w:ascii="Arial" w:hAnsi="Arial" w:cs="Arial"/>
          <w:sz w:val="22"/>
          <w:szCs w:val="22"/>
        </w:rPr>
        <w:t>-</w:t>
      </w:r>
      <w:r w:rsidRPr="00A804DB">
        <w:rPr>
          <w:rFonts w:ascii="Arial" w:hAnsi="Arial" w:cs="Arial"/>
          <w:sz w:val="22"/>
          <w:szCs w:val="22"/>
        </w:rPr>
        <w:t>aligned with Metro</w:t>
      </w:r>
      <w:r w:rsidR="0062102A">
        <w:rPr>
          <w:rFonts w:ascii="Arial" w:hAnsi="Arial" w:cs="Arial"/>
          <w:sz w:val="22"/>
          <w:szCs w:val="22"/>
        </w:rPr>
        <w:t xml:space="preserve"> Transit</w:t>
      </w:r>
      <w:r w:rsidRPr="00A804DB">
        <w:rPr>
          <w:rFonts w:ascii="Arial" w:hAnsi="Arial" w:cs="Arial"/>
          <w:sz w:val="22"/>
          <w:szCs w:val="22"/>
        </w:rPr>
        <w:t>’s long-term vision and goals.</w:t>
      </w:r>
    </w:p>
    <w:p w14:paraId="21524A20" w14:textId="77777777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Develop, approve, and monitor the budget; determine and allocate resources.</w:t>
      </w:r>
    </w:p>
    <w:p w14:paraId="6CF2728E" w14:textId="25A07099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 xml:space="preserve">Serve as </w:t>
      </w:r>
      <w:r w:rsidR="0062102A">
        <w:rPr>
          <w:rFonts w:ascii="Arial" w:hAnsi="Arial" w:cs="Arial"/>
          <w:sz w:val="22"/>
          <w:szCs w:val="22"/>
        </w:rPr>
        <w:t xml:space="preserve">a </w:t>
      </w:r>
      <w:r w:rsidRPr="00A804DB">
        <w:rPr>
          <w:rFonts w:ascii="Arial" w:hAnsi="Arial" w:cs="Arial"/>
          <w:sz w:val="22"/>
          <w:szCs w:val="22"/>
        </w:rPr>
        <w:t>trusted advisor and strategic partner for department leadership regarding employee and labor relations issues that affect Metro Transit and King County, including being a member of the multi-disciplinary team that reviews EEO complaints received by the department and a member of the Employee Services Division Senior Leadership team.</w:t>
      </w:r>
    </w:p>
    <w:p w14:paraId="2C21B5FC" w14:textId="170C557B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Foster communication and resolution of concerns</w:t>
      </w:r>
      <w:r w:rsidR="00073EEB">
        <w:rPr>
          <w:rFonts w:ascii="Arial" w:hAnsi="Arial" w:cs="Arial"/>
          <w:sz w:val="22"/>
          <w:szCs w:val="22"/>
        </w:rPr>
        <w:t xml:space="preserve"> and</w:t>
      </w:r>
      <w:r w:rsidRPr="00A804DB">
        <w:rPr>
          <w:rFonts w:ascii="Arial" w:hAnsi="Arial" w:cs="Arial"/>
          <w:sz w:val="22"/>
          <w:szCs w:val="22"/>
        </w:rPr>
        <w:t xml:space="preserve"> issues using traditional and nontraditional collaborative approaches with labor organizations, senior</w:t>
      </w:r>
      <w:r w:rsidR="00073EEB">
        <w:rPr>
          <w:rFonts w:ascii="Arial" w:hAnsi="Arial" w:cs="Arial"/>
          <w:sz w:val="22"/>
          <w:szCs w:val="22"/>
        </w:rPr>
        <w:t>-</w:t>
      </w:r>
      <w:r w:rsidRPr="00A804DB">
        <w:rPr>
          <w:rFonts w:ascii="Arial" w:hAnsi="Arial" w:cs="Arial"/>
          <w:sz w:val="22"/>
          <w:szCs w:val="22"/>
        </w:rPr>
        <w:t xml:space="preserve">level management, employees, and other organizations or individuals as appropriate. </w:t>
      </w:r>
    </w:p>
    <w:p w14:paraId="244F5CE4" w14:textId="7B09E699" w:rsidR="00A804DB" w:rsidRPr="00A804DB" w:rsidRDefault="00A804DB" w:rsidP="00A804DB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Provide expert consultation and advice recommending the appropriate stance to advocate in interest arbitrations and grievance arbitration</w:t>
      </w:r>
      <w:r w:rsidR="004A6427">
        <w:rPr>
          <w:rFonts w:ascii="Arial" w:hAnsi="Arial" w:cs="Arial"/>
          <w:sz w:val="22"/>
          <w:szCs w:val="22"/>
        </w:rPr>
        <w:t>s</w:t>
      </w:r>
      <w:r w:rsidRPr="00A804DB">
        <w:rPr>
          <w:rFonts w:ascii="Arial" w:hAnsi="Arial" w:cs="Arial"/>
          <w:sz w:val="22"/>
          <w:szCs w:val="22"/>
        </w:rPr>
        <w:t xml:space="preserve">. 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36E49932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Advanced knowledge of transit policies and procedures</w:t>
      </w:r>
    </w:p>
    <w:p w14:paraId="7AD5E1D6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transit base operations, maintenance, training, technology, communications, and service quality techniques and principles</w:t>
      </w:r>
    </w:p>
    <w:p w14:paraId="6188BE06" w14:textId="2EB204DC" w:rsidR="00A804DB" w:rsidRPr="00A804DB" w:rsidRDefault="00073EEB" w:rsidP="00A804D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Skill in </w:t>
      </w:r>
      <w:r w:rsidR="00A804DB" w:rsidRPr="00A804DB">
        <w:rPr>
          <w:rFonts w:ascii="Arial" w:hAnsi="Arial" w:cs="Arial"/>
          <w:sz w:val="22"/>
          <w:szCs w:val="22"/>
        </w:rPr>
        <w:t>managing a labor relations staff and demonstrated supervisory competencies</w:t>
      </w:r>
      <w:r>
        <w:rPr>
          <w:rFonts w:ascii="Arial" w:hAnsi="Arial" w:cs="Arial"/>
          <w:sz w:val="22"/>
          <w:szCs w:val="22"/>
        </w:rPr>
        <w:t>,</w:t>
      </w:r>
      <w:r w:rsidR="00A804DB" w:rsidRPr="00A804DB">
        <w:rPr>
          <w:rFonts w:ascii="Arial" w:hAnsi="Arial" w:cs="Arial"/>
          <w:sz w:val="22"/>
          <w:szCs w:val="22"/>
        </w:rPr>
        <w:t xml:space="preserve"> including performance management, providing technical advice, coaching, and guiding others </w:t>
      </w:r>
    </w:p>
    <w:p w14:paraId="55EED65A" w14:textId="5C766BE6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the management techniques for a large, complex, multidisciplinary organization</w:t>
      </w:r>
    </w:p>
    <w:p w14:paraId="46A2234C" w14:textId="241C4141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project management techniques and principles. Strong time management, project management, and problem-solving skills</w:t>
      </w:r>
    </w:p>
    <w:p w14:paraId="5530E3F7" w14:textId="357FF74A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human resources management and federal, state</w:t>
      </w:r>
      <w:r w:rsidR="00073EEB">
        <w:rPr>
          <w:rFonts w:ascii="Arial" w:hAnsi="Arial" w:cs="Arial"/>
          <w:sz w:val="22"/>
          <w:szCs w:val="22"/>
        </w:rPr>
        <w:t>,</w:t>
      </w:r>
      <w:r w:rsidRPr="00A804DB">
        <w:rPr>
          <w:rFonts w:ascii="Arial" w:hAnsi="Arial" w:cs="Arial"/>
          <w:sz w:val="22"/>
          <w:szCs w:val="22"/>
        </w:rPr>
        <w:t xml:space="preserve"> and local laws related to employment, civil rights, and affirmative action</w:t>
      </w:r>
    </w:p>
    <w:p w14:paraId="4FA64DE6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the principles, practices, and techniques of labor relations, including interest-based or collaborative negotiations with unions</w:t>
      </w:r>
    </w:p>
    <w:p w14:paraId="3A076239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budget development, management, and monitoring</w:t>
      </w:r>
    </w:p>
    <w:p w14:paraId="484FED3D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policy development</w:t>
      </w:r>
    </w:p>
    <w:p w14:paraId="3D4D1068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Knowledge of customer service principles</w:t>
      </w:r>
    </w:p>
    <w:p w14:paraId="507B380D" w14:textId="77777777" w:rsidR="00A804DB" w:rsidRPr="00A804D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Skill in verbal and written communication</w:t>
      </w:r>
    </w:p>
    <w:p w14:paraId="2D5A2A97" w14:textId="400A5B06" w:rsidR="00073EEB" w:rsidRDefault="00A804DB" w:rsidP="00A804D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 xml:space="preserve">Skill in mentoring and coaching </w:t>
      </w:r>
    </w:p>
    <w:p w14:paraId="7AC58788" w14:textId="4AC31129" w:rsidR="00073EEB" w:rsidRDefault="00A804DB" w:rsidP="00073EEB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Demonstrate</w:t>
      </w:r>
      <w:r w:rsidR="00073EEB">
        <w:rPr>
          <w:rFonts w:ascii="Arial" w:hAnsi="Arial" w:cs="Arial"/>
          <w:sz w:val="22"/>
          <w:szCs w:val="22"/>
        </w:rPr>
        <w:t>d</w:t>
      </w:r>
      <w:r w:rsidRPr="00A804DB">
        <w:rPr>
          <w:rFonts w:ascii="Arial" w:hAnsi="Arial" w:cs="Arial"/>
          <w:sz w:val="22"/>
          <w:szCs w:val="22"/>
        </w:rPr>
        <w:t xml:space="preserve"> experience with conflict resolution</w:t>
      </w:r>
    </w:p>
    <w:p w14:paraId="2BE98C95" w14:textId="61FE7B1A" w:rsidR="00073EEB" w:rsidRDefault="00073EEB" w:rsidP="00073EEB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542993AD" w14:textId="77777777" w:rsidR="00A804DB" w:rsidRDefault="0009471F" w:rsidP="00A804DB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19790E62" w:rsidR="00E12A82" w:rsidRPr="00625458" w:rsidRDefault="00E12A82" w:rsidP="00A804DB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552EBA65" w14:textId="2B6F7AD4" w:rsidR="00A804DB" w:rsidRDefault="00A804DB" w:rsidP="00005EC9">
      <w:pPr>
        <w:spacing w:after="120"/>
        <w:rPr>
          <w:rFonts w:ascii="Arial" w:hAnsi="Arial" w:cs="Arial"/>
          <w:sz w:val="22"/>
          <w:szCs w:val="22"/>
        </w:rPr>
      </w:pPr>
      <w:r w:rsidRPr="00A804DB">
        <w:rPr>
          <w:rFonts w:ascii="Arial" w:hAnsi="Arial" w:cs="Arial"/>
          <w:sz w:val="22"/>
          <w:szCs w:val="22"/>
        </w:rPr>
        <w:t>Advanced experience in employment investigations and discipline, grievance handling, and cont</w:t>
      </w:r>
      <w:r w:rsidR="004E59D1">
        <w:rPr>
          <w:rFonts w:ascii="Arial" w:hAnsi="Arial" w:cs="Arial"/>
          <w:sz w:val="22"/>
          <w:szCs w:val="22"/>
        </w:rPr>
        <w:t>r</w:t>
      </w:r>
      <w:r w:rsidRPr="00A804DB">
        <w:rPr>
          <w:rFonts w:ascii="Arial" w:hAnsi="Arial" w:cs="Arial"/>
          <w:sz w:val="22"/>
          <w:szCs w:val="22"/>
        </w:rPr>
        <w:t xml:space="preserve">act interpretation with at least five years of experience at the supervisory level </w:t>
      </w:r>
    </w:p>
    <w:p w14:paraId="760296D7" w14:textId="6E882CFB" w:rsidR="00005EC9" w:rsidRPr="00005EC9" w:rsidRDefault="004E59D1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  <w:r w:rsidR="00005EC9" w:rsidRPr="00005EC9">
        <w:rPr>
          <w:rFonts w:ascii="Arial" w:hAnsi="Arial" w:cs="Arial"/>
          <w:sz w:val="22"/>
          <w:szCs w:val="22"/>
        </w:rPr>
        <w:t xml:space="preserve"> any combination of education and experience that clearly demonstrates the ability to perform the job duties of the position </w:t>
      </w:r>
    </w:p>
    <w:p w14:paraId="45C0CEA5" w14:textId="64576058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4E59D1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45C0CEA6" w14:textId="54C3EF97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</w:t>
      </w:r>
      <w:r w:rsidR="004E59D1"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828DC22" w:rsidR="00DF607B" w:rsidRPr="00532BFA" w:rsidRDefault="00DF607B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4367A2" w:rsidRPr="00532BFA">
              <w:rPr>
                <w:rFonts w:ascii="Arial" w:hAnsi="Arial" w:cs="Arial"/>
              </w:rPr>
              <w:t>Executive</w:t>
            </w:r>
            <w:r w:rsidRPr="00532BFA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2291ABEA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497D0640" w:rsidR="00DF607B" w:rsidRPr="00532BFA" w:rsidRDefault="00A804DB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5C65A1B6" w:rsidR="00DF607B" w:rsidRPr="003E7835" w:rsidRDefault="002D7EF3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2D7EF3">
              <w:rPr>
                <w:rFonts w:ascii="Arial" w:hAnsi="Arial" w:cs="Arial"/>
                <w:sz w:val="20"/>
              </w:rPr>
              <w:t>None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1B5C8483" w:rsidR="002D7EF3" w:rsidRDefault="006A5530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05EC9">
              <w:rPr>
                <w:rFonts w:ascii="Arial" w:hAnsi="Arial" w:cs="Arial"/>
                <w:sz w:val="20"/>
              </w:rPr>
              <w:t>/</w:t>
            </w:r>
            <w:r w:rsidR="00A804DB">
              <w:rPr>
                <w:rFonts w:ascii="Arial" w:hAnsi="Arial" w:cs="Arial"/>
                <w:sz w:val="20"/>
              </w:rPr>
              <w:t>2025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77468C19" w:rsidR="00DB4EC4" w:rsidRDefault="00A804DB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Transit Employee Labor Relations Section Manager</w:t>
    </w:r>
  </w:p>
  <w:p w14:paraId="45C0CEBE" w14:textId="26549E96" w:rsidR="00DB4EC4" w:rsidRDefault="006A5530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10/2025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2748D7FB" w:rsidR="00DB4EC4" w:rsidRPr="003E7835" w:rsidRDefault="006A5530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2308300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2866EC2F" w:rsidR="00DB4EC4" w:rsidRPr="003E7835" w:rsidRDefault="00A804DB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TRANSIT EMPLOYEE LABOR RELATIONS SECTION MANAGER</w:t>
          </w:r>
        </w:p>
      </w:tc>
    </w:tr>
  </w:tbl>
  <w:p w14:paraId="45C0CEC9" w14:textId="0DCBD389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45223332">
    <w:abstractNumId w:val="9"/>
  </w:num>
  <w:num w:numId="2" w16cid:durableId="1765109490">
    <w:abstractNumId w:val="14"/>
  </w:num>
  <w:num w:numId="3" w16cid:durableId="1803769107">
    <w:abstractNumId w:val="5"/>
  </w:num>
  <w:num w:numId="4" w16cid:durableId="1749182708">
    <w:abstractNumId w:val="2"/>
  </w:num>
  <w:num w:numId="5" w16cid:durableId="131095309">
    <w:abstractNumId w:val="15"/>
  </w:num>
  <w:num w:numId="6" w16cid:durableId="609514620">
    <w:abstractNumId w:val="1"/>
  </w:num>
  <w:num w:numId="7" w16cid:durableId="135924084">
    <w:abstractNumId w:val="12"/>
  </w:num>
  <w:num w:numId="8" w16cid:durableId="1483885376">
    <w:abstractNumId w:val="10"/>
  </w:num>
  <w:num w:numId="9" w16cid:durableId="1299215952">
    <w:abstractNumId w:val="3"/>
  </w:num>
  <w:num w:numId="10" w16cid:durableId="1390108408">
    <w:abstractNumId w:val="11"/>
  </w:num>
  <w:num w:numId="11" w16cid:durableId="220293532">
    <w:abstractNumId w:val="8"/>
  </w:num>
  <w:num w:numId="12" w16cid:durableId="2132437535">
    <w:abstractNumId w:val="13"/>
  </w:num>
  <w:num w:numId="13" w16cid:durableId="540870971">
    <w:abstractNumId w:val="7"/>
  </w:num>
  <w:num w:numId="14" w16cid:durableId="861431629">
    <w:abstractNumId w:val="4"/>
  </w:num>
  <w:num w:numId="15" w16cid:durableId="486360040">
    <w:abstractNumId w:val="0"/>
  </w:num>
  <w:num w:numId="16" w16cid:durableId="1427581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73EEB"/>
    <w:rsid w:val="0009471F"/>
    <w:rsid w:val="000A3314"/>
    <w:rsid w:val="000B56AC"/>
    <w:rsid w:val="000D17D8"/>
    <w:rsid w:val="0011050A"/>
    <w:rsid w:val="00130C46"/>
    <w:rsid w:val="001E3558"/>
    <w:rsid w:val="001E74D8"/>
    <w:rsid w:val="00210127"/>
    <w:rsid w:val="002151BB"/>
    <w:rsid w:val="002634BB"/>
    <w:rsid w:val="00270A91"/>
    <w:rsid w:val="002936AA"/>
    <w:rsid w:val="002B1C7C"/>
    <w:rsid w:val="002B25BF"/>
    <w:rsid w:val="002C73CF"/>
    <w:rsid w:val="002D7EF3"/>
    <w:rsid w:val="002F7A42"/>
    <w:rsid w:val="00303EF0"/>
    <w:rsid w:val="00322811"/>
    <w:rsid w:val="00323BF0"/>
    <w:rsid w:val="00360AEB"/>
    <w:rsid w:val="003943F4"/>
    <w:rsid w:val="003A7520"/>
    <w:rsid w:val="003E4DA6"/>
    <w:rsid w:val="003E7835"/>
    <w:rsid w:val="00406C04"/>
    <w:rsid w:val="004367A2"/>
    <w:rsid w:val="004509AE"/>
    <w:rsid w:val="00474A34"/>
    <w:rsid w:val="0049611A"/>
    <w:rsid w:val="00497183"/>
    <w:rsid w:val="004A6427"/>
    <w:rsid w:val="004E59D1"/>
    <w:rsid w:val="00504BC4"/>
    <w:rsid w:val="005132BD"/>
    <w:rsid w:val="00523771"/>
    <w:rsid w:val="00532BFA"/>
    <w:rsid w:val="00592F72"/>
    <w:rsid w:val="005E1959"/>
    <w:rsid w:val="005F1FD9"/>
    <w:rsid w:val="005F5515"/>
    <w:rsid w:val="006046E5"/>
    <w:rsid w:val="0062102A"/>
    <w:rsid w:val="00625458"/>
    <w:rsid w:val="0066152D"/>
    <w:rsid w:val="006A5530"/>
    <w:rsid w:val="007032DB"/>
    <w:rsid w:val="00772A3C"/>
    <w:rsid w:val="00790DFB"/>
    <w:rsid w:val="007B510D"/>
    <w:rsid w:val="008719D2"/>
    <w:rsid w:val="0090245D"/>
    <w:rsid w:val="00903661"/>
    <w:rsid w:val="009055D9"/>
    <w:rsid w:val="00921357"/>
    <w:rsid w:val="009815CE"/>
    <w:rsid w:val="00985B72"/>
    <w:rsid w:val="00995D72"/>
    <w:rsid w:val="009D4A2B"/>
    <w:rsid w:val="009F1611"/>
    <w:rsid w:val="00A001F2"/>
    <w:rsid w:val="00A0167A"/>
    <w:rsid w:val="00A55225"/>
    <w:rsid w:val="00A804DB"/>
    <w:rsid w:val="00AF7566"/>
    <w:rsid w:val="00B012C5"/>
    <w:rsid w:val="00B2381E"/>
    <w:rsid w:val="00B36D30"/>
    <w:rsid w:val="00BB7AB0"/>
    <w:rsid w:val="00C35CCF"/>
    <w:rsid w:val="00C44A78"/>
    <w:rsid w:val="00C5534D"/>
    <w:rsid w:val="00CE11AD"/>
    <w:rsid w:val="00D53051"/>
    <w:rsid w:val="00D73622"/>
    <w:rsid w:val="00DB4EC4"/>
    <w:rsid w:val="00DB5076"/>
    <w:rsid w:val="00DB75FB"/>
    <w:rsid w:val="00DD4674"/>
    <w:rsid w:val="00DD7D3A"/>
    <w:rsid w:val="00DF1088"/>
    <w:rsid w:val="00DF607B"/>
    <w:rsid w:val="00E12A82"/>
    <w:rsid w:val="00E21CC6"/>
    <w:rsid w:val="00E31C08"/>
    <w:rsid w:val="00E4795B"/>
    <w:rsid w:val="00ED4501"/>
    <w:rsid w:val="00F04650"/>
    <w:rsid w:val="00F160F7"/>
    <w:rsid w:val="00F34428"/>
    <w:rsid w:val="00F51B87"/>
    <w:rsid w:val="00FA2357"/>
    <w:rsid w:val="00FD5714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62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MS_x0020_Category xmlns="0def3715-83d5-4f03-9abc-0de0d34801bb">Administrative Procedures and Instructions (ACO-03-004)</ERMS_x0020_Category>
    <Category xmlns="0def3715-83d5-4f03-9abc-0de0d34801bb">Classifications</Category>
    <_dlc_DocId xmlns="dd90cae5-04f9-4ad6-b687-7fa19d8f306c">MAQEFJTUDN2N-1779147630-20</_dlc_DocId>
    <_dlc_DocIdUrl xmlns="dd90cae5-04f9-4ad6-b687-7fa19d8f306c">
      <Url>https://kc1.sharepoint.com/teams/DESa/CC/compensation/_layouts/15/DocIdRedir.aspx?ID=MAQEFJTUDN2N-1779147630-20</Url>
      <Description>MAQEFJTUDN2N-1779147630-20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C4F3C4877FE4A989DB479B1508E0B" ma:contentTypeVersion="4" ma:contentTypeDescription="Create a new document." ma:contentTypeScope="" ma:versionID="a760a63ea309e8274f93fd1e2c5501a1">
  <xsd:schema xmlns:xsd="http://www.w3.org/2001/XMLSchema" xmlns:xs="http://www.w3.org/2001/XMLSchema" xmlns:p="http://schemas.microsoft.com/office/2006/metadata/properties" xmlns:ns2="0def3715-83d5-4f03-9abc-0de0d34801bb" xmlns:ns3="dd90cae5-04f9-4ad6-b687-7fa19d8f306c" targetNamespace="http://schemas.microsoft.com/office/2006/metadata/properties" ma:root="true" ma:fieldsID="a356e5999ac36412ec82644760307fb1" ns2:_="" ns3:_="">
    <xsd:import namespace="0def3715-83d5-4f03-9abc-0de0d34801bb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RMS_x0020_Category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3715-83d5-4f03-9abc-0de0d34801bb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Classifications" ma:format="Dropdown" ma:internalName="Category">
      <xsd:simpleType>
        <xsd:restriction base="dms:Choice">
          <xsd:enumeration value="Classifications"/>
          <xsd:enumeration value="Pay Approvals"/>
          <xsd:enumeration value="Reclassifications"/>
          <xsd:enumeration value="Other"/>
        </xsd:restriction>
      </xsd:simpleType>
    </xsd:element>
    <xsd:element name="ERMS_x0020_Category" ma:index="9" ma:displayName="ERMS Category" ma:default="Administrative Procedures and Instructions (ACO-03-004)" ma:format="Dropdown" ma:internalName="ERMS_x0020_Category">
      <xsd:simpleType>
        <xsd:restriction base="dms:Choice">
          <xsd:enumeration value="Administrative Procedures and Instructions (ACO-03-004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2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D09F7C-61A0-4B7C-BA82-09E09A82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3715-83d5-4f03-9abc-0de0d34801bb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4045</Characters>
  <Application>Microsoft Office Word</Application>
  <DocSecurity>2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Specification Template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2025-04-29T17:22:00Z</dcterms:created>
  <dcterms:modified xsi:type="dcterms:W3CDTF">2025-11-20T22:17:00Z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0x0101009CBC4F3C4877FE4A989DB479B1508E0B</vt:lpwstr>
  </property>
  <property fmtid="{D5CDD505-2E9C-101B-9397-08002B2CF9AE}" pid="4" name="_dlc_DocIdItemGuid">
    <vt:lpwstr>71c2841e-cdeb-4a6c-b87b-194440a3e01d</vt:lpwstr>
  </property>
  <property fmtid="{D5CDD505-2E9C-101B-9397-08002B2CF9AE}" pid="5" name="GrammarlyDocumentId">
    <vt:lpwstr>7fa8ed37-3271-4026-9fb0-973675d51d42</vt:lpwstr>
  </property>
</Properties>
</file>