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56C1AEB" w14:textId="7F71DD14" w:rsidR="004944AA" w:rsidRDefault="004944AA" w:rsidP="00334734">
      <w:pPr>
        <w:tabs>
          <w:tab w:val="left" w:pos="-720"/>
        </w:tabs>
        <w:suppressAutoHyphens/>
        <w:spacing w:line="240" w:lineRule="atLeast"/>
        <w:rPr>
          <w:rFonts w:ascii="Arial" w:hAnsi="Arial" w:cs="Arial"/>
          <w:sz w:val="22"/>
          <w:szCs w:val="22"/>
        </w:rPr>
      </w:pPr>
      <w:r w:rsidRPr="004944AA">
        <w:rPr>
          <w:rFonts w:ascii="Arial" w:hAnsi="Arial" w:cs="Arial"/>
          <w:sz w:val="22"/>
          <w:szCs w:val="22"/>
        </w:rPr>
        <w:t>The responsibilities of this classification include overseeing the development and implementation of the en</w:t>
      </w:r>
      <w:r w:rsidR="00797261">
        <w:rPr>
          <w:rFonts w:ascii="Arial" w:hAnsi="Arial" w:cs="Arial"/>
          <w:sz w:val="22"/>
          <w:szCs w:val="22"/>
        </w:rPr>
        <w:t>vironmental review process for T</w:t>
      </w:r>
      <w:r w:rsidRPr="004944AA">
        <w:rPr>
          <w:rFonts w:ascii="Arial" w:hAnsi="Arial" w:cs="Arial"/>
          <w:sz w:val="22"/>
          <w:szCs w:val="22"/>
        </w:rPr>
        <w:t>ransit plans and projects</w:t>
      </w:r>
      <w:r w:rsidR="00797261">
        <w:rPr>
          <w:rFonts w:ascii="Arial" w:hAnsi="Arial" w:cs="Arial"/>
          <w:sz w:val="22"/>
          <w:szCs w:val="22"/>
        </w:rPr>
        <w:t xml:space="preserve"> to ensure that T</w:t>
      </w:r>
      <w:r w:rsidRPr="004944AA">
        <w:rPr>
          <w:rFonts w:ascii="Arial" w:hAnsi="Arial" w:cs="Arial"/>
          <w:sz w:val="22"/>
          <w:szCs w:val="22"/>
        </w:rPr>
        <w:t>ransit programs, facility plans</w:t>
      </w:r>
      <w:r w:rsidR="00857530">
        <w:rPr>
          <w:rFonts w:ascii="Arial" w:hAnsi="Arial" w:cs="Arial"/>
          <w:sz w:val="22"/>
          <w:szCs w:val="22"/>
        </w:rPr>
        <w:t>,</w:t>
      </w:r>
      <w:r w:rsidRPr="004944AA">
        <w:rPr>
          <w:rFonts w:ascii="Arial" w:hAnsi="Arial" w:cs="Arial"/>
          <w:sz w:val="22"/>
          <w:szCs w:val="22"/>
        </w:rPr>
        <w:t xml:space="preserve"> and capital projects are planned, designed</w:t>
      </w:r>
      <w:r w:rsidR="00857530">
        <w:rPr>
          <w:rFonts w:ascii="Arial" w:hAnsi="Arial" w:cs="Arial"/>
          <w:sz w:val="22"/>
          <w:szCs w:val="22"/>
        </w:rPr>
        <w:t>,</w:t>
      </w:r>
      <w:r w:rsidRPr="004944AA">
        <w:rPr>
          <w:rFonts w:ascii="Arial" w:hAnsi="Arial" w:cs="Arial"/>
          <w:sz w:val="22"/>
          <w:szCs w:val="22"/>
        </w:rPr>
        <w:t xml:space="preserve"> and implemented in compliance with federal, state</w:t>
      </w:r>
      <w:r w:rsidR="00857530">
        <w:rPr>
          <w:rFonts w:ascii="Arial" w:hAnsi="Arial" w:cs="Arial"/>
          <w:sz w:val="22"/>
          <w:szCs w:val="22"/>
        </w:rPr>
        <w:t>,</w:t>
      </w:r>
      <w:r w:rsidRPr="004944AA">
        <w:rPr>
          <w:rFonts w:ascii="Arial" w:hAnsi="Arial" w:cs="Arial"/>
          <w:sz w:val="22"/>
          <w:szCs w:val="22"/>
        </w:rPr>
        <w:t xml:space="preserve"> and local environmental laws, regula</w:t>
      </w:r>
      <w:r w:rsidR="00E55A4A">
        <w:rPr>
          <w:rFonts w:ascii="Arial" w:hAnsi="Arial" w:cs="Arial"/>
          <w:sz w:val="22"/>
          <w:szCs w:val="22"/>
        </w:rPr>
        <w:t>tions, policies</w:t>
      </w:r>
      <w:r w:rsidR="00857530">
        <w:rPr>
          <w:rFonts w:ascii="Arial" w:hAnsi="Arial" w:cs="Arial"/>
          <w:sz w:val="22"/>
          <w:szCs w:val="22"/>
        </w:rPr>
        <w:t>,</w:t>
      </w:r>
      <w:r w:rsidR="00E55A4A">
        <w:rPr>
          <w:rFonts w:ascii="Arial" w:hAnsi="Arial" w:cs="Arial"/>
          <w:sz w:val="22"/>
          <w:szCs w:val="22"/>
        </w:rPr>
        <w:t xml:space="preserve"> and guidelines.</w:t>
      </w:r>
      <w:r w:rsidRPr="004944AA">
        <w:rPr>
          <w:rFonts w:ascii="Arial" w:hAnsi="Arial" w:cs="Arial"/>
          <w:sz w:val="22"/>
          <w:szCs w:val="22"/>
        </w:rPr>
        <w:t xml:space="preserve"> </w:t>
      </w:r>
    </w:p>
    <w:p w14:paraId="384D217F" w14:textId="2EBB200F" w:rsidR="005D203A" w:rsidRPr="005D203A" w:rsidRDefault="00DF607B" w:rsidP="005D203A">
      <w:pPr>
        <w:spacing w:before="120" w:after="120"/>
        <w:rPr>
          <w:rFonts w:ascii="Arial" w:hAnsi="Arial" w:cs="Arial"/>
          <w:b/>
          <w:sz w:val="26"/>
        </w:rPr>
      </w:pPr>
      <w:r w:rsidRPr="00D02F5B">
        <w:rPr>
          <w:rFonts w:ascii="Arial" w:hAnsi="Arial" w:cs="Arial"/>
          <w:b/>
          <w:sz w:val="26"/>
        </w:rPr>
        <w:t>Distinguishing Characteristics</w:t>
      </w:r>
    </w:p>
    <w:p w14:paraId="76B8C9AE" w14:textId="3FA00173" w:rsidR="00BC54CE" w:rsidRPr="004944AA" w:rsidRDefault="004944AA" w:rsidP="00334734">
      <w:pPr>
        <w:tabs>
          <w:tab w:val="left" w:pos="-720"/>
        </w:tabs>
        <w:suppressAutoHyphens/>
        <w:spacing w:line="240" w:lineRule="atLeast"/>
        <w:rPr>
          <w:rFonts w:ascii="Arial" w:hAnsi="Arial" w:cs="Arial"/>
          <w:sz w:val="22"/>
          <w:szCs w:val="22"/>
        </w:rPr>
      </w:pPr>
      <w:r w:rsidRPr="004944AA">
        <w:rPr>
          <w:rFonts w:ascii="Arial" w:hAnsi="Arial" w:cs="Arial"/>
          <w:sz w:val="22"/>
          <w:szCs w:val="22"/>
        </w:rPr>
        <w:t xml:space="preserve">This is the third </w:t>
      </w:r>
      <w:r w:rsidR="00844D9B">
        <w:rPr>
          <w:rFonts w:ascii="Arial" w:hAnsi="Arial" w:cs="Arial"/>
          <w:sz w:val="22"/>
          <w:szCs w:val="22"/>
        </w:rPr>
        <w:t>in</w:t>
      </w:r>
      <w:r w:rsidRPr="004944AA">
        <w:rPr>
          <w:rFonts w:ascii="Arial" w:hAnsi="Arial" w:cs="Arial"/>
          <w:sz w:val="22"/>
          <w:szCs w:val="22"/>
        </w:rPr>
        <w:t xml:space="preserve"> a three-level </w:t>
      </w:r>
      <w:r w:rsidR="00844D9B">
        <w:rPr>
          <w:rFonts w:ascii="Arial" w:hAnsi="Arial" w:cs="Arial"/>
          <w:sz w:val="22"/>
          <w:szCs w:val="22"/>
        </w:rPr>
        <w:t xml:space="preserve">series. Incumbents </w:t>
      </w:r>
      <w:r w:rsidR="00BC54CE">
        <w:rPr>
          <w:rFonts w:ascii="Arial" w:hAnsi="Arial" w:cs="Arial"/>
          <w:sz w:val="22"/>
          <w:szCs w:val="22"/>
        </w:rPr>
        <w:t>within</w:t>
      </w:r>
      <w:r w:rsidR="00844D9B">
        <w:rPr>
          <w:rFonts w:ascii="Arial" w:hAnsi="Arial" w:cs="Arial"/>
          <w:sz w:val="22"/>
          <w:szCs w:val="22"/>
        </w:rPr>
        <w:t xml:space="preserve"> this classification are</w:t>
      </w:r>
      <w:r w:rsidRPr="004944AA">
        <w:rPr>
          <w:rFonts w:ascii="Arial" w:hAnsi="Arial" w:cs="Arial"/>
          <w:sz w:val="22"/>
          <w:szCs w:val="22"/>
        </w:rPr>
        <w:t xml:space="preserve"> the management-recognized expert </w:t>
      </w:r>
      <w:r w:rsidR="00857530">
        <w:rPr>
          <w:rFonts w:ascii="Arial" w:hAnsi="Arial" w:cs="Arial"/>
          <w:sz w:val="22"/>
          <w:szCs w:val="22"/>
        </w:rPr>
        <w:t xml:space="preserve">and are </w:t>
      </w:r>
      <w:r w:rsidRPr="004944AA">
        <w:rPr>
          <w:rFonts w:ascii="Arial" w:hAnsi="Arial" w:cs="Arial"/>
          <w:sz w:val="22"/>
          <w:szCs w:val="22"/>
        </w:rPr>
        <w:t>responsible for highly complex, highly visible</w:t>
      </w:r>
      <w:r w:rsidR="00857530">
        <w:rPr>
          <w:rFonts w:ascii="Arial" w:hAnsi="Arial" w:cs="Arial"/>
          <w:sz w:val="22"/>
          <w:szCs w:val="22"/>
        </w:rPr>
        <w:t>,</w:t>
      </w:r>
      <w:r w:rsidRPr="004944AA">
        <w:rPr>
          <w:rFonts w:ascii="Arial" w:hAnsi="Arial" w:cs="Arial"/>
          <w:sz w:val="22"/>
          <w:szCs w:val="22"/>
        </w:rPr>
        <w:t xml:space="preserve"> and politically sensitive </w:t>
      </w:r>
      <w:r w:rsidR="00334734">
        <w:rPr>
          <w:rFonts w:ascii="Arial" w:hAnsi="Arial" w:cs="Arial"/>
          <w:sz w:val="22"/>
          <w:szCs w:val="22"/>
        </w:rPr>
        <w:t xml:space="preserve">projects and </w:t>
      </w:r>
      <w:r w:rsidRPr="004944AA">
        <w:rPr>
          <w:rFonts w:ascii="Arial" w:hAnsi="Arial" w:cs="Arial"/>
          <w:sz w:val="22"/>
          <w:szCs w:val="22"/>
        </w:rPr>
        <w:t>enterp</w:t>
      </w:r>
      <w:r w:rsidR="005D203A">
        <w:rPr>
          <w:rFonts w:ascii="Arial" w:hAnsi="Arial" w:cs="Arial"/>
          <w:sz w:val="22"/>
          <w:szCs w:val="22"/>
        </w:rPr>
        <w:t>rise-wide programs.</w:t>
      </w:r>
      <w:r w:rsidR="00797261">
        <w:rPr>
          <w:rFonts w:ascii="Arial" w:hAnsi="Arial" w:cs="Arial"/>
          <w:sz w:val="22"/>
          <w:szCs w:val="22"/>
        </w:rPr>
        <w:t xml:space="preserve"> </w:t>
      </w:r>
      <w:r w:rsidR="005D203A" w:rsidRPr="005D203A">
        <w:rPr>
          <w:rFonts w:ascii="Arial" w:hAnsi="Arial" w:cs="Arial"/>
          <w:sz w:val="22"/>
          <w:szCs w:val="22"/>
        </w:rPr>
        <w:t xml:space="preserve">This classification is distinguished from the Water Quality Planner/Project Manager and the Environmental Scientist </w:t>
      </w:r>
      <w:r w:rsidR="00857530">
        <w:rPr>
          <w:rFonts w:ascii="Arial" w:hAnsi="Arial" w:cs="Arial"/>
          <w:sz w:val="22"/>
          <w:szCs w:val="22"/>
        </w:rPr>
        <w:t xml:space="preserve">classification </w:t>
      </w:r>
      <w:r w:rsidR="005D203A" w:rsidRPr="005D203A">
        <w:rPr>
          <w:rFonts w:ascii="Arial" w:hAnsi="Arial" w:cs="Arial"/>
          <w:sz w:val="22"/>
          <w:szCs w:val="22"/>
        </w:rPr>
        <w:t xml:space="preserve">series in that this classification </w:t>
      </w:r>
      <w:r w:rsidR="00B36174" w:rsidRPr="00B36174">
        <w:rPr>
          <w:rFonts w:ascii="Arial" w:hAnsi="Arial" w:cs="Arial"/>
          <w:sz w:val="22"/>
          <w:szCs w:val="22"/>
        </w:rPr>
        <w:t>is responsible for performing</w:t>
      </w:r>
      <w:r w:rsidR="00334734">
        <w:rPr>
          <w:rFonts w:ascii="Arial" w:hAnsi="Arial" w:cs="Arial"/>
          <w:sz w:val="22"/>
          <w:szCs w:val="22"/>
        </w:rPr>
        <w:t xml:space="preserve"> Transit-specific environmental</w:t>
      </w:r>
      <w:r w:rsidR="00B36174" w:rsidRPr="00B36174">
        <w:rPr>
          <w:rFonts w:ascii="Arial" w:hAnsi="Arial" w:cs="Arial"/>
          <w:sz w:val="22"/>
          <w:szCs w:val="22"/>
        </w:rPr>
        <w:t xml:space="preserve"> planning duties</w:t>
      </w:r>
      <w:r w:rsidR="005D203A" w:rsidRPr="005D203A">
        <w:rPr>
          <w:rFonts w:ascii="Arial" w:hAnsi="Arial" w:cs="Arial"/>
          <w:sz w:val="22"/>
          <w:szCs w:val="22"/>
        </w:rPr>
        <w:t>.</w:t>
      </w:r>
      <w:r w:rsidR="005D203A">
        <w:rPr>
          <w:rFonts w:ascii="Arial" w:hAnsi="Arial" w:cs="Arial"/>
          <w:sz w:val="22"/>
          <w:szCs w:val="22"/>
        </w:rPr>
        <w:t xml:space="preserve"> </w:t>
      </w:r>
      <w:r w:rsidR="00BC54CE">
        <w:rPr>
          <w:rFonts w:ascii="Arial" w:hAnsi="Arial" w:cs="Arial"/>
          <w:sz w:val="22"/>
          <w:szCs w:val="22"/>
        </w:rPr>
        <w:t>It is distinguished from t</w:t>
      </w:r>
      <w:r w:rsidR="00BC54CE" w:rsidRPr="004944AA">
        <w:rPr>
          <w:rFonts w:ascii="Arial" w:hAnsi="Arial" w:cs="Arial"/>
          <w:sz w:val="22"/>
          <w:szCs w:val="22"/>
        </w:rPr>
        <w:t xml:space="preserve">he Real Estate, Land Use, and Environmental Planning Supervisor </w:t>
      </w:r>
      <w:r w:rsidR="00857530">
        <w:rPr>
          <w:rFonts w:ascii="Arial" w:hAnsi="Arial" w:cs="Arial"/>
          <w:sz w:val="22"/>
          <w:szCs w:val="22"/>
        </w:rPr>
        <w:t xml:space="preserve">in that it </w:t>
      </w:r>
      <w:r w:rsidR="00BC54CE" w:rsidRPr="004944AA">
        <w:rPr>
          <w:rFonts w:ascii="Arial" w:hAnsi="Arial" w:cs="Arial"/>
          <w:sz w:val="22"/>
          <w:szCs w:val="22"/>
        </w:rPr>
        <w:t xml:space="preserve">is responsible for supervising the work of assigned staff and providing overall policy direction for environmental planning services. </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02131DCF" w14:textId="17A2F689" w:rsidR="00DA3E37" w:rsidRPr="00DA3E37" w:rsidRDefault="00DA3E37" w:rsidP="00DA3E37">
      <w:pPr>
        <w:spacing w:after="120"/>
        <w:rPr>
          <w:rFonts w:ascii="Arial" w:hAnsi="Arial" w:cs="Arial"/>
          <w:i/>
        </w:rPr>
      </w:pPr>
      <w:r w:rsidRPr="00E209FB">
        <w:rPr>
          <w:rFonts w:ascii="Arial" w:hAnsi="Arial" w:cs="Arial"/>
          <w:i/>
        </w:rPr>
        <w:t xml:space="preserve">Incumbents in this classification </w:t>
      </w:r>
      <w:r w:rsidR="00AD4E54">
        <w:rPr>
          <w:rFonts w:ascii="Arial" w:hAnsi="Arial" w:cs="Arial"/>
          <w:i/>
        </w:rPr>
        <w:t xml:space="preserve">may be </w:t>
      </w:r>
      <w:r>
        <w:rPr>
          <w:rFonts w:ascii="Arial" w:hAnsi="Arial" w:cs="Arial"/>
          <w:i/>
        </w:rPr>
        <w:t>responsible for performing the duties within the Transit Environmental Planner II and the following</w:t>
      </w:r>
      <w:r w:rsidRPr="00E209FB">
        <w:rPr>
          <w:rFonts w:ascii="Arial" w:hAnsi="Arial" w:cs="Arial"/>
          <w:i/>
        </w:rPr>
        <w:t>:</w:t>
      </w:r>
    </w:p>
    <w:p w14:paraId="1BBE88E4" w14:textId="238B48C2" w:rsidR="00F74199" w:rsidRDefault="00F74199" w:rsidP="00F7419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F74199">
        <w:rPr>
          <w:rFonts w:ascii="Arial" w:hAnsi="Arial" w:cs="Arial"/>
          <w:sz w:val="22"/>
          <w:szCs w:val="22"/>
        </w:rPr>
        <w:t xml:space="preserve">Act as the environmental technical lead on multiple projects of varying size and complexity, including high-risk projects to obtain Federal Transit Agency (FTA), Department of Archaeology and Historic Preservation (DAHP), and other department concurrence for Transit capital projects.  </w:t>
      </w:r>
    </w:p>
    <w:p w14:paraId="6C780C42" w14:textId="3172FDC3" w:rsidR="004944AA" w:rsidRPr="007179E6" w:rsidRDefault="00F74199" w:rsidP="007179E6">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F74199">
        <w:rPr>
          <w:rFonts w:ascii="Arial" w:hAnsi="Arial" w:cs="Arial"/>
          <w:sz w:val="22"/>
          <w:szCs w:val="22"/>
        </w:rPr>
        <w:t>Establish environmental schedules, goals, policies, work plan</w:t>
      </w:r>
      <w:r w:rsidR="00366EAE">
        <w:rPr>
          <w:rFonts w:ascii="Arial" w:hAnsi="Arial" w:cs="Arial"/>
          <w:sz w:val="22"/>
          <w:szCs w:val="22"/>
        </w:rPr>
        <w:t>,</w:t>
      </w:r>
      <w:r w:rsidRPr="00F74199">
        <w:rPr>
          <w:rFonts w:ascii="Arial" w:hAnsi="Arial" w:cs="Arial"/>
          <w:sz w:val="22"/>
          <w:szCs w:val="22"/>
        </w:rPr>
        <w:t xml:space="preserve"> and deadlines. Manage or oversee environmental internal or consultant studies and documentation. Ensure environmental permits and approvals are obtained and meet schedules for project design and construction. </w:t>
      </w:r>
      <w:r w:rsidR="00E55A4A" w:rsidRPr="00DA6F02">
        <w:rPr>
          <w:rFonts w:ascii="Arial" w:hAnsi="Arial" w:cs="Arial"/>
          <w:sz w:val="22"/>
          <w:szCs w:val="22"/>
        </w:rPr>
        <w:t xml:space="preserve">Administer Transit’s lead agency role under the State Environmental Policy Act (SEPA). Make threshold determinations for Transit capital projects or programs </w:t>
      </w:r>
      <w:r w:rsidR="00E8269D">
        <w:rPr>
          <w:rFonts w:ascii="Arial" w:hAnsi="Arial" w:cs="Arial"/>
          <w:sz w:val="22"/>
          <w:szCs w:val="22"/>
        </w:rPr>
        <w:t>to</w:t>
      </w:r>
      <w:r w:rsidR="00E55A4A" w:rsidRPr="00DA6F02">
        <w:rPr>
          <w:rFonts w:ascii="Arial" w:hAnsi="Arial" w:cs="Arial"/>
          <w:sz w:val="22"/>
          <w:szCs w:val="22"/>
        </w:rPr>
        <w:t xml:space="preserve"> ensure compliance with state laws and administrative rules. </w:t>
      </w:r>
    </w:p>
    <w:p w14:paraId="765B8D2C" w14:textId="1D601BA7" w:rsidR="00736BD9" w:rsidRPr="00DA6F02" w:rsidRDefault="00736BD9" w:rsidP="00736BD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Develop methodology, perform environmental field studies, identify results</w:t>
      </w:r>
      <w:r w:rsidR="00366EAE">
        <w:rPr>
          <w:rFonts w:ascii="Arial" w:hAnsi="Arial" w:cs="Arial"/>
          <w:sz w:val="22"/>
          <w:szCs w:val="22"/>
        </w:rPr>
        <w:t>,</w:t>
      </w:r>
      <w:r w:rsidRPr="00DA6F02">
        <w:rPr>
          <w:rFonts w:ascii="Arial" w:hAnsi="Arial" w:cs="Arial"/>
          <w:sz w:val="22"/>
          <w:szCs w:val="22"/>
        </w:rPr>
        <w:t xml:space="preserve"> and assess potential impacts on the na</w:t>
      </w:r>
      <w:r w:rsidR="00797261">
        <w:rPr>
          <w:rFonts w:ascii="Arial" w:hAnsi="Arial" w:cs="Arial"/>
          <w:sz w:val="22"/>
          <w:szCs w:val="22"/>
        </w:rPr>
        <w:t>tural and built environment by T</w:t>
      </w:r>
      <w:r w:rsidRPr="00DA6F02">
        <w:rPr>
          <w:rFonts w:ascii="Arial" w:hAnsi="Arial" w:cs="Arial"/>
          <w:sz w:val="22"/>
          <w:szCs w:val="22"/>
        </w:rPr>
        <w:t>ransit operations, constructio</w:t>
      </w:r>
      <w:r w:rsidR="00366EAE">
        <w:rPr>
          <w:rFonts w:ascii="Arial" w:hAnsi="Arial" w:cs="Arial"/>
          <w:sz w:val="22"/>
          <w:szCs w:val="22"/>
        </w:rPr>
        <w:t>n</w:t>
      </w:r>
      <w:r w:rsidR="00E8269D">
        <w:rPr>
          <w:rFonts w:ascii="Arial" w:hAnsi="Arial" w:cs="Arial"/>
          <w:sz w:val="22"/>
          <w:szCs w:val="22"/>
        </w:rPr>
        <w:t>,</w:t>
      </w:r>
      <w:r w:rsidR="00366EAE">
        <w:rPr>
          <w:rFonts w:ascii="Arial" w:hAnsi="Arial" w:cs="Arial"/>
          <w:sz w:val="22"/>
          <w:szCs w:val="22"/>
        </w:rPr>
        <w:t xml:space="preserve"> or other T</w:t>
      </w:r>
      <w:r w:rsidR="00797261">
        <w:rPr>
          <w:rFonts w:ascii="Arial" w:hAnsi="Arial" w:cs="Arial"/>
          <w:sz w:val="22"/>
          <w:szCs w:val="22"/>
        </w:rPr>
        <w:t xml:space="preserve">ransit activities. </w:t>
      </w:r>
      <w:r w:rsidRPr="00DA6F02">
        <w:rPr>
          <w:rFonts w:ascii="Arial" w:hAnsi="Arial" w:cs="Arial"/>
          <w:sz w:val="22"/>
          <w:szCs w:val="22"/>
        </w:rPr>
        <w:t>Maintain data on previous and new studies, identify issues and concerns, and resol</w:t>
      </w:r>
      <w:r w:rsidR="00797261">
        <w:rPr>
          <w:rFonts w:ascii="Arial" w:hAnsi="Arial" w:cs="Arial"/>
          <w:sz w:val="22"/>
          <w:szCs w:val="22"/>
        </w:rPr>
        <w:t xml:space="preserve">ve contradictory data sources. </w:t>
      </w:r>
      <w:r w:rsidRPr="00DA6F02">
        <w:rPr>
          <w:rFonts w:ascii="Arial" w:hAnsi="Arial" w:cs="Arial"/>
          <w:sz w:val="22"/>
          <w:szCs w:val="22"/>
        </w:rPr>
        <w:t>Review and verify environmental information submitted by consultants.</w:t>
      </w:r>
    </w:p>
    <w:p w14:paraId="3143C31A" w14:textId="27F24F36" w:rsidR="00736BD9" w:rsidRDefault="00736BD9" w:rsidP="00736BD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Provide expert-level environmental consultation to engineering, operational</w:t>
      </w:r>
      <w:r w:rsidR="00E8269D">
        <w:rPr>
          <w:rFonts w:ascii="Arial" w:hAnsi="Arial" w:cs="Arial"/>
          <w:sz w:val="22"/>
          <w:szCs w:val="22"/>
        </w:rPr>
        <w:t>,</w:t>
      </w:r>
      <w:r w:rsidRPr="00DA6F02">
        <w:rPr>
          <w:rFonts w:ascii="Arial" w:hAnsi="Arial" w:cs="Arial"/>
          <w:sz w:val="22"/>
          <w:szCs w:val="22"/>
        </w:rPr>
        <w:t xml:space="preserve"> and planning functions, identifying and implementing solutions to problems related </w:t>
      </w:r>
      <w:r w:rsidR="003C3432">
        <w:rPr>
          <w:rFonts w:ascii="Arial" w:hAnsi="Arial" w:cs="Arial"/>
          <w:sz w:val="22"/>
          <w:szCs w:val="22"/>
        </w:rPr>
        <w:t xml:space="preserve">to </w:t>
      </w:r>
      <w:r w:rsidRPr="00DA6F02">
        <w:rPr>
          <w:rFonts w:ascii="Arial" w:hAnsi="Arial" w:cs="Arial"/>
          <w:sz w:val="22"/>
          <w:szCs w:val="22"/>
        </w:rPr>
        <w:t>disciplines such as hazardous materials management and response, noise impacts, and air quality impacts.</w:t>
      </w:r>
    </w:p>
    <w:p w14:paraId="37C22843" w14:textId="237E0007" w:rsidR="00F74199" w:rsidRPr="00DA6F02" w:rsidRDefault="00F74199" w:rsidP="00F7419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F74199">
        <w:rPr>
          <w:rFonts w:ascii="Arial" w:hAnsi="Arial" w:cs="Arial"/>
          <w:sz w:val="22"/>
          <w:szCs w:val="22"/>
        </w:rPr>
        <w:t>Review other agency projects, policies, or programs for impacts on division or depart</w:t>
      </w:r>
      <w:r>
        <w:rPr>
          <w:rFonts w:ascii="Arial" w:hAnsi="Arial" w:cs="Arial"/>
          <w:sz w:val="22"/>
          <w:szCs w:val="22"/>
        </w:rPr>
        <w:t xml:space="preserve">ment operations and functions. </w:t>
      </w:r>
      <w:r w:rsidRPr="00F74199">
        <w:rPr>
          <w:rFonts w:ascii="Arial" w:hAnsi="Arial" w:cs="Arial"/>
          <w:sz w:val="22"/>
          <w:szCs w:val="22"/>
        </w:rPr>
        <w:t>Coordinate division, department, and county-wide comments and draft agency response let</w:t>
      </w:r>
      <w:r>
        <w:rPr>
          <w:rFonts w:ascii="Arial" w:hAnsi="Arial" w:cs="Arial"/>
          <w:sz w:val="22"/>
          <w:szCs w:val="22"/>
        </w:rPr>
        <w:t xml:space="preserve">ters for management signature. </w:t>
      </w:r>
      <w:r w:rsidRPr="00F74199">
        <w:rPr>
          <w:rFonts w:ascii="Arial" w:hAnsi="Arial" w:cs="Arial"/>
          <w:sz w:val="22"/>
          <w:szCs w:val="22"/>
        </w:rPr>
        <w:t>Coordinate inter-agency review processes</w:t>
      </w:r>
      <w:r w:rsidR="00E8269D">
        <w:rPr>
          <w:rFonts w:ascii="Arial" w:hAnsi="Arial" w:cs="Arial"/>
          <w:sz w:val="22"/>
          <w:szCs w:val="22"/>
        </w:rPr>
        <w:t xml:space="preserve"> and</w:t>
      </w:r>
      <w:r w:rsidRPr="00F74199">
        <w:rPr>
          <w:rFonts w:ascii="Arial" w:hAnsi="Arial" w:cs="Arial"/>
          <w:sz w:val="22"/>
          <w:szCs w:val="22"/>
        </w:rPr>
        <w:t xml:space="preserve"> draft inter</w:t>
      </w:r>
      <w:r w:rsidR="00E8269D">
        <w:rPr>
          <w:rFonts w:ascii="Arial" w:hAnsi="Arial" w:cs="Arial"/>
          <w:sz w:val="22"/>
          <w:szCs w:val="22"/>
        </w:rPr>
        <w:t>-</w:t>
      </w:r>
      <w:r w:rsidRPr="00F74199">
        <w:rPr>
          <w:rFonts w:ascii="Arial" w:hAnsi="Arial" w:cs="Arial"/>
          <w:sz w:val="22"/>
          <w:szCs w:val="22"/>
        </w:rPr>
        <w:t>local and other agreements.</w:t>
      </w:r>
    </w:p>
    <w:p w14:paraId="5DCF69CB" w14:textId="33D3CC62" w:rsidR="004944AA" w:rsidRPr="00DA6F02" w:rsidRDefault="004944AA" w:rsidP="004944AA">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lastRenderedPageBreak/>
        <w:t xml:space="preserve">Negotiate </w:t>
      </w:r>
      <w:r w:rsidR="00E8269D">
        <w:rPr>
          <w:rFonts w:ascii="Arial" w:hAnsi="Arial" w:cs="Arial"/>
          <w:sz w:val="22"/>
          <w:szCs w:val="22"/>
        </w:rPr>
        <w:t xml:space="preserve">the </w:t>
      </w:r>
      <w:r w:rsidRPr="00DA6F02">
        <w:rPr>
          <w:rFonts w:ascii="Arial" w:hAnsi="Arial" w:cs="Arial"/>
          <w:sz w:val="22"/>
          <w:szCs w:val="22"/>
        </w:rPr>
        <w:t>environmental review process and mitigation measures for complex</w:t>
      </w:r>
      <w:r w:rsidR="00E8269D">
        <w:rPr>
          <w:rFonts w:ascii="Arial" w:hAnsi="Arial" w:cs="Arial"/>
          <w:sz w:val="22"/>
          <w:szCs w:val="22"/>
        </w:rPr>
        <w:t xml:space="preserve"> and</w:t>
      </w:r>
      <w:r w:rsidRPr="00DA6F02">
        <w:rPr>
          <w:rFonts w:ascii="Arial" w:hAnsi="Arial" w:cs="Arial"/>
          <w:sz w:val="22"/>
          <w:szCs w:val="22"/>
        </w:rPr>
        <w:t xml:space="preserve"> high-risk agency projects with other departments and jurisdictions. </w:t>
      </w:r>
    </w:p>
    <w:p w14:paraId="08FE658F" w14:textId="6FB6477A" w:rsidR="004944AA" w:rsidRPr="00DA6F02" w:rsidRDefault="00797261" w:rsidP="004944AA">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Pr>
          <w:rFonts w:ascii="Arial" w:hAnsi="Arial" w:cs="Arial"/>
          <w:sz w:val="22"/>
          <w:szCs w:val="22"/>
        </w:rPr>
        <w:t>Represent the section or d</w:t>
      </w:r>
      <w:r w:rsidR="004944AA" w:rsidRPr="00DA6F02">
        <w:rPr>
          <w:rFonts w:ascii="Arial" w:hAnsi="Arial" w:cs="Arial"/>
          <w:sz w:val="22"/>
          <w:szCs w:val="22"/>
        </w:rPr>
        <w:t>ivision on inter-agency or</w:t>
      </w:r>
      <w:r w:rsidR="00E55A4A">
        <w:rPr>
          <w:rFonts w:ascii="Arial" w:hAnsi="Arial" w:cs="Arial"/>
          <w:sz w:val="22"/>
          <w:szCs w:val="22"/>
        </w:rPr>
        <w:t xml:space="preserve"> inter-jurisdictional</w:t>
      </w:r>
      <w:r w:rsidR="004944AA" w:rsidRPr="00DA6F02">
        <w:rPr>
          <w:rFonts w:ascii="Arial" w:hAnsi="Arial" w:cs="Arial"/>
          <w:sz w:val="22"/>
          <w:szCs w:val="22"/>
        </w:rPr>
        <w:t xml:space="preserve"> projects</w:t>
      </w:r>
      <w:r w:rsidR="00E55A4A">
        <w:rPr>
          <w:rFonts w:ascii="Arial" w:hAnsi="Arial" w:cs="Arial"/>
          <w:sz w:val="22"/>
          <w:szCs w:val="22"/>
        </w:rPr>
        <w:t xml:space="preserve"> and meetings</w:t>
      </w:r>
      <w:r w:rsidR="004944AA" w:rsidRPr="00DA6F02">
        <w:rPr>
          <w:rFonts w:ascii="Arial" w:hAnsi="Arial" w:cs="Arial"/>
          <w:sz w:val="22"/>
          <w:szCs w:val="22"/>
        </w:rPr>
        <w:t xml:space="preserve"> </w:t>
      </w:r>
      <w:r w:rsidR="00E55A4A">
        <w:rPr>
          <w:rFonts w:ascii="Arial" w:hAnsi="Arial" w:cs="Arial"/>
          <w:sz w:val="22"/>
          <w:szCs w:val="22"/>
        </w:rPr>
        <w:t>regarding</w:t>
      </w:r>
      <w:r w:rsidR="004944AA" w:rsidRPr="00DA6F02">
        <w:rPr>
          <w:rFonts w:ascii="Arial" w:hAnsi="Arial" w:cs="Arial"/>
          <w:sz w:val="22"/>
          <w:szCs w:val="22"/>
        </w:rPr>
        <w:t xml:space="preserve"> environmental </w:t>
      </w:r>
      <w:r w:rsidR="00E55A4A">
        <w:rPr>
          <w:rFonts w:ascii="Arial" w:hAnsi="Arial" w:cs="Arial"/>
          <w:sz w:val="22"/>
          <w:szCs w:val="22"/>
        </w:rPr>
        <w:t>issues and impacts</w:t>
      </w:r>
      <w:r w:rsidR="004944AA" w:rsidRPr="00DA6F02">
        <w:rPr>
          <w:rFonts w:ascii="Arial" w:hAnsi="Arial" w:cs="Arial"/>
          <w:sz w:val="22"/>
          <w:szCs w:val="22"/>
        </w:rPr>
        <w:t xml:space="preserve">.  </w:t>
      </w:r>
    </w:p>
    <w:p w14:paraId="66B22338" w14:textId="2BA9DDCE" w:rsidR="00736BD9" w:rsidRPr="00DA6F02" w:rsidRDefault="00736BD9" w:rsidP="00736BD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Assist with developing strategies to facilitate public involvement in the environmental review and planning process. Make presentations to citizen groups and/or agencies or jurisdictions on environmental projects, processes</w:t>
      </w:r>
      <w:r w:rsidR="00E8269D">
        <w:rPr>
          <w:rFonts w:ascii="Arial" w:hAnsi="Arial" w:cs="Arial"/>
          <w:sz w:val="22"/>
          <w:szCs w:val="22"/>
        </w:rPr>
        <w:t>,</w:t>
      </w:r>
      <w:r w:rsidRPr="00DA6F02">
        <w:rPr>
          <w:rFonts w:ascii="Arial" w:hAnsi="Arial" w:cs="Arial"/>
          <w:sz w:val="22"/>
          <w:szCs w:val="22"/>
        </w:rPr>
        <w:t xml:space="preserve"> and outcomes. Respond to requests for information by governmental planning and regulatory agencies. Prepare summaries of complex technical information and findings for non-technical audiences. </w:t>
      </w:r>
    </w:p>
    <w:p w14:paraId="743115FA" w14:textId="5F549C26" w:rsidR="003C3432" w:rsidRPr="00F74199" w:rsidRDefault="007179E6" w:rsidP="00F7419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 xml:space="preserve">Work with staff to develop and implement policies and procedures for environmental review and compliance. Make recommendations to </w:t>
      </w:r>
      <w:r>
        <w:rPr>
          <w:rFonts w:ascii="Arial" w:hAnsi="Arial" w:cs="Arial"/>
          <w:sz w:val="22"/>
          <w:szCs w:val="22"/>
        </w:rPr>
        <w:t>management</w:t>
      </w:r>
      <w:r w:rsidRPr="00DA6F02">
        <w:rPr>
          <w:rFonts w:ascii="Arial" w:hAnsi="Arial" w:cs="Arial"/>
          <w:sz w:val="22"/>
          <w:szCs w:val="22"/>
        </w:rPr>
        <w:t xml:space="preserve"> on budgetary, staffing</w:t>
      </w:r>
      <w:r w:rsidR="00E8269D">
        <w:rPr>
          <w:rFonts w:ascii="Arial" w:hAnsi="Arial" w:cs="Arial"/>
          <w:sz w:val="22"/>
          <w:szCs w:val="22"/>
        </w:rPr>
        <w:t>,</w:t>
      </w:r>
      <w:r w:rsidRPr="00DA6F02">
        <w:rPr>
          <w:rFonts w:ascii="Arial" w:hAnsi="Arial" w:cs="Arial"/>
          <w:sz w:val="22"/>
          <w:szCs w:val="22"/>
        </w:rPr>
        <w:t xml:space="preserve"> and other intern</w:t>
      </w:r>
      <w:r>
        <w:rPr>
          <w:rFonts w:ascii="Arial" w:hAnsi="Arial" w:cs="Arial"/>
          <w:sz w:val="22"/>
          <w:szCs w:val="22"/>
        </w:rPr>
        <w:t>al agency needs</w:t>
      </w:r>
    </w:p>
    <w:p w14:paraId="55630164" w14:textId="4BF741C2" w:rsidR="004944AA" w:rsidRPr="00DA6F02" w:rsidRDefault="004944AA" w:rsidP="004944AA">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 xml:space="preserve">Perform other </w:t>
      </w:r>
      <w:r w:rsidR="00E8269D">
        <w:rPr>
          <w:rFonts w:ascii="Arial" w:hAnsi="Arial" w:cs="Arial"/>
          <w:sz w:val="22"/>
          <w:szCs w:val="22"/>
        </w:rPr>
        <w:t>duties</w:t>
      </w:r>
      <w:r w:rsidRPr="00DA6F02">
        <w:rPr>
          <w:rFonts w:ascii="Arial" w:hAnsi="Arial" w:cs="Arial"/>
          <w:sz w:val="22"/>
          <w:szCs w:val="22"/>
        </w:rPr>
        <w:t xml:space="preserve">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8C7967F" w14:textId="7FED48C9" w:rsidR="004944AA" w:rsidRPr="00BC54CE" w:rsidRDefault="004944AA" w:rsidP="00BC54CE">
      <w:pPr>
        <w:spacing w:after="120"/>
        <w:rPr>
          <w:rFonts w:ascii="Arial" w:hAnsi="Arial" w:cs="Arial"/>
          <w:sz w:val="22"/>
          <w:szCs w:val="22"/>
        </w:rPr>
      </w:pPr>
      <w:r w:rsidRPr="00BC54CE">
        <w:rPr>
          <w:rFonts w:ascii="Arial" w:hAnsi="Arial" w:cs="Arial"/>
          <w:sz w:val="22"/>
          <w:szCs w:val="22"/>
        </w:rPr>
        <w:t>Advanced</w:t>
      </w:r>
      <w:r w:rsidR="00601199" w:rsidRPr="00BC54CE">
        <w:rPr>
          <w:rFonts w:ascii="Arial" w:hAnsi="Arial" w:cs="Arial"/>
          <w:sz w:val="22"/>
          <w:szCs w:val="22"/>
        </w:rPr>
        <w:t xml:space="preserve"> knowledge of </w:t>
      </w:r>
      <w:r w:rsidRPr="00BC54CE">
        <w:rPr>
          <w:rFonts w:ascii="Arial" w:hAnsi="Arial" w:cs="Arial"/>
          <w:sz w:val="22"/>
          <w:szCs w:val="22"/>
        </w:rPr>
        <w:t>federal, state</w:t>
      </w:r>
      <w:r w:rsidR="00601199" w:rsidRPr="00BC54CE">
        <w:rPr>
          <w:rFonts w:ascii="Arial" w:hAnsi="Arial" w:cs="Arial"/>
          <w:sz w:val="22"/>
          <w:szCs w:val="22"/>
        </w:rPr>
        <w:t>,</w:t>
      </w:r>
      <w:r w:rsidRPr="00BC54CE">
        <w:rPr>
          <w:rFonts w:ascii="Arial" w:hAnsi="Arial" w:cs="Arial"/>
          <w:sz w:val="22"/>
          <w:szCs w:val="22"/>
        </w:rPr>
        <w:t xml:space="preserve"> and local environmental laws and regulations, </w:t>
      </w:r>
      <w:r w:rsidR="00601199" w:rsidRPr="00BC54CE">
        <w:rPr>
          <w:rFonts w:ascii="Arial" w:hAnsi="Arial" w:cs="Arial"/>
          <w:sz w:val="22"/>
          <w:szCs w:val="22"/>
        </w:rPr>
        <w:t>including</w:t>
      </w:r>
      <w:r w:rsidRPr="00BC54CE">
        <w:rPr>
          <w:rFonts w:ascii="Arial" w:hAnsi="Arial" w:cs="Arial"/>
          <w:sz w:val="22"/>
          <w:szCs w:val="22"/>
        </w:rPr>
        <w:t xml:space="preserve"> the Washington State Environmental Policy Act (SEPA), </w:t>
      </w:r>
      <w:r w:rsidR="00741006">
        <w:rPr>
          <w:rFonts w:ascii="Arial" w:hAnsi="Arial" w:cs="Arial"/>
          <w:sz w:val="22"/>
          <w:szCs w:val="22"/>
        </w:rPr>
        <w:t xml:space="preserve">and </w:t>
      </w:r>
      <w:r w:rsidRPr="00BC54CE">
        <w:rPr>
          <w:rFonts w:ascii="Arial" w:hAnsi="Arial" w:cs="Arial"/>
          <w:sz w:val="22"/>
          <w:szCs w:val="22"/>
        </w:rPr>
        <w:t>the National E</w:t>
      </w:r>
      <w:r w:rsidR="00741006">
        <w:rPr>
          <w:rFonts w:ascii="Arial" w:hAnsi="Arial" w:cs="Arial"/>
          <w:sz w:val="22"/>
          <w:szCs w:val="22"/>
        </w:rPr>
        <w:t>nvironmental Policy Act (NEPA)</w:t>
      </w:r>
    </w:p>
    <w:p w14:paraId="73692754" w14:textId="7F47038F" w:rsidR="00601199" w:rsidRPr="00DA6F02" w:rsidRDefault="00601199" w:rsidP="00BC54CE">
      <w:pPr>
        <w:spacing w:after="120"/>
        <w:rPr>
          <w:rFonts w:ascii="Arial" w:hAnsi="Arial" w:cs="Arial"/>
          <w:sz w:val="22"/>
          <w:szCs w:val="22"/>
        </w:rPr>
      </w:pPr>
      <w:r>
        <w:rPr>
          <w:rFonts w:ascii="Arial" w:hAnsi="Arial" w:cs="Arial"/>
          <w:sz w:val="22"/>
          <w:szCs w:val="22"/>
        </w:rPr>
        <w:t>Advanced knowledge of regulatory performance standards and measures (including field equipment) used to determine environmental impacts and conditions associated with transit facilities or operations, particularly air and water quality, noise levels, and traffic c</w:t>
      </w:r>
      <w:r w:rsidR="00767AE4">
        <w:rPr>
          <w:rFonts w:ascii="Arial" w:hAnsi="Arial" w:cs="Arial"/>
          <w:sz w:val="22"/>
          <w:szCs w:val="22"/>
        </w:rPr>
        <w:t>ongestion</w:t>
      </w:r>
      <w:r w:rsidRPr="00E54A56">
        <w:rPr>
          <w:rFonts w:ascii="Arial" w:hAnsi="Arial" w:cs="Arial"/>
          <w:sz w:val="22"/>
          <w:szCs w:val="22"/>
        </w:rPr>
        <w:t xml:space="preserve"> </w:t>
      </w:r>
    </w:p>
    <w:p w14:paraId="4B4C2556" w14:textId="6340E5AA" w:rsidR="00601199" w:rsidRDefault="00601199" w:rsidP="00BC54CE">
      <w:pPr>
        <w:spacing w:after="120"/>
        <w:rPr>
          <w:rFonts w:ascii="Arial" w:hAnsi="Arial" w:cs="Arial"/>
          <w:sz w:val="22"/>
          <w:szCs w:val="22"/>
        </w:rPr>
      </w:pPr>
      <w:r>
        <w:rPr>
          <w:rFonts w:ascii="Arial" w:hAnsi="Arial" w:cs="Arial"/>
          <w:sz w:val="22"/>
          <w:szCs w:val="22"/>
        </w:rPr>
        <w:t xml:space="preserve">Advanced knowledge of analytical methodologies, current FTA guidance on NEPA, </w:t>
      </w:r>
      <w:r w:rsidRPr="00B22319">
        <w:rPr>
          <w:rFonts w:ascii="Arial" w:hAnsi="Arial" w:cs="Arial"/>
          <w:sz w:val="22"/>
          <w:szCs w:val="22"/>
        </w:rPr>
        <w:t>envir</w:t>
      </w:r>
      <w:r w:rsidR="00741006">
        <w:rPr>
          <w:rFonts w:ascii="Arial" w:hAnsi="Arial" w:cs="Arial"/>
          <w:sz w:val="22"/>
          <w:szCs w:val="22"/>
        </w:rPr>
        <w:t>onmental assessment guidelines</w:t>
      </w:r>
      <w:r>
        <w:rPr>
          <w:rFonts w:ascii="Arial" w:hAnsi="Arial" w:cs="Arial"/>
          <w:sz w:val="22"/>
          <w:szCs w:val="22"/>
        </w:rPr>
        <w:t>,</w:t>
      </w:r>
      <w:r w:rsidR="00741006">
        <w:rPr>
          <w:rFonts w:ascii="Arial" w:hAnsi="Arial" w:cs="Arial"/>
          <w:sz w:val="22"/>
          <w:szCs w:val="22"/>
        </w:rPr>
        <w:t xml:space="preserve"> and</w:t>
      </w:r>
      <w:r>
        <w:rPr>
          <w:rFonts w:ascii="Arial" w:hAnsi="Arial" w:cs="Arial"/>
          <w:sz w:val="22"/>
          <w:szCs w:val="22"/>
        </w:rPr>
        <w:t xml:space="preserve"> GIS-based programs</w:t>
      </w:r>
    </w:p>
    <w:p w14:paraId="33638D53" w14:textId="3F1C4037" w:rsidR="00285040" w:rsidRPr="00DA6F02" w:rsidRDefault="00285040" w:rsidP="00BC54CE">
      <w:pPr>
        <w:spacing w:after="120"/>
        <w:rPr>
          <w:rFonts w:ascii="Arial" w:hAnsi="Arial" w:cs="Arial"/>
          <w:sz w:val="22"/>
          <w:szCs w:val="22"/>
        </w:rPr>
      </w:pPr>
      <w:r>
        <w:rPr>
          <w:rFonts w:ascii="Arial" w:hAnsi="Arial" w:cs="Arial"/>
          <w:sz w:val="22"/>
          <w:szCs w:val="22"/>
        </w:rPr>
        <w:t>Knowledge of cultural resource protection laws and the Model Toxics Control Act (MTCA)</w:t>
      </w:r>
    </w:p>
    <w:p w14:paraId="5BE55A34" w14:textId="2A80311F" w:rsidR="004944AA" w:rsidRPr="00DA6F02" w:rsidRDefault="00601199" w:rsidP="00BC54CE">
      <w:pPr>
        <w:spacing w:after="120"/>
        <w:rPr>
          <w:rFonts w:ascii="Arial" w:hAnsi="Arial" w:cs="Arial"/>
          <w:sz w:val="22"/>
          <w:szCs w:val="22"/>
        </w:rPr>
      </w:pPr>
      <w:r>
        <w:rPr>
          <w:rFonts w:ascii="Arial" w:hAnsi="Arial" w:cs="Arial"/>
          <w:sz w:val="22"/>
          <w:szCs w:val="22"/>
        </w:rPr>
        <w:t>Knowledge of</w:t>
      </w:r>
      <w:r w:rsidR="004944AA">
        <w:rPr>
          <w:rFonts w:ascii="Arial" w:hAnsi="Arial" w:cs="Arial"/>
          <w:sz w:val="22"/>
          <w:szCs w:val="22"/>
        </w:rPr>
        <w:t xml:space="preserve"> project management practices</w:t>
      </w:r>
    </w:p>
    <w:p w14:paraId="525B47A7" w14:textId="4BB78532" w:rsidR="004944AA" w:rsidRPr="00DA6F02" w:rsidRDefault="004944AA" w:rsidP="00BC54CE">
      <w:pPr>
        <w:spacing w:after="120"/>
        <w:rPr>
          <w:rFonts w:ascii="Arial" w:hAnsi="Arial" w:cs="Arial"/>
          <w:sz w:val="22"/>
          <w:szCs w:val="22"/>
        </w:rPr>
      </w:pPr>
      <w:r>
        <w:rPr>
          <w:rFonts w:ascii="Arial" w:hAnsi="Arial" w:cs="Arial"/>
          <w:sz w:val="22"/>
          <w:szCs w:val="22"/>
        </w:rPr>
        <w:t>Knowledge of local government budgeting</w:t>
      </w:r>
      <w:r w:rsidR="00BE1A6A">
        <w:rPr>
          <w:rFonts w:ascii="Arial" w:hAnsi="Arial" w:cs="Arial"/>
          <w:sz w:val="22"/>
          <w:szCs w:val="22"/>
        </w:rPr>
        <w:t>,</w:t>
      </w:r>
      <w:r>
        <w:rPr>
          <w:rFonts w:ascii="Arial" w:hAnsi="Arial" w:cs="Arial"/>
          <w:sz w:val="22"/>
          <w:szCs w:val="22"/>
        </w:rPr>
        <w:t xml:space="preserve"> procurement</w:t>
      </w:r>
      <w:r w:rsidR="00BE1A6A">
        <w:rPr>
          <w:rFonts w:ascii="Arial" w:hAnsi="Arial" w:cs="Arial"/>
          <w:sz w:val="22"/>
          <w:szCs w:val="22"/>
        </w:rPr>
        <w:t>,</w:t>
      </w:r>
      <w:r>
        <w:rPr>
          <w:rFonts w:ascii="Arial" w:hAnsi="Arial" w:cs="Arial"/>
          <w:sz w:val="22"/>
          <w:szCs w:val="22"/>
        </w:rPr>
        <w:t xml:space="preserve"> an</w:t>
      </w:r>
      <w:r w:rsidR="00601199">
        <w:rPr>
          <w:rFonts w:ascii="Arial" w:hAnsi="Arial" w:cs="Arial"/>
          <w:sz w:val="22"/>
          <w:szCs w:val="22"/>
        </w:rPr>
        <w:t>d local environmental procedures</w:t>
      </w:r>
      <w:r w:rsidRPr="00E54A56">
        <w:rPr>
          <w:rFonts w:ascii="Arial" w:hAnsi="Arial" w:cs="Arial"/>
          <w:sz w:val="22"/>
          <w:szCs w:val="22"/>
        </w:rPr>
        <w:t xml:space="preserve"> </w:t>
      </w:r>
    </w:p>
    <w:p w14:paraId="44F5C024" w14:textId="22D90B48" w:rsidR="008334CF" w:rsidRPr="00DA6F02" w:rsidRDefault="008334CF" w:rsidP="008334CF">
      <w:pPr>
        <w:spacing w:after="120"/>
        <w:rPr>
          <w:rFonts w:ascii="Arial" w:hAnsi="Arial" w:cs="Arial"/>
          <w:sz w:val="22"/>
          <w:szCs w:val="22"/>
        </w:rPr>
      </w:pPr>
      <w:r>
        <w:rPr>
          <w:rFonts w:ascii="Arial" w:hAnsi="Arial" w:cs="Arial"/>
          <w:sz w:val="22"/>
          <w:szCs w:val="22"/>
        </w:rPr>
        <w:t>Knowledge of technical, engineering, and/or scientific disciplines related to public facilities and infrastructure</w:t>
      </w:r>
    </w:p>
    <w:p w14:paraId="3A3C2124" w14:textId="1DD470C3" w:rsidR="004944AA" w:rsidRPr="00DA6F02" w:rsidRDefault="00601199" w:rsidP="00BC54CE">
      <w:pPr>
        <w:spacing w:after="120"/>
        <w:rPr>
          <w:rFonts w:ascii="Arial" w:hAnsi="Arial" w:cs="Arial"/>
          <w:sz w:val="22"/>
          <w:szCs w:val="22"/>
        </w:rPr>
      </w:pPr>
      <w:r>
        <w:rPr>
          <w:rFonts w:ascii="Arial" w:hAnsi="Arial" w:cs="Arial"/>
          <w:sz w:val="22"/>
          <w:szCs w:val="22"/>
        </w:rPr>
        <w:t>K</w:t>
      </w:r>
      <w:r w:rsidR="004944AA">
        <w:rPr>
          <w:rFonts w:ascii="Arial" w:hAnsi="Arial" w:cs="Arial"/>
          <w:sz w:val="22"/>
          <w:szCs w:val="22"/>
        </w:rPr>
        <w:t>nowledge of government contracting and federal grantee responsibilities</w:t>
      </w:r>
      <w:r w:rsidR="004944AA" w:rsidRPr="00E54A56">
        <w:rPr>
          <w:rFonts w:ascii="Arial" w:hAnsi="Arial" w:cs="Arial"/>
          <w:sz w:val="22"/>
          <w:szCs w:val="22"/>
        </w:rPr>
        <w:t xml:space="preserve"> </w:t>
      </w:r>
    </w:p>
    <w:p w14:paraId="1779CB14" w14:textId="56F9A9F8" w:rsidR="009834E9" w:rsidRPr="00DA6F02" w:rsidRDefault="009834E9" w:rsidP="009834E9">
      <w:pPr>
        <w:spacing w:after="120"/>
        <w:rPr>
          <w:rFonts w:ascii="Arial" w:hAnsi="Arial" w:cs="Arial"/>
          <w:sz w:val="22"/>
          <w:szCs w:val="22"/>
        </w:rPr>
      </w:pPr>
      <w:r>
        <w:rPr>
          <w:rFonts w:ascii="Arial" w:hAnsi="Arial" w:cs="Arial"/>
          <w:sz w:val="22"/>
          <w:szCs w:val="22"/>
        </w:rPr>
        <w:t xml:space="preserve">Skill in </w:t>
      </w:r>
      <w:r w:rsidR="00285040">
        <w:rPr>
          <w:rFonts w:ascii="Arial" w:hAnsi="Arial" w:cs="Arial"/>
          <w:sz w:val="22"/>
          <w:szCs w:val="22"/>
        </w:rPr>
        <w:t>leading</w:t>
      </w:r>
      <w:r>
        <w:rPr>
          <w:rFonts w:ascii="Arial" w:hAnsi="Arial" w:cs="Arial"/>
          <w:sz w:val="22"/>
          <w:szCs w:val="22"/>
        </w:rPr>
        <w:t xml:space="preserve"> and</w:t>
      </w:r>
      <w:r w:rsidR="00285040">
        <w:rPr>
          <w:rFonts w:ascii="Arial" w:hAnsi="Arial" w:cs="Arial"/>
          <w:sz w:val="22"/>
          <w:szCs w:val="22"/>
        </w:rPr>
        <w:t>/or</w:t>
      </w:r>
      <w:r>
        <w:rPr>
          <w:rFonts w:ascii="Arial" w:hAnsi="Arial" w:cs="Arial"/>
          <w:sz w:val="22"/>
          <w:szCs w:val="22"/>
        </w:rPr>
        <w:t xml:space="preserve"> providing direction to staff</w:t>
      </w:r>
    </w:p>
    <w:p w14:paraId="2FD030E7" w14:textId="132CF932" w:rsidR="004944AA" w:rsidRPr="00DA6F02" w:rsidRDefault="00601199" w:rsidP="00BC54CE">
      <w:pPr>
        <w:spacing w:after="120"/>
        <w:rPr>
          <w:rFonts w:ascii="Arial" w:hAnsi="Arial" w:cs="Arial"/>
          <w:sz w:val="22"/>
          <w:szCs w:val="22"/>
        </w:rPr>
      </w:pPr>
      <w:r>
        <w:rPr>
          <w:rFonts w:ascii="Arial" w:hAnsi="Arial" w:cs="Arial"/>
          <w:sz w:val="22"/>
          <w:szCs w:val="22"/>
        </w:rPr>
        <w:t>Skill</w:t>
      </w:r>
      <w:r w:rsidR="004944AA">
        <w:rPr>
          <w:rFonts w:ascii="Arial" w:hAnsi="Arial" w:cs="Arial"/>
          <w:sz w:val="22"/>
          <w:szCs w:val="22"/>
        </w:rPr>
        <w:t xml:space="preserve"> </w:t>
      </w:r>
      <w:r>
        <w:rPr>
          <w:rFonts w:ascii="Arial" w:hAnsi="Arial" w:cs="Arial"/>
          <w:sz w:val="22"/>
          <w:szCs w:val="22"/>
        </w:rPr>
        <w:t>in</w:t>
      </w:r>
      <w:r w:rsidR="004944AA">
        <w:rPr>
          <w:rFonts w:ascii="Arial" w:hAnsi="Arial" w:cs="Arial"/>
          <w:sz w:val="22"/>
          <w:szCs w:val="22"/>
        </w:rPr>
        <w:t xml:space="preserve"> evaluating technical conc</w:t>
      </w:r>
      <w:r w:rsidR="008A35A2">
        <w:rPr>
          <w:rFonts w:ascii="Arial" w:hAnsi="Arial" w:cs="Arial"/>
          <w:sz w:val="22"/>
          <w:szCs w:val="22"/>
        </w:rPr>
        <w:t>epts and making recommendations</w:t>
      </w:r>
    </w:p>
    <w:p w14:paraId="5AEDF139" w14:textId="56AC338A" w:rsidR="009834E9" w:rsidRPr="00DA6F02" w:rsidRDefault="004944AA" w:rsidP="009834E9">
      <w:pPr>
        <w:spacing w:after="120"/>
        <w:rPr>
          <w:rFonts w:ascii="Arial" w:hAnsi="Arial" w:cs="Arial"/>
          <w:sz w:val="22"/>
          <w:szCs w:val="22"/>
        </w:rPr>
      </w:pPr>
      <w:r>
        <w:rPr>
          <w:rFonts w:ascii="Arial" w:hAnsi="Arial" w:cs="Arial"/>
          <w:sz w:val="22"/>
          <w:szCs w:val="22"/>
        </w:rPr>
        <w:t xml:space="preserve">Skill in conflict resolution </w:t>
      </w:r>
      <w:r w:rsidR="009834E9" w:rsidRPr="00E54A56">
        <w:rPr>
          <w:rFonts w:ascii="Arial" w:hAnsi="Arial" w:cs="Arial"/>
          <w:sz w:val="22"/>
          <w:szCs w:val="22"/>
        </w:rPr>
        <w:t xml:space="preserve"> </w:t>
      </w:r>
    </w:p>
    <w:p w14:paraId="754BFBF5" w14:textId="77777777" w:rsidR="009834E9" w:rsidRPr="00DA6F02" w:rsidRDefault="009834E9" w:rsidP="009834E9">
      <w:pPr>
        <w:spacing w:after="120"/>
        <w:rPr>
          <w:rFonts w:ascii="Arial" w:hAnsi="Arial" w:cs="Arial"/>
          <w:sz w:val="22"/>
          <w:szCs w:val="22"/>
        </w:rPr>
      </w:pPr>
      <w:r>
        <w:rPr>
          <w:rFonts w:ascii="Arial" w:hAnsi="Arial" w:cs="Arial"/>
          <w:sz w:val="22"/>
          <w:szCs w:val="22"/>
        </w:rPr>
        <w:t>Ability to motivate others to initiate and/or take action</w:t>
      </w:r>
      <w:r w:rsidRPr="00E54A56">
        <w:rPr>
          <w:rFonts w:ascii="Arial" w:hAnsi="Arial" w:cs="Arial"/>
          <w:sz w:val="22"/>
          <w:szCs w:val="22"/>
        </w:rPr>
        <w:t xml:space="preserve"> </w:t>
      </w:r>
    </w:p>
    <w:p w14:paraId="6CE78F9A" w14:textId="77777777" w:rsidR="008A35A2" w:rsidRPr="00D471B8" w:rsidRDefault="008A35A2" w:rsidP="008A35A2">
      <w:pPr>
        <w:spacing w:after="120"/>
        <w:rPr>
          <w:rFonts w:ascii="Arial" w:hAnsi="Arial" w:cs="Arial"/>
          <w:sz w:val="22"/>
          <w:szCs w:val="22"/>
        </w:rPr>
      </w:pPr>
      <w:r>
        <w:rPr>
          <w:rFonts w:ascii="Arial" w:hAnsi="Arial" w:cs="Arial"/>
          <w:sz w:val="22"/>
          <w:szCs w:val="22"/>
        </w:rPr>
        <w:t>Ability to perform research</w:t>
      </w:r>
      <w:r w:rsidRPr="00D471B8">
        <w:rPr>
          <w:rFonts w:ascii="Arial" w:hAnsi="Arial" w:cs="Arial"/>
          <w:sz w:val="22"/>
          <w:szCs w:val="22"/>
        </w:rPr>
        <w:t xml:space="preserve"> and data</w:t>
      </w:r>
      <w:r>
        <w:rPr>
          <w:rFonts w:ascii="Arial" w:hAnsi="Arial" w:cs="Arial"/>
          <w:sz w:val="22"/>
          <w:szCs w:val="22"/>
        </w:rPr>
        <w:t xml:space="preserve"> analysis</w:t>
      </w:r>
    </w:p>
    <w:p w14:paraId="0A7CF432" w14:textId="77777777" w:rsidR="008A35A2" w:rsidRPr="00EB0B37" w:rsidRDefault="008A35A2" w:rsidP="008A35A2">
      <w:pPr>
        <w:spacing w:after="120"/>
        <w:rPr>
          <w:rFonts w:ascii="Arial" w:hAnsi="Arial" w:cs="Arial"/>
          <w:sz w:val="22"/>
          <w:szCs w:val="22"/>
        </w:rPr>
      </w:pPr>
      <w:r w:rsidRPr="00D471B8">
        <w:rPr>
          <w:rFonts w:ascii="Arial" w:hAnsi="Arial" w:cs="Arial"/>
          <w:sz w:val="22"/>
          <w:szCs w:val="22"/>
        </w:rPr>
        <w:t>Ability to think conceptually, observe and evaluate trends, and to analyze and draw logical conclusions</w:t>
      </w:r>
    </w:p>
    <w:p w14:paraId="76B0CF58" w14:textId="77777777" w:rsidR="008A35A2" w:rsidRDefault="008A35A2" w:rsidP="008A35A2">
      <w:pPr>
        <w:spacing w:after="120"/>
        <w:rPr>
          <w:rFonts w:ascii="Arial" w:hAnsi="Arial" w:cs="Arial"/>
          <w:sz w:val="22"/>
          <w:szCs w:val="22"/>
        </w:rPr>
      </w:pPr>
      <w:r>
        <w:rPr>
          <w:rFonts w:ascii="Arial" w:hAnsi="Arial" w:cs="Arial"/>
          <w:sz w:val="22"/>
          <w:szCs w:val="22"/>
        </w:rPr>
        <w:t xml:space="preserve">Ability to effectively communicate both verbally and in writing </w:t>
      </w:r>
    </w:p>
    <w:p w14:paraId="780F511C" w14:textId="77777777" w:rsidR="008A35A2" w:rsidRPr="00D53051" w:rsidRDefault="008A35A2" w:rsidP="008A35A2">
      <w:pPr>
        <w:spacing w:after="120"/>
        <w:rPr>
          <w:rFonts w:ascii="Arial" w:hAnsi="Arial" w:cs="Arial"/>
          <w:sz w:val="22"/>
          <w:szCs w:val="22"/>
        </w:rPr>
      </w:pPr>
      <w:r w:rsidRPr="00D53051">
        <w:rPr>
          <w:rFonts w:ascii="Arial" w:hAnsi="Arial" w:cs="Arial"/>
          <w:sz w:val="22"/>
          <w:szCs w:val="22"/>
        </w:rPr>
        <w:lastRenderedPageBreak/>
        <w:t>Ability to effectively engage in and sustain relationships with people from diverse cultures and socio-economic backgrounds</w:t>
      </w:r>
    </w:p>
    <w:p w14:paraId="7EA79FF8" w14:textId="77777777" w:rsidR="008A35A2" w:rsidRPr="00270A91" w:rsidRDefault="008A35A2" w:rsidP="008A35A2">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6D2D2DF0" w14:textId="5DC0DE2A" w:rsidR="008A35A2" w:rsidRPr="00005EC9" w:rsidRDefault="008A35A2"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3427D990" w:rsidR="00005EC9" w:rsidRDefault="00767AE4" w:rsidP="00767AE4">
      <w:pPr>
        <w:spacing w:after="120"/>
        <w:rPr>
          <w:rFonts w:ascii="Arial" w:hAnsi="Arial" w:cs="Arial"/>
          <w:sz w:val="22"/>
          <w:szCs w:val="22"/>
        </w:rPr>
      </w:pPr>
      <w:r>
        <w:rPr>
          <w:rFonts w:ascii="Arial" w:hAnsi="Arial" w:cs="Arial"/>
          <w:sz w:val="22"/>
          <w:szCs w:val="22"/>
        </w:rPr>
        <w:t xml:space="preserve">Bachelor’s degree </w:t>
      </w:r>
      <w:r w:rsidR="008334CF">
        <w:rPr>
          <w:rFonts w:ascii="Arial" w:hAnsi="Arial" w:cs="Arial"/>
          <w:sz w:val="22"/>
          <w:szCs w:val="22"/>
        </w:rPr>
        <w:t>in</w:t>
      </w:r>
      <w:r w:rsidR="004509CC">
        <w:rPr>
          <w:rFonts w:ascii="Arial" w:hAnsi="Arial" w:cs="Arial"/>
          <w:sz w:val="22"/>
          <w:szCs w:val="22"/>
        </w:rPr>
        <w:t xml:space="preserve"> related </w:t>
      </w:r>
      <w:r w:rsidR="00BE1A6A">
        <w:rPr>
          <w:rFonts w:ascii="Arial" w:hAnsi="Arial" w:cs="Arial"/>
          <w:sz w:val="22"/>
          <w:szCs w:val="22"/>
        </w:rPr>
        <w:t>field</w:t>
      </w:r>
      <w:r w:rsidR="004509CC">
        <w:rPr>
          <w:rFonts w:ascii="Arial" w:hAnsi="Arial" w:cs="Arial"/>
          <w:sz w:val="22"/>
          <w:szCs w:val="22"/>
        </w:rPr>
        <w:t xml:space="preserve"> and</w:t>
      </w:r>
      <w:r w:rsidR="008334CF">
        <w:rPr>
          <w:rFonts w:ascii="Arial" w:hAnsi="Arial" w:cs="Arial"/>
          <w:sz w:val="22"/>
          <w:szCs w:val="22"/>
        </w:rPr>
        <w:t xml:space="preserve"> </w:t>
      </w:r>
      <w:r w:rsidR="004509CC">
        <w:rPr>
          <w:rFonts w:ascii="Arial" w:hAnsi="Arial" w:cs="Arial"/>
          <w:sz w:val="22"/>
          <w:szCs w:val="22"/>
        </w:rPr>
        <w:t xml:space="preserve">progressive </w:t>
      </w:r>
      <w:r w:rsidR="008334CF">
        <w:rPr>
          <w:rFonts w:ascii="Arial" w:hAnsi="Arial" w:cs="Arial"/>
          <w:sz w:val="22"/>
          <w:szCs w:val="22"/>
        </w:rPr>
        <w:t>experience</w:t>
      </w:r>
      <w:r w:rsidR="00BE1A6A">
        <w:rPr>
          <w:rFonts w:ascii="Arial" w:hAnsi="Arial" w:cs="Arial"/>
          <w:sz w:val="22"/>
          <w:szCs w:val="22"/>
        </w:rPr>
        <w:t xml:space="preserve"> or</w:t>
      </w:r>
      <w:r w:rsidR="00005EC9" w:rsidRPr="00767AE4">
        <w:rPr>
          <w:rFonts w:ascii="Arial" w:hAnsi="Arial" w:cs="Arial"/>
          <w:sz w:val="22"/>
          <w:szCs w:val="22"/>
        </w:rPr>
        <w:t xml:space="preserve"> any combination of education and experience that clearly demonstrates the ability to perform the job duties of the position</w:t>
      </w:r>
      <w:r w:rsidR="00005EC9" w:rsidRPr="00005EC9">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22127F">
        <w:rPr>
          <w:rFonts w:ascii="Arial" w:hAnsi="Arial" w:cs="Arial"/>
          <w:b/>
          <w:sz w:val="26"/>
        </w:rPr>
        <w:t>Licensing</w:t>
      </w:r>
      <w:r w:rsidRPr="00625458">
        <w:rPr>
          <w:rFonts w:ascii="Arial" w:hAnsi="Arial" w:cs="Arial"/>
          <w:b/>
          <w:sz w:val="26"/>
        </w:rPr>
        <w:t>, Certification and Other Requirements</w:t>
      </w:r>
    </w:p>
    <w:p w14:paraId="14EF0B02" w14:textId="0D6B837E" w:rsidR="00601199" w:rsidRDefault="00601199">
      <w:pPr>
        <w:spacing w:after="120"/>
        <w:rPr>
          <w:rFonts w:ascii="Arial" w:hAnsi="Arial" w:cs="Arial"/>
          <w:sz w:val="22"/>
          <w:szCs w:val="22"/>
        </w:rPr>
      </w:pPr>
      <w:r>
        <w:rPr>
          <w:rFonts w:ascii="Arial" w:hAnsi="Arial" w:cs="Arial"/>
          <w:sz w:val="22"/>
          <w:szCs w:val="22"/>
        </w:rPr>
        <w:t>Valid Washington State driver’s license</w:t>
      </w:r>
    </w:p>
    <w:p w14:paraId="45C0CEA7" w14:textId="7094B7B2" w:rsidR="005E1959" w:rsidRDefault="00601199">
      <w:pPr>
        <w:spacing w:after="120"/>
        <w:rPr>
          <w:rFonts w:ascii="Arial" w:hAnsi="Arial" w:cs="Arial"/>
          <w:sz w:val="22"/>
          <w:szCs w:val="22"/>
        </w:rPr>
      </w:pPr>
      <w:r>
        <w:rPr>
          <w:rFonts w:ascii="Arial" w:hAnsi="Arial" w:cs="Arial"/>
          <w:sz w:val="22"/>
          <w:szCs w:val="22"/>
        </w:rPr>
        <w:t>Additional</w:t>
      </w:r>
      <w:r w:rsidR="00DF607B" w:rsidRPr="00B36D30">
        <w:rPr>
          <w:rFonts w:ascii="Arial" w:hAnsi="Arial" w:cs="Arial"/>
          <w:sz w:val="22"/>
          <w:szCs w:val="22"/>
        </w:rPr>
        <w:t xml:space="preserv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451BB4E" w14:textId="77777777" w:rsidR="00BE1A6A" w:rsidRPr="00BE0D73" w:rsidRDefault="00BE1A6A">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E24681D" w:rsidR="00DF607B" w:rsidRPr="00532BFA" w:rsidRDefault="00DF607B" w:rsidP="00601199">
            <w:pPr>
              <w:rPr>
                <w:rFonts w:ascii="Arial" w:hAnsi="Arial" w:cs="Arial"/>
              </w:rPr>
            </w:pPr>
            <w:r w:rsidRPr="00532BFA">
              <w:rPr>
                <w:rFonts w:ascii="Arial" w:hAnsi="Arial" w:cs="Arial"/>
              </w:rPr>
              <w:t xml:space="preserve">Exempt </w:t>
            </w:r>
            <w:r w:rsidR="00270A91" w:rsidRPr="00532BFA">
              <w:rPr>
                <w:rFonts w:ascii="Arial" w:hAnsi="Arial" w:cs="Arial"/>
              </w:rPr>
              <w:t>(</w:t>
            </w:r>
            <w:r w:rsidR="00601199">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FB4171A" w:rsidR="00303EF0" w:rsidRPr="003E7835" w:rsidRDefault="00772A3C" w:rsidP="00601199">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B085CED" w:rsidR="00DF607B" w:rsidRPr="00532BFA" w:rsidRDefault="00EC579B"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11054F6" w14:textId="77777777" w:rsidR="00EC579B" w:rsidRDefault="00EC579B" w:rsidP="00EC579B">
            <w:pPr>
              <w:pStyle w:val="text"/>
              <w:spacing w:after="0"/>
              <w:rPr>
                <w:rFonts w:ascii="Arial" w:hAnsi="Arial" w:cs="Arial"/>
                <w:sz w:val="20"/>
              </w:rPr>
            </w:pPr>
            <w:r>
              <w:rPr>
                <w:rFonts w:ascii="Arial" w:hAnsi="Arial" w:cs="Arial"/>
                <w:sz w:val="20"/>
              </w:rPr>
              <w:t>Transportation Environmental Planner I</w:t>
            </w:r>
          </w:p>
          <w:p w14:paraId="2A982F38" w14:textId="77777777" w:rsidR="00EC579B" w:rsidRDefault="00EC579B" w:rsidP="00EC579B">
            <w:pPr>
              <w:pStyle w:val="text"/>
              <w:spacing w:after="0"/>
              <w:rPr>
                <w:rFonts w:ascii="Arial" w:hAnsi="Arial" w:cs="Arial"/>
                <w:sz w:val="20"/>
              </w:rPr>
            </w:pPr>
            <w:r>
              <w:rPr>
                <w:rFonts w:ascii="Arial" w:hAnsi="Arial" w:cs="Arial"/>
                <w:sz w:val="20"/>
              </w:rPr>
              <w:t>Transportation Environmental Planner II</w:t>
            </w:r>
          </w:p>
          <w:p w14:paraId="45C0CEB2" w14:textId="2B58469F" w:rsidR="00DF607B" w:rsidRPr="003E7835" w:rsidRDefault="00EC579B" w:rsidP="00EC579B">
            <w:pPr>
              <w:pStyle w:val="text"/>
              <w:spacing w:after="0"/>
              <w:rPr>
                <w:rFonts w:ascii="Arial" w:hAnsi="Arial" w:cs="Arial"/>
                <w:sz w:val="20"/>
              </w:rPr>
            </w:pPr>
            <w:r>
              <w:rPr>
                <w:rFonts w:ascii="Arial" w:hAnsi="Arial" w:cs="Arial"/>
                <w:sz w:val="20"/>
              </w:rPr>
              <w:t>Transportation Environmental Planner III</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52AF95FA" w:rsidR="002D7EF3" w:rsidRDefault="0022127F" w:rsidP="00005EC9">
            <w:pPr>
              <w:pStyle w:val="text"/>
              <w:spacing w:after="0"/>
              <w:rPr>
                <w:rFonts w:ascii="Arial" w:hAnsi="Arial" w:cs="Arial"/>
                <w:sz w:val="20"/>
              </w:rPr>
            </w:pPr>
            <w:r>
              <w:rPr>
                <w:rFonts w:ascii="Arial" w:hAnsi="Arial" w:cs="Arial"/>
                <w:sz w:val="20"/>
              </w:rPr>
              <w:t>04</w:t>
            </w:r>
            <w:r w:rsidR="00EC579B">
              <w:rPr>
                <w:rFonts w:ascii="Arial" w:hAnsi="Arial" w:cs="Arial"/>
                <w:sz w:val="20"/>
              </w:rPr>
              <w:t>/2018</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04F9" w14:textId="77777777" w:rsidR="0014608C" w:rsidRDefault="00146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4608C">
      <w:rPr>
        <w:rStyle w:val="PageNumber"/>
        <w:rFonts w:ascii="Arial" w:hAnsi="Arial" w:cs="Arial"/>
        <w:noProof/>
        <w:sz w:val="18"/>
        <w:szCs w:val="18"/>
      </w:rPr>
      <w:t>3</w:t>
    </w:r>
    <w:r>
      <w:rPr>
        <w:rStyle w:val="PageNumber"/>
        <w:rFonts w:ascii="Arial" w:hAnsi="Arial" w:cs="Arial"/>
        <w:sz w:val="18"/>
        <w:szCs w:val="18"/>
      </w:rPr>
      <w:fldChar w:fldCharType="end"/>
    </w:r>
  </w:p>
  <w:p w14:paraId="45C0CEBD" w14:textId="408F227D" w:rsidR="00DB4EC4" w:rsidRDefault="0037476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Transportation Planner III</w:t>
    </w:r>
  </w:p>
  <w:p w14:paraId="45C0CEBE" w14:textId="68911681" w:rsidR="00DB4EC4" w:rsidRDefault="0022127F">
    <w:pPr>
      <w:pStyle w:val="Footer"/>
      <w:jc w:val="right"/>
      <w:rPr>
        <w:rStyle w:val="PageNumber"/>
        <w:sz w:val="18"/>
        <w:szCs w:val="18"/>
      </w:rPr>
    </w:pPr>
    <w:r>
      <w:rPr>
        <w:rStyle w:val="PageNumber"/>
        <w:rFonts w:ascii="Arial" w:hAnsi="Arial" w:cs="Arial"/>
        <w:sz w:val="18"/>
        <w:szCs w:val="18"/>
      </w:rPr>
      <w:t>04</w:t>
    </w:r>
    <w:r w:rsidR="00374764">
      <w:rPr>
        <w:rStyle w:val="PageNumber"/>
        <w:rFonts w:ascii="Arial" w:hAnsi="Arial" w:cs="Arial"/>
        <w:sz w:val="18"/>
        <w:szCs w:val="18"/>
      </w:rPr>
      <w:t>/2018</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9B47" w14:textId="77777777" w:rsidR="0014608C" w:rsidRDefault="00146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8B8EC" w14:textId="77777777" w:rsidR="0014608C" w:rsidRDefault="00146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5B7B" w14:textId="77777777" w:rsidR="0014608C" w:rsidRDefault="001460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261ABFED" w:rsidR="00DB4EC4" w:rsidRPr="003E7835" w:rsidRDefault="004D0D87" w:rsidP="00C44A78">
          <w:pPr>
            <w:spacing w:before="40"/>
            <w:ind w:left="234" w:hanging="234"/>
            <w:jc w:val="center"/>
            <w:rPr>
              <w:rFonts w:ascii="Arial" w:hAnsi="Arial" w:cs="Arial"/>
            </w:rPr>
          </w:pPr>
          <w:r>
            <w:rPr>
              <w:noProof/>
            </w:rPr>
            <w:drawing>
              <wp:inline distT="0" distB="0" distL="0" distR="0" wp14:anchorId="45C0CECA" wp14:editId="05F5145C">
                <wp:extent cx="914400" cy="641985"/>
                <wp:effectExtent l="0" t="0" r="0" b="571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198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E71A300" w:rsidR="00DB4EC4" w:rsidRPr="003E7835" w:rsidRDefault="001B745C" w:rsidP="00C44A78">
          <w:pPr>
            <w:tabs>
              <w:tab w:val="left" w:pos="5670"/>
              <w:tab w:val="right" w:pos="6634"/>
            </w:tabs>
            <w:jc w:val="right"/>
            <w:rPr>
              <w:rFonts w:ascii="Arial" w:hAnsi="Arial" w:cs="Arial"/>
              <w:b/>
              <w:sz w:val="24"/>
              <w:szCs w:val="24"/>
            </w:rPr>
          </w:pPr>
          <w:bookmarkStart w:id="0" w:name="_GoBack"/>
          <w:r w:rsidRPr="001B745C">
            <w:rPr>
              <w:rFonts w:ascii="Arial" w:hAnsi="Arial" w:cs="Arial"/>
              <w:b/>
              <w:sz w:val="24"/>
              <w:szCs w:val="24"/>
            </w:rPr>
            <w:t xml:space="preserve">2423300        </w:t>
          </w:r>
          <w:bookmarkEnd w:id="0"/>
        </w:p>
      </w:tc>
    </w:tr>
    <w:tr w:rsidR="004944AA" w:rsidRPr="003E7835" w14:paraId="45C0CEC8" w14:textId="77777777" w:rsidTr="004B2962">
      <w:trPr>
        <w:trHeight w:val="504"/>
        <w:jc w:val="center"/>
      </w:trPr>
      <w:tc>
        <w:tcPr>
          <w:tcW w:w="2726" w:type="dxa"/>
          <w:vMerge/>
        </w:tcPr>
        <w:p w14:paraId="45C0CEC6" w14:textId="77777777" w:rsidR="004944AA" w:rsidRPr="003E7835" w:rsidRDefault="004944AA" w:rsidP="004944AA">
          <w:pPr>
            <w:rPr>
              <w:rFonts w:ascii="Arial" w:hAnsi="Arial" w:cs="Arial"/>
            </w:rPr>
          </w:pPr>
        </w:p>
      </w:tc>
      <w:tc>
        <w:tcPr>
          <w:tcW w:w="6850" w:type="dxa"/>
        </w:tcPr>
        <w:p w14:paraId="45C0CEC7" w14:textId="049BB85B" w:rsidR="004944AA" w:rsidRPr="003E7835" w:rsidRDefault="004944AA" w:rsidP="004944AA">
          <w:pPr>
            <w:jc w:val="right"/>
            <w:rPr>
              <w:rFonts w:ascii="Arial" w:hAnsi="Arial" w:cs="Arial"/>
              <w:b/>
              <w:bCs/>
              <w:sz w:val="28"/>
              <w:szCs w:val="28"/>
            </w:rPr>
          </w:pPr>
          <w:r w:rsidRPr="00D5195B">
            <w:rPr>
              <w:rFonts w:ascii="Arial" w:hAnsi="Arial" w:cs="Arial"/>
              <w:b/>
              <w:bCs/>
              <w:sz w:val="28"/>
              <w:szCs w:val="28"/>
            </w:rPr>
            <w:t>TRANSIT ENVIRONMENTAL PLANNER</w:t>
          </w:r>
          <w:r>
            <w:rPr>
              <w:rFonts w:ascii="Arial" w:hAnsi="Arial" w:cs="Arial"/>
              <w:b/>
              <w:bCs/>
              <w:sz w:val="28"/>
              <w:szCs w:val="28"/>
            </w:rPr>
            <w:t xml:space="preserve"> III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9E31E50"/>
    <w:multiLevelType w:val="hybridMultilevel"/>
    <w:tmpl w:val="1736F3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5"/>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4"/>
  </w:num>
  <w:num w:numId="13">
    <w:abstractNumId w:val="7"/>
  </w:num>
  <w:num w:numId="14">
    <w:abstractNumId w:val="4"/>
  </w:num>
  <w:num w:numId="15">
    <w:abstractNumId w:val="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3314"/>
    <w:rsid w:val="000B56AC"/>
    <w:rsid w:val="000D17D8"/>
    <w:rsid w:val="0011050A"/>
    <w:rsid w:val="00130C46"/>
    <w:rsid w:val="0014608C"/>
    <w:rsid w:val="00170B9F"/>
    <w:rsid w:val="001B745C"/>
    <w:rsid w:val="001E3558"/>
    <w:rsid w:val="001E74D8"/>
    <w:rsid w:val="00210127"/>
    <w:rsid w:val="002151BB"/>
    <w:rsid w:val="0022127F"/>
    <w:rsid w:val="00253872"/>
    <w:rsid w:val="002634BB"/>
    <w:rsid w:val="00270A91"/>
    <w:rsid w:val="00285040"/>
    <w:rsid w:val="002B1C7C"/>
    <w:rsid w:val="002C73CF"/>
    <w:rsid w:val="002D7EF3"/>
    <w:rsid w:val="00303EF0"/>
    <w:rsid w:val="00311561"/>
    <w:rsid w:val="00322811"/>
    <w:rsid w:val="00323BF0"/>
    <w:rsid w:val="00334734"/>
    <w:rsid w:val="00360AEB"/>
    <w:rsid w:val="00366EAE"/>
    <w:rsid w:val="00374764"/>
    <w:rsid w:val="003943F4"/>
    <w:rsid w:val="003A7520"/>
    <w:rsid w:val="003C3432"/>
    <w:rsid w:val="003E4DA6"/>
    <w:rsid w:val="003E7835"/>
    <w:rsid w:val="004367A2"/>
    <w:rsid w:val="004509CC"/>
    <w:rsid w:val="00474A34"/>
    <w:rsid w:val="004944AA"/>
    <w:rsid w:val="00497183"/>
    <w:rsid w:val="004D0D87"/>
    <w:rsid w:val="00504BC4"/>
    <w:rsid w:val="005132BD"/>
    <w:rsid w:val="00523771"/>
    <w:rsid w:val="00532BFA"/>
    <w:rsid w:val="00592F72"/>
    <w:rsid w:val="005B3830"/>
    <w:rsid w:val="005D203A"/>
    <w:rsid w:val="005E1959"/>
    <w:rsid w:val="005F1FD9"/>
    <w:rsid w:val="00601199"/>
    <w:rsid w:val="006046E5"/>
    <w:rsid w:val="00625458"/>
    <w:rsid w:val="0066152D"/>
    <w:rsid w:val="007032DB"/>
    <w:rsid w:val="007179E6"/>
    <w:rsid w:val="00736BD9"/>
    <w:rsid w:val="00741006"/>
    <w:rsid w:val="00767AE4"/>
    <w:rsid w:val="00772A3C"/>
    <w:rsid w:val="00790DFB"/>
    <w:rsid w:val="00797261"/>
    <w:rsid w:val="007B510D"/>
    <w:rsid w:val="008334CF"/>
    <w:rsid w:val="00844D9B"/>
    <w:rsid w:val="00857530"/>
    <w:rsid w:val="008719D2"/>
    <w:rsid w:val="008A35A2"/>
    <w:rsid w:val="0090245D"/>
    <w:rsid w:val="00903661"/>
    <w:rsid w:val="009055D9"/>
    <w:rsid w:val="00921357"/>
    <w:rsid w:val="00957C2D"/>
    <w:rsid w:val="009834E9"/>
    <w:rsid w:val="00985B72"/>
    <w:rsid w:val="00995D72"/>
    <w:rsid w:val="009D506A"/>
    <w:rsid w:val="009F1611"/>
    <w:rsid w:val="00A001F2"/>
    <w:rsid w:val="00A55225"/>
    <w:rsid w:val="00A80F9F"/>
    <w:rsid w:val="00AD4E54"/>
    <w:rsid w:val="00AF7566"/>
    <w:rsid w:val="00B012C5"/>
    <w:rsid w:val="00B2381E"/>
    <w:rsid w:val="00B36174"/>
    <w:rsid w:val="00B36D30"/>
    <w:rsid w:val="00BB7AB0"/>
    <w:rsid w:val="00BC54CE"/>
    <w:rsid w:val="00BE1A6A"/>
    <w:rsid w:val="00C35CCF"/>
    <w:rsid w:val="00C44A78"/>
    <w:rsid w:val="00C5534D"/>
    <w:rsid w:val="00CD728D"/>
    <w:rsid w:val="00CE11AD"/>
    <w:rsid w:val="00D53051"/>
    <w:rsid w:val="00D64B2A"/>
    <w:rsid w:val="00D73622"/>
    <w:rsid w:val="00D760C5"/>
    <w:rsid w:val="00DA3E37"/>
    <w:rsid w:val="00DB4EC4"/>
    <w:rsid w:val="00DB5076"/>
    <w:rsid w:val="00DB75FB"/>
    <w:rsid w:val="00DD4674"/>
    <w:rsid w:val="00DF1088"/>
    <w:rsid w:val="00DF607B"/>
    <w:rsid w:val="00E12A82"/>
    <w:rsid w:val="00E21CC6"/>
    <w:rsid w:val="00E31C08"/>
    <w:rsid w:val="00E4795B"/>
    <w:rsid w:val="00E55A4A"/>
    <w:rsid w:val="00E6312D"/>
    <w:rsid w:val="00E8269D"/>
    <w:rsid w:val="00EC579B"/>
    <w:rsid w:val="00F04650"/>
    <w:rsid w:val="00F34428"/>
    <w:rsid w:val="00F51B87"/>
    <w:rsid w:val="00F7419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5728">
      <w:bodyDiv w:val="1"/>
      <w:marLeft w:val="0"/>
      <w:marRight w:val="0"/>
      <w:marTop w:val="0"/>
      <w:marBottom w:val="0"/>
      <w:divBdr>
        <w:top w:val="none" w:sz="0" w:space="0" w:color="auto"/>
        <w:left w:val="none" w:sz="0" w:space="0" w:color="auto"/>
        <w:bottom w:val="none" w:sz="0" w:space="0" w:color="auto"/>
        <w:right w:val="none" w:sz="0" w:space="0" w:color="auto"/>
      </w:divBdr>
    </w:div>
    <w:div w:id="124785583">
      <w:bodyDiv w:val="1"/>
      <w:marLeft w:val="0"/>
      <w:marRight w:val="0"/>
      <w:marTop w:val="0"/>
      <w:marBottom w:val="0"/>
      <w:divBdr>
        <w:top w:val="none" w:sz="0" w:space="0" w:color="auto"/>
        <w:left w:val="none" w:sz="0" w:space="0" w:color="auto"/>
        <w:bottom w:val="none" w:sz="0" w:space="0" w:color="auto"/>
        <w:right w:val="none" w:sz="0" w:space="0" w:color="auto"/>
      </w:divBdr>
    </w:div>
    <w:div w:id="1127554197">
      <w:bodyDiv w:val="1"/>
      <w:marLeft w:val="0"/>
      <w:marRight w:val="0"/>
      <w:marTop w:val="0"/>
      <w:marBottom w:val="0"/>
      <w:divBdr>
        <w:top w:val="none" w:sz="0" w:space="0" w:color="auto"/>
        <w:left w:val="none" w:sz="0" w:space="0" w:color="auto"/>
        <w:bottom w:val="none" w:sz="0" w:space="0" w:color="auto"/>
        <w:right w:val="none" w:sz="0" w:space="0" w:color="auto"/>
      </w:divBdr>
    </w:div>
    <w:div w:id="1220818990">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2423300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MAQEFJTUDN2N-1944884878-60</_dlc_DocId>
    <_dlc_DocIdUrl xmlns="dd90cae5-04f9-4ad6-b687-7fa19d8f306c">
      <Url>https://kc1.sharepoint.com/teams/DESa/CC/compensation/_layouts/15/DocIdRedir.aspx?ID=MAQEFJTUDN2N-1944884878-60</Url>
      <Description>MAQEFJTUDN2N-1944884878-60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 ds:uri="http://purl.org/dc/terms/"/>
  </ds:schemaRefs>
</ds:datastoreItem>
</file>

<file path=customXml/itemProps2.xml><?xml version="1.0" encoding="utf-8"?>
<ds:datastoreItem xmlns:ds="http://schemas.openxmlformats.org/officeDocument/2006/customXml" ds:itemID="{ACADBA37-EC62-4246-8981-02DEB1DE563E}"/>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D6452C05-FBF2-4F82-A4CC-7D70F339A390}">
  <ds:schemaRefs>
    <ds:schemaRef ds:uri="http://schemas.openxmlformats.org/officeDocument/2006/bibliography"/>
  </ds:schemaRefs>
</ds:datastoreItem>
</file>

<file path=customXml/itemProps5.xml><?xml version="1.0" encoding="utf-8"?>
<ds:datastoreItem xmlns:ds="http://schemas.openxmlformats.org/officeDocument/2006/customXml" ds:itemID="{0F2B5DC8-D3D3-4D25-B7AD-84B09893A5F9}"/>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5620</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TRANSIT ENVIRONMENTAL PLANNER III</vt:lpstr>
    </vt:vector>
  </TitlesOfParts>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ENVIRONMENTAL PLANNER III</dc:title>
  <dc:subject>CLASSIFICATION SPECIFICATION</dc:subject>
  <dc:creator/>
  <cp:keywords>TRANSIT ENVIRONMENTAL PLANNER III</cp:keywords>
  <dc:description>2423300        </dc:description>
  <cp:lastModifiedBy/>
  <cp:revision>1</cp:revision>
  <cp:lastPrinted>2007-08-06T17:18:00Z</cp:lastPrinted>
  <dcterms:created xsi:type="dcterms:W3CDTF">2018-04-16T15:17:00Z</dcterms:created>
  <dcterms:modified xsi:type="dcterms:W3CDTF">2018-04-16T15:18:00Z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af825e7c-f514-40d6-928b-6097481613ef</vt:lpwstr>
  </property>
</Properties>
</file>