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8E063" w14:textId="2CF65FB4" w:rsidR="0065387B" w:rsidRPr="00526923" w:rsidRDefault="00526923" w:rsidP="00526923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02574DB" w14:textId="77338FFA" w:rsidR="0065387B" w:rsidRPr="00DB15AA" w:rsidRDefault="002570E0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="0065387B" w:rsidRPr="00DB15AA">
        <w:rPr>
          <w:rFonts w:ascii="Arial" w:hAnsi="Arial" w:cs="Arial"/>
          <w:sz w:val="22"/>
          <w:szCs w:val="22"/>
        </w:rPr>
        <w:t xml:space="preserve">of this classification </w:t>
      </w:r>
      <w:r w:rsidR="0066106B">
        <w:rPr>
          <w:rFonts w:ascii="Arial" w:hAnsi="Arial" w:cs="Arial"/>
          <w:sz w:val="22"/>
          <w:szCs w:val="22"/>
        </w:rPr>
        <w:t>include</w:t>
      </w:r>
      <w:r w:rsidR="00915760">
        <w:rPr>
          <w:rFonts w:ascii="Arial" w:hAnsi="Arial" w:cs="Arial"/>
          <w:sz w:val="22"/>
          <w:szCs w:val="22"/>
        </w:rPr>
        <w:t xml:space="preserve"> skilled </w:t>
      </w:r>
      <w:r w:rsidR="00545987">
        <w:rPr>
          <w:rFonts w:ascii="Arial" w:hAnsi="Arial" w:cs="Arial"/>
          <w:sz w:val="22"/>
          <w:szCs w:val="22"/>
        </w:rPr>
        <w:t>maintenance and mechanical repair of the full range of</w:t>
      </w:r>
      <w:r w:rsidR="00326C3B">
        <w:rPr>
          <w:rFonts w:ascii="Arial" w:hAnsi="Arial" w:cs="Arial"/>
          <w:sz w:val="22"/>
          <w:szCs w:val="22"/>
        </w:rPr>
        <w:t xml:space="preserve"> transit base equipment including hoists, compressors, </w:t>
      </w:r>
      <w:r w:rsidR="003E3DF4">
        <w:rPr>
          <w:rFonts w:ascii="Arial" w:hAnsi="Arial" w:cs="Arial"/>
          <w:sz w:val="22"/>
          <w:szCs w:val="22"/>
        </w:rPr>
        <w:t xml:space="preserve">washers, </w:t>
      </w:r>
      <w:r w:rsidR="00326C3B">
        <w:rPr>
          <w:rFonts w:ascii="Arial" w:hAnsi="Arial" w:cs="Arial"/>
          <w:sz w:val="22"/>
          <w:szCs w:val="22"/>
        </w:rPr>
        <w:t>jacks, steam cleaners, fuel pumps, hydraulic</w:t>
      </w:r>
      <w:r w:rsidR="00935806">
        <w:rPr>
          <w:rFonts w:ascii="Arial" w:hAnsi="Arial" w:cs="Arial"/>
          <w:sz w:val="22"/>
          <w:szCs w:val="22"/>
        </w:rPr>
        <w:t>,</w:t>
      </w:r>
      <w:r w:rsidR="00326C3B">
        <w:rPr>
          <w:rFonts w:ascii="Arial" w:hAnsi="Arial" w:cs="Arial"/>
          <w:sz w:val="22"/>
          <w:szCs w:val="22"/>
        </w:rPr>
        <w:t xml:space="preserve"> and related equipment</w:t>
      </w:r>
      <w:r w:rsidR="00F94FFE">
        <w:rPr>
          <w:rFonts w:ascii="Arial" w:hAnsi="Arial" w:cs="Arial"/>
          <w:sz w:val="22"/>
          <w:szCs w:val="22"/>
        </w:rPr>
        <w:t>.</w:t>
      </w:r>
    </w:p>
    <w:p w14:paraId="0CE91D69" w14:textId="77777777" w:rsidR="0065387B" w:rsidRPr="008C377E" w:rsidRDefault="0065387B" w:rsidP="00DB15AA">
      <w:pPr>
        <w:pStyle w:val="Subhead"/>
        <w:spacing w:before="240"/>
        <w:rPr>
          <w:rFonts w:cs="Arial"/>
        </w:rPr>
      </w:pPr>
      <w:r w:rsidRPr="008C377E">
        <w:rPr>
          <w:rFonts w:cs="Arial"/>
        </w:rPr>
        <w:t>Distinguishing Characteristics</w:t>
      </w:r>
    </w:p>
    <w:p w14:paraId="6CCAB95E" w14:textId="75147147" w:rsidR="00915760" w:rsidRDefault="00D44F00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 first level in a two – level classification series.</w:t>
      </w:r>
      <w:r w:rsidR="003A3057">
        <w:rPr>
          <w:rFonts w:ascii="Arial" w:hAnsi="Arial" w:cs="Arial"/>
          <w:sz w:val="22"/>
          <w:szCs w:val="22"/>
        </w:rPr>
        <w:t xml:space="preserve"> </w:t>
      </w:r>
      <w:r w:rsidR="004479D7">
        <w:rPr>
          <w:rFonts w:ascii="Arial" w:hAnsi="Arial" w:cs="Arial"/>
          <w:sz w:val="22"/>
          <w:szCs w:val="22"/>
        </w:rPr>
        <w:t>Work</w:t>
      </w:r>
      <w:r w:rsidR="002570E0">
        <w:rPr>
          <w:rFonts w:ascii="Arial" w:hAnsi="Arial" w:cs="Arial"/>
          <w:sz w:val="22"/>
          <w:szCs w:val="22"/>
        </w:rPr>
        <w:t xml:space="preserve"> </w:t>
      </w:r>
      <w:r w:rsidR="00B07534">
        <w:rPr>
          <w:rFonts w:ascii="Arial" w:hAnsi="Arial" w:cs="Arial"/>
          <w:sz w:val="22"/>
          <w:szCs w:val="22"/>
        </w:rPr>
        <w:t>involves maintain</w:t>
      </w:r>
      <w:r w:rsidR="007E223E">
        <w:rPr>
          <w:rFonts w:ascii="Arial" w:hAnsi="Arial" w:cs="Arial"/>
          <w:sz w:val="22"/>
          <w:szCs w:val="22"/>
        </w:rPr>
        <w:t>ing and repairing the full range</w:t>
      </w:r>
      <w:r w:rsidR="00B07534">
        <w:rPr>
          <w:rFonts w:ascii="Arial" w:hAnsi="Arial" w:cs="Arial"/>
          <w:sz w:val="22"/>
          <w:szCs w:val="22"/>
        </w:rPr>
        <w:t xml:space="preserve"> </w:t>
      </w:r>
      <w:r w:rsidR="007E223E">
        <w:rPr>
          <w:rFonts w:ascii="Arial" w:hAnsi="Arial" w:cs="Arial"/>
          <w:sz w:val="22"/>
          <w:szCs w:val="22"/>
        </w:rPr>
        <w:t>of</w:t>
      </w:r>
      <w:r w:rsidR="00B07534">
        <w:rPr>
          <w:rFonts w:ascii="Arial" w:hAnsi="Arial" w:cs="Arial"/>
          <w:sz w:val="22"/>
          <w:szCs w:val="22"/>
        </w:rPr>
        <w:t xml:space="preserve"> vari</w:t>
      </w:r>
      <w:r w:rsidR="007E223E">
        <w:rPr>
          <w:rFonts w:ascii="Arial" w:hAnsi="Arial" w:cs="Arial"/>
          <w:sz w:val="22"/>
          <w:szCs w:val="22"/>
        </w:rPr>
        <w:t>ed equipment utilized in a transit base fleet maintenance and repair facility</w:t>
      </w:r>
      <w:r w:rsidR="008E5D0F">
        <w:rPr>
          <w:rFonts w:ascii="Arial" w:hAnsi="Arial" w:cs="Arial"/>
          <w:sz w:val="22"/>
          <w:szCs w:val="22"/>
        </w:rPr>
        <w:t xml:space="preserve">.  Work includes </w:t>
      </w:r>
      <w:r w:rsidR="003E3DF4">
        <w:rPr>
          <w:rFonts w:ascii="Arial" w:hAnsi="Arial" w:cs="Arial"/>
          <w:sz w:val="22"/>
          <w:szCs w:val="22"/>
        </w:rPr>
        <w:t xml:space="preserve">establishing and maintaining a </w:t>
      </w:r>
      <w:r w:rsidR="00AB674D">
        <w:rPr>
          <w:rFonts w:ascii="Arial" w:hAnsi="Arial" w:cs="Arial"/>
          <w:sz w:val="22"/>
          <w:szCs w:val="22"/>
        </w:rPr>
        <w:t>preventive mainten</w:t>
      </w:r>
      <w:r w:rsidR="003E3DF4">
        <w:rPr>
          <w:rFonts w:ascii="Arial" w:hAnsi="Arial" w:cs="Arial"/>
          <w:sz w:val="22"/>
          <w:szCs w:val="22"/>
        </w:rPr>
        <w:t>ance schedule</w:t>
      </w:r>
      <w:r w:rsidR="00AB674D">
        <w:rPr>
          <w:rFonts w:ascii="Arial" w:hAnsi="Arial" w:cs="Arial"/>
          <w:sz w:val="22"/>
          <w:szCs w:val="22"/>
        </w:rPr>
        <w:t>; overhauling and repairing the full range of equipment utilized; minimizing equipment downtimes</w:t>
      </w:r>
      <w:r w:rsidR="00CE76DF">
        <w:rPr>
          <w:rFonts w:ascii="Arial" w:hAnsi="Arial" w:cs="Arial"/>
          <w:sz w:val="22"/>
          <w:szCs w:val="22"/>
        </w:rPr>
        <w:t xml:space="preserve"> to optimize service availability; assisting with developing specifications and purchasing n</w:t>
      </w:r>
      <w:r w:rsidR="0051579E">
        <w:rPr>
          <w:rFonts w:ascii="Arial" w:hAnsi="Arial" w:cs="Arial"/>
          <w:sz w:val="22"/>
          <w:szCs w:val="22"/>
        </w:rPr>
        <w:t xml:space="preserve">ew equipment; and coordinating </w:t>
      </w:r>
      <w:r w:rsidR="00CE76DF">
        <w:rPr>
          <w:rFonts w:ascii="Arial" w:hAnsi="Arial" w:cs="Arial"/>
          <w:sz w:val="22"/>
          <w:szCs w:val="22"/>
        </w:rPr>
        <w:t xml:space="preserve">and reviewing the work performed by related outside contractors. </w:t>
      </w:r>
      <w:r w:rsidR="000A54CA">
        <w:rPr>
          <w:rFonts w:ascii="Arial" w:hAnsi="Arial" w:cs="Arial"/>
          <w:sz w:val="22"/>
          <w:szCs w:val="22"/>
        </w:rPr>
        <w:t>Work requires incumbents to learn and transfer</w:t>
      </w:r>
      <w:r w:rsidR="0052717B">
        <w:rPr>
          <w:rFonts w:ascii="Arial" w:hAnsi="Arial" w:cs="Arial"/>
          <w:sz w:val="22"/>
          <w:szCs w:val="22"/>
        </w:rPr>
        <w:t xml:space="preserve"> new and expanded</w:t>
      </w:r>
      <w:r w:rsidR="000A54CA">
        <w:rPr>
          <w:rFonts w:ascii="Arial" w:hAnsi="Arial" w:cs="Arial"/>
          <w:sz w:val="22"/>
          <w:szCs w:val="22"/>
        </w:rPr>
        <w:t xml:space="preserve"> knowledge and skills as </w:t>
      </w:r>
      <w:r w:rsidR="0052717B">
        <w:rPr>
          <w:rFonts w:ascii="Arial" w:hAnsi="Arial" w:cs="Arial"/>
          <w:sz w:val="22"/>
          <w:szCs w:val="22"/>
        </w:rPr>
        <w:t xml:space="preserve">equipment and components </w:t>
      </w:r>
      <w:r w:rsidR="000F4541">
        <w:rPr>
          <w:rFonts w:ascii="Arial" w:hAnsi="Arial" w:cs="Arial"/>
          <w:sz w:val="22"/>
          <w:szCs w:val="22"/>
        </w:rPr>
        <w:t xml:space="preserve">evolve and </w:t>
      </w:r>
      <w:r w:rsidR="000A54CA">
        <w:rPr>
          <w:rFonts w:ascii="Arial" w:hAnsi="Arial" w:cs="Arial"/>
          <w:sz w:val="22"/>
          <w:szCs w:val="22"/>
        </w:rPr>
        <w:t xml:space="preserve">are </w:t>
      </w:r>
      <w:r w:rsidR="000F4541">
        <w:rPr>
          <w:rFonts w:ascii="Arial" w:hAnsi="Arial" w:cs="Arial"/>
          <w:sz w:val="22"/>
          <w:szCs w:val="22"/>
        </w:rPr>
        <w:t xml:space="preserve">improved, </w:t>
      </w:r>
      <w:r w:rsidR="000A54CA">
        <w:rPr>
          <w:rFonts w:ascii="Arial" w:hAnsi="Arial" w:cs="Arial"/>
          <w:sz w:val="22"/>
          <w:szCs w:val="22"/>
        </w:rPr>
        <w:t>modified and updated</w:t>
      </w:r>
      <w:r w:rsidR="0051579E">
        <w:rPr>
          <w:rFonts w:ascii="Arial" w:hAnsi="Arial" w:cs="Arial"/>
          <w:sz w:val="22"/>
          <w:szCs w:val="22"/>
        </w:rPr>
        <w:t xml:space="preserve">. </w:t>
      </w:r>
      <w:r w:rsidR="00FE7FB6">
        <w:rPr>
          <w:rFonts w:ascii="Arial" w:hAnsi="Arial" w:cs="Arial"/>
          <w:sz w:val="22"/>
          <w:szCs w:val="22"/>
        </w:rPr>
        <w:t xml:space="preserve">Work is performed under the general supervision of </w:t>
      </w:r>
      <w:r w:rsidR="0052717B">
        <w:rPr>
          <w:rFonts w:ascii="Arial" w:hAnsi="Arial" w:cs="Arial"/>
          <w:sz w:val="22"/>
          <w:szCs w:val="22"/>
        </w:rPr>
        <w:t xml:space="preserve">a </w:t>
      </w:r>
      <w:r w:rsidR="00DD6319">
        <w:rPr>
          <w:rFonts w:ascii="Arial" w:hAnsi="Arial" w:cs="Arial"/>
          <w:sz w:val="22"/>
          <w:szCs w:val="22"/>
        </w:rPr>
        <w:t>Transit Facilities Millwright – Lead or supervisor.</w:t>
      </w:r>
    </w:p>
    <w:p w14:paraId="3A03E3C8" w14:textId="77777777" w:rsidR="0065387B" w:rsidRPr="008C377E" w:rsidRDefault="0052717B" w:rsidP="00DB15AA">
      <w:pPr>
        <w:pStyle w:val="Subhead"/>
        <w:spacing w:before="240"/>
        <w:rPr>
          <w:rFonts w:cs="Arial"/>
        </w:rPr>
      </w:pPr>
      <w:r>
        <w:rPr>
          <w:rFonts w:cs="Arial"/>
        </w:rPr>
        <w:t>E</w:t>
      </w:r>
      <w:r w:rsidR="00DB15AA">
        <w:rPr>
          <w:rFonts w:cs="Arial"/>
        </w:rPr>
        <w:t xml:space="preserve">xamples of </w:t>
      </w:r>
      <w:r w:rsidR="0065387B" w:rsidRPr="008C377E">
        <w:rPr>
          <w:rFonts w:cs="Arial"/>
        </w:rPr>
        <w:t>Duties (May vary by position)</w:t>
      </w:r>
    </w:p>
    <w:p w14:paraId="381CF56F" w14:textId="77777777" w:rsidR="006E4562" w:rsidRPr="006E4562" w:rsidRDefault="006E4562" w:rsidP="006E4562">
      <w:pPr>
        <w:numPr>
          <w:ilvl w:val="0"/>
          <w:numId w:val="1"/>
        </w:numPr>
        <w:tabs>
          <w:tab w:val="left" w:pos="-720"/>
        </w:tabs>
        <w:suppressAutoHyphens/>
        <w:spacing w:after="120"/>
        <w:rPr>
          <w:rFonts w:ascii="Arial" w:hAnsi="Arial" w:cs="Arial"/>
          <w:spacing w:val="-2"/>
          <w:sz w:val="22"/>
          <w:szCs w:val="22"/>
        </w:rPr>
      </w:pPr>
      <w:r w:rsidRPr="006E4562"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stablish and maintain a preven</w:t>
      </w:r>
      <w:r w:rsidRPr="006E4562">
        <w:rPr>
          <w:rFonts w:ascii="Arial" w:hAnsi="Arial" w:cs="Arial"/>
          <w:spacing w:val="-2"/>
          <w:sz w:val="22"/>
          <w:szCs w:val="22"/>
        </w:rPr>
        <w:t>tive maintenance</w:t>
      </w:r>
      <w:r>
        <w:rPr>
          <w:rFonts w:ascii="Arial" w:hAnsi="Arial" w:cs="Arial"/>
          <w:spacing w:val="-2"/>
          <w:sz w:val="22"/>
          <w:szCs w:val="22"/>
        </w:rPr>
        <w:t xml:space="preserve"> schedule as recommended by </w:t>
      </w:r>
      <w:r w:rsidRPr="006E4562">
        <w:rPr>
          <w:rFonts w:ascii="Arial" w:hAnsi="Arial" w:cs="Arial"/>
          <w:spacing w:val="-2"/>
          <w:sz w:val="22"/>
          <w:szCs w:val="22"/>
        </w:rPr>
        <w:t>equipment manufacturer</w:t>
      </w:r>
      <w:r>
        <w:rPr>
          <w:rFonts w:ascii="Arial" w:hAnsi="Arial" w:cs="Arial"/>
          <w:spacing w:val="-2"/>
          <w:sz w:val="22"/>
          <w:szCs w:val="22"/>
        </w:rPr>
        <w:t>s</w:t>
      </w:r>
      <w:r w:rsidRPr="006E4562">
        <w:rPr>
          <w:rFonts w:ascii="Arial" w:hAnsi="Arial" w:cs="Arial"/>
          <w:spacing w:val="-2"/>
          <w:sz w:val="22"/>
          <w:szCs w:val="22"/>
        </w:rPr>
        <w:t>.</w:t>
      </w:r>
    </w:p>
    <w:p w14:paraId="64505DC5" w14:textId="308DBA60" w:rsidR="0018050E" w:rsidRPr="00813715" w:rsidRDefault="006E4562" w:rsidP="006E4562">
      <w:pPr>
        <w:numPr>
          <w:ilvl w:val="0"/>
          <w:numId w:val="1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6E4562">
        <w:rPr>
          <w:rFonts w:ascii="Arial" w:hAnsi="Arial" w:cs="Arial"/>
          <w:sz w:val="22"/>
          <w:szCs w:val="22"/>
        </w:rPr>
        <w:t>Plan and conduct major overhauls of equipment as recommended by specific manufacturers</w:t>
      </w:r>
      <w:r>
        <w:rPr>
          <w:rFonts w:ascii="Arial" w:hAnsi="Arial" w:cs="Arial"/>
          <w:sz w:val="22"/>
          <w:szCs w:val="22"/>
        </w:rPr>
        <w:t xml:space="preserve">; </w:t>
      </w:r>
      <w:r w:rsidR="00FF42A8">
        <w:rPr>
          <w:rFonts w:ascii="Arial" w:hAnsi="Arial" w:cs="Arial"/>
          <w:sz w:val="22"/>
          <w:szCs w:val="22"/>
        </w:rPr>
        <w:t xml:space="preserve">plan overhauls, repairs and maintenance activities to minimize service interruptions and </w:t>
      </w:r>
      <w:r w:rsidR="0046099D">
        <w:rPr>
          <w:rFonts w:ascii="Arial" w:hAnsi="Arial" w:cs="Arial"/>
          <w:sz w:val="22"/>
          <w:szCs w:val="22"/>
        </w:rPr>
        <w:t>workflows</w:t>
      </w:r>
      <w:r w:rsidR="00FF42A8">
        <w:rPr>
          <w:rFonts w:ascii="Arial" w:hAnsi="Arial" w:cs="Arial"/>
          <w:sz w:val="22"/>
          <w:szCs w:val="22"/>
        </w:rPr>
        <w:t>; inform and coordinate with supervisory and maintenance staff</w:t>
      </w:r>
      <w:r w:rsidR="00DF56D0">
        <w:rPr>
          <w:rFonts w:ascii="Arial" w:hAnsi="Arial" w:cs="Arial"/>
          <w:sz w:val="22"/>
          <w:szCs w:val="22"/>
        </w:rPr>
        <w:t xml:space="preserve"> on planned downtime or unanticipated equipment failures.</w:t>
      </w:r>
    </w:p>
    <w:p w14:paraId="74077897" w14:textId="4833CF03" w:rsidR="00547F70" w:rsidRPr="0031505F" w:rsidRDefault="00547F70" w:rsidP="00547F70">
      <w:pPr>
        <w:keepNext/>
        <w:keepLines/>
        <w:numPr>
          <w:ilvl w:val="0"/>
          <w:numId w:val="1"/>
        </w:numPr>
        <w:tabs>
          <w:tab w:val="left" w:pos="-720"/>
        </w:tabs>
        <w:suppressAutoHyphens/>
        <w:spacing w:after="120"/>
        <w:jc w:val="both"/>
        <w:rPr>
          <w:rFonts w:ascii="Arial" w:hAnsi="Arial" w:cs="Arial"/>
          <w:spacing w:val="-2"/>
          <w:sz w:val="22"/>
          <w:szCs w:val="22"/>
        </w:rPr>
      </w:pPr>
      <w:r w:rsidRPr="0031505F">
        <w:rPr>
          <w:rFonts w:ascii="Arial" w:hAnsi="Arial" w:cs="Arial"/>
          <w:spacing w:val="-2"/>
          <w:sz w:val="22"/>
          <w:szCs w:val="22"/>
        </w:rPr>
        <w:t>Install, remove, relocate, align and an</w:t>
      </w:r>
      <w:r>
        <w:rPr>
          <w:rFonts w:ascii="Arial" w:hAnsi="Arial" w:cs="Arial"/>
          <w:spacing w:val="-2"/>
          <w:sz w:val="22"/>
          <w:szCs w:val="22"/>
        </w:rPr>
        <w:t>chor various types of equipment; d</w:t>
      </w:r>
      <w:r w:rsidRPr="0031505F">
        <w:rPr>
          <w:rFonts w:ascii="Arial" w:hAnsi="Arial" w:cs="Arial"/>
          <w:spacing w:val="-2"/>
          <w:sz w:val="22"/>
          <w:szCs w:val="22"/>
        </w:rPr>
        <w:t>isconn</w:t>
      </w:r>
      <w:r>
        <w:rPr>
          <w:rFonts w:ascii="Arial" w:hAnsi="Arial" w:cs="Arial"/>
          <w:spacing w:val="-2"/>
          <w:sz w:val="22"/>
          <w:szCs w:val="22"/>
        </w:rPr>
        <w:t>ect and connect air, oil, water</w:t>
      </w:r>
      <w:r w:rsidR="00935806">
        <w:rPr>
          <w:rFonts w:ascii="Arial" w:hAnsi="Arial" w:cs="Arial"/>
          <w:spacing w:val="-2"/>
          <w:sz w:val="22"/>
          <w:szCs w:val="22"/>
        </w:rPr>
        <w:t xml:space="preserve">, </w:t>
      </w:r>
      <w:r w:rsidRPr="0031505F">
        <w:rPr>
          <w:rFonts w:ascii="Arial" w:hAnsi="Arial" w:cs="Arial"/>
          <w:spacing w:val="-2"/>
          <w:sz w:val="22"/>
          <w:szCs w:val="22"/>
        </w:rPr>
        <w:t>and electrical systems.</w:t>
      </w:r>
    </w:p>
    <w:p w14:paraId="7DDAF0F7" w14:textId="1CE1881C" w:rsidR="00DF56D0" w:rsidRPr="0031505F" w:rsidRDefault="00A86AE4" w:rsidP="00A86AE4">
      <w:pPr>
        <w:numPr>
          <w:ilvl w:val="0"/>
          <w:numId w:val="1"/>
        </w:numPr>
        <w:tabs>
          <w:tab w:val="left" w:pos="-720"/>
        </w:tabs>
        <w:suppressAutoHyphens/>
        <w:spacing w:after="12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Operate </w:t>
      </w:r>
      <w:r w:rsidR="00DF56D0" w:rsidRPr="0031505F">
        <w:rPr>
          <w:rFonts w:ascii="Arial" w:hAnsi="Arial" w:cs="Arial"/>
          <w:spacing w:val="-2"/>
          <w:sz w:val="22"/>
          <w:szCs w:val="22"/>
        </w:rPr>
        <w:t>lathe, drill press</w:t>
      </w:r>
      <w:r w:rsidR="00DD6319">
        <w:rPr>
          <w:rFonts w:ascii="Arial" w:hAnsi="Arial" w:cs="Arial"/>
          <w:spacing w:val="-2"/>
          <w:sz w:val="22"/>
          <w:szCs w:val="22"/>
        </w:rPr>
        <w:t xml:space="preserve">, </w:t>
      </w:r>
      <w:r w:rsidR="00DF56D0" w:rsidRPr="0031505F">
        <w:rPr>
          <w:rFonts w:ascii="Arial" w:hAnsi="Arial" w:cs="Arial"/>
          <w:spacing w:val="-2"/>
          <w:sz w:val="22"/>
          <w:szCs w:val="22"/>
        </w:rPr>
        <w:t>and other types of m</w:t>
      </w:r>
      <w:r>
        <w:rPr>
          <w:rFonts w:ascii="Arial" w:hAnsi="Arial" w:cs="Arial"/>
          <w:spacing w:val="-2"/>
          <w:sz w:val="22"/>
          <w:szCs w:val="22"/>
        </w:rPr>
        <w:t>achine shop equipment; d</w:t>
      </w:r>
      <w:r w:rsidR="00DF56D0" w:rsidRPr="0031505F">
        <w:rPr>
          <w:rFonts w:ascii="Arial" w:hAnsi="Arial" w:cs="Arial"/>
          <w:spacing w:val="-2"/>
          <w:sz w:val="22"/>
          <w:szCs w:val="22"/>
        </w:rPr>
        <w:t xml:space="preserve">esign </w:t>
      </w:r>
      <w:r>
        <w:rPr>
          <w:rFonts w:ascii="Arial" w:hAnsi="Arial" w:cs="Arial"/>
          <w:spacing w:val="-2"/>
          <w:sz w:val="22"/>
          <w:szCs w:val="22"/>
        </w:rPr>
        <w:t xml:space="preserve">and fabricate parts as required; </w:t>
      </w:r>
      <w:r w:rsidR="00DF56D0" w:rsidRPr="0031505F">
        <w:rPr>
          <w:rFonts w:ascii="Arial" w:hAnsi="Arial" w:cs="Arial"/>
          <w:spacing w:val="-2"/>
          <w:sz w:val="22"/>
          <w:szCs w:val="22"/>
        </w:rPr>
        <w:t xml:space="preserve">perform </w:t>
      </w:r>
      <w:r>
        <w:rPr>
          <w:rFonts w:ascii="Arial" w:hAnsi="Arial" w:cs="Arial"/>
          <w:spacing w:val="-2"/>
          <w:sz w:val="22"/>
          <w:szCs w:val="22"/>
        </w:rPr>
        <w:t>occasional</w:t>
      </w:r>
      <w:r w:rsidR="00DF56D0" w:rsidRPr="0031505F">
        <w:rPr>
          <w:rFonts w:ascii="Arial" w:hAnsi="Arial" w:cs="Arial"/>
          <w:spacing w:val="-2"/>
          <w:sz w:val="22"/>
          <w:szCs w:val="22"/>
        </w:rPr>
        <w:t xml:space="preserve"> light welding on base equipment</w:t>
      </w:r>
      <w:r w:rsidR="0051579E">
        <w:rPr>
          <w:rFonts w:ascii="Arial" w:hAnsi="Arial" w:cs="Arial"/>
          <w:spacing w:val="-2"/>
          <w:sz w:val="22"/>
          <w:szCs w:val="22"/>
        </w:rPr>
        <w:t xml:space="preserve"> as required</w:t>
      </w:r>
      <w:r w:rsidR="00DF56D0" w:rsidRPr="0031505F">
        <w:rPr>
          <w:rFonts w:ascii="Arial" w:hAnsi="Arial" w:cs="Arial"/>
          <w:spacing w:val="-2"/>
          <w:sz w:val="22"/>
          <w:szCs w:val="22"/>
        </w:rPr>
        <w:t>.</w:t>
      </w:r>
    </w:p>
    <w:p w14:paraId="61A626AE" w14:textId="069993A4" w:rsidR="00A86AE4" w:rsidRPr="0031505F" w:rsidRDefault="00A86AE4" w:rsidP="00547F70">
      <w:pPr>
        <w:numPr>
          <w:ilvl w:val="0"/>
          <w:numId w:val="1"/>
        </w:numPr>
        <w:tabs>
          <w:tab w:val="left" w:pos="-720"/>
        </w:tabs>
        <w:suppressAutoHyphens/>
        <w:spacing w:after="120"/>
        <w:rPr>
          <w:rFonts w:ascii="Arial" w:hAnsi="Arial" w:cs="Arial"/>
          <w:spacing w:val="-2"/>
          <w:sz w:val="22"/>
          <w:szCs w:val="22"/>
        </w:rPr>
      </w:pPr>
      <w:r w:rsidRPr="0031505F">
        <w:rPr>
          <w:rFonts w:ascii="Arial" w:hAnsi="Arial" w:cs="Arial"/>
          <w:spacing w:val="-2"/>
          <w:sz w:val="22"/>
          <w:szCs w:val="22"/>
        </w:rPr>
        <w:t xml:space="preserve">Determine the </w:t>
      </w:r>
      <w:r w:rsidR="00BE6D47" w:rsidRPr="0031505F">
        <w:rPr>
          <w:rFonts w:ascii="Arial" w:hAnsi="Arial" w:cs="Arial"/>
          <w:spacing w:val="-2"/>
          <w:sz w:val="22"/>
          <w:szCs w:val="22"/>
        </w:rPr>
        <w:t>types of work, such as el</w:t>
      </w:r>
      <w:r w:rsidR="00BE6D47">
        <w:rPr>
          <w:rFonts w:ascii="Arial" w:hAnsi="Arial" w:cs="Arial"/>
          <w:spacing w:val="-2"/>
          <w:sz w:val="22"/>
          <w:szCs w:val="22"/>
        </w:rPr>
        <w:t>ectrical, plumbing</w:t>
      </w:r>
      <w:r w:rsidR="0046099D">
        <w:rPr>
          <w:rFonts w:ascii="Arial" w:hAnsi="Arial" w:cs="Arial"/>
          <w:spacing w:val="-2"/>
          <w:sz w:val="22"/>
          <w:szCs w:val="22"/>
        </w:rPr>
        <w:t xml:space="preserve">, </w:t>
      </w:r>
      <w:r w:rsidR="00BE6D47">
        <w:rPr>
          <w:rFonts w:ascii="Arial" w:hAnsi="Arial" w:cs="Arial"/>
          <w:spacing w:val="-2"/>
          <w:sz w:val="22"/>
          <w:szCs w:val="22"/>
        </w:rPr>
        <w:t xml:space="preserve">and heating that </w:t>
      </w:r>
      <w:r w:rsidR="00BE6D47" w:rsidRPr="0031505F">
        <w:rPr>
          <w:rFonts w:ascii="Arial" w:hAnsi="Arial" w:cs="Arial"/>
          <w:spacing w:val="-2"/>
          <w:sz w:val="22"/>
          <w:szCs w:val="22"/>
        </w:rPr>
        <w:t>require</w:t>
      </w:r>
      <w:r w:rsidRPr="0031505F">
        <w:rPr>
          <w:rFonts w:ascii="Arial" w:hAnsi="Arial" w:cs="Arial"/>
          <w:spacing w:val="-2"/>
          <w:sz w:val="22"/>
          <w:szCs w:val="22"/>
        </w:rPr>
        <w:t xml:space="preserve"> the skills of others</w:t>
      </w:r>
      <w:r>
        <w:rPr>
          <w:rFonts w:ascii="Arial" w:hAnsi="Arial" w:cs="Arial"/>
          <w:spacing w:val="-2"/>
          <w:sz w:val="22"/>
          <w:szCs w:val="22"/>
        </w:rPr>
        <w:t xml:space="preserve"> or outside contractors; e</w:t>
      </w:r>
      <w:r w:rsidRPr="0031505F">
        <w:rPr>
          <w:rFonts w:ascii="Arial" w:hAnsi="Arial" w:cs="Arial"/>
          <w:spacing w:val="-2"/>
          <w:sz w:val="22"/>
          <w:szCs w:val="22"/>
        </w:rPr>
        <w:t>n</w:t>
      </w:r>
      <w:r w:rsidR="0051579E">
        <w:rPr>
          <w:rFonts w:ascii="Arial" w:hAnsi="Arial" w:cs="Arial"/>
          <w:spacing w:val="-2"/>
          <w:sz w:val="22"/>
          <w:szCs w:val="22"/>
        </w:rPr>
        <w:t xml:space="preserve">sure that such </w:t>
      </w:r>
      <w:r w:rsidR="0047175A">
        <w:rPr>
          <w:rFonts w:ascii="Arial" w:hAnsi="Arial" w:cs="Arial"/>
          <w:spacing w:val="-2"/>
          <w:sz w:val="22"/>
          <w:szCs w:val="22"/>
        </w:rPr>
        <w:t>work is</w:t>
      </w:r>
      <w:r w:rsidRPr="0031505F">
        <w:rPr>
          <w:rFonts w:ascii="Arial" w:hAnsi="Arial" w:cs="Arial"/>
          <w:spacing w:val="-2"/>
          <w:sz w:val="22"/>
          <w:szCs w:val="22"/>
        </w:rPr>
        <w:t xml:space="preserve"> performed in </w:t>
      </w:r>
      <w:r w:rsidR="0047175A">
        <w:rPr>
          <w:rFonts w:ascii="Arial" w:hAnsi="Arial" w:cs="Arial"/>
          <w:spacing w:val="-2"/>
          <w:sz w:val="22"/>
          <w:szCs w:val="22"/>
        </w:rPr>
        <w:t>compliance with established processes, procedures</w:t>
      </w:r>
      <w:r w:rsidR="0046099D">
        <w:rPr>
          <w:rFonts w:ascii="Arial" w:hAnsi="Arial" w:cs="Arial"/>
          <w:spacing w:val="-2"/>
          <w:sz w:val="22"/>
          <w:szCs w:val="22"/>
        </w:rPr>
        <w:t>,</w:t>
      </w:r>
      <w:r w:rsidR="0047175A">
        <w:rPr>
          <w:rFonts w:ascii="Arial" w:hAnsi="Arial" w:cs="Arial"/>
          <w:spacing w:val="-2"/>
          <w:sz w:val="22"/>
          <w:szCs w:val="22"/>
        </w:rPr>
        <w:t xml:space="preserve"> and quality standards</w:t>
      </w:r>
      <w:r w:rsidRPr="0031505F">
        <w:rPr>
          <w:rFonts w:ascii="Arial" w:hAnsi="Arial" w:cs="Arial"/>
          <w:spacing w:val="-2"/>
          <w:sz w:val="22"/>
          <w:szCs w:val="22"/>
        </w:rPr>
        <w:t>.</w:t>
      </w:r>
    </w:p>
    <w:p w14:paraId="0A3C5AC1" w14:textId="4CC19D1F" w:rsidR="0018050E" w:rsidRDefault="0047175A" w:rsidP="006E4562">
      <w:pPr>
        <w:numPr>
          <w:ilvl w:val="0"/>
          <w:numId w:val="1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47175A">
        <w:rPr>
          <w:rFonts w:ascii="Arial" w:hAnsi="Arial" w:cs="Arial"/>
          <w:sz w:val="22"/>
          <w:szCs w:val="22"/>
        </w:rPr>
        <w:t xml:space="preserve">Forecast the types and </w:t>
      </w:r>
      <w:r>
        <w:rPr>
          <w:rFonts w:ascii="Arial" w:hAnsi="Arial" w:cs="Arial"/>
          <w:sz w:val="22"/>
          <w:szCs w:val="22"/>
        </w:rPr>
        <w:t xml:space="preserve">quantity of </w:t>
      </w:r>
      <w:r w:rsidRPr="0047175A">
        <w:rPr>
          <w:rFonts w:ascii="Arial" w:hAnsi="Arial" w:cs="Arial"/>
          <w:sz w:val="22"/>
          <w:szCs w:val="22"/>
        </w:rPr>
        <w:t>parts needed to maintain the pro</w:t>
      </w:r>
      <w:r>
        <w:rPr>
          <w:rFonts w:ascii="Arial" w:hAnsi="Arial" w:cs="Arial"/>
          <w:sz w:val="22"/>
          <w:szCs w:val="22"/>
        </w:rPr>
        <w:t>per operation o</w:t>
      </w:r>
      <w:r w:rsidR="003E79B5">
        <w:rPr>
          <w:rFonts w:ascii="Arial" w:hAnsi="Arial" w:cs="Arial"/>
          <w:sz w:val="22"/>
          <w:szCs w:val="22"/>
        </w:rPr>
        <w:t xml:space="preserve">f base equipment; maintain an </w:t>
      </w:r>
      <w:r w:rsidR="0046099D">
        <w:rPr>
          <w:rFonts w:ascii="Arial" w:hAnsi="Arial" w:cs="Arial"/>
          <w:sz w:val="22"/>
          <w:szCs w:val="22"/>
        </w:rPr>
        <w:t>adequate yet</w:t>
      </w:r>
      <w:r w:rsidR="003E79B5">
        <w:rPr>
          <w:rFonts w:ascii="Arial" w:hAnsi="Arial" w:cs="Arial"/>
          <w:sz w:val="22"/>
          <w:szCs w:val="22"/>
        </w:rPr>
        <w:t xml:space="preserve"> cost effective </w:t>
      </w:r>
      <w:r w:rsidR="00547F70">
        <w:rPr>
          <w:rFonts w:ascii="Arial" w:hAnsi="Arial" w:cs="Arial"/>
          <w:sz w:val="22"/>
          <w:szCs w:val="22"/>
        </w:rPr>
        <w:t>parts</w:t>
      </w:r>
      <w:r w:rsidR="003E79B5">
        <w:rPr>
          <w:rFonts w:ascii="Arial" w:hAnsi="Arial" w:cs="Arial"/>
          <w:sz w:val="22"/>
          <w:szCs w:val="22"/>
        </w:rPr>
        <w:t xml:space="preserve"> inventory</w:t>
      </w:r>
      <w:r w:rsidR="0018050E" w:rsidRPr="00813715">
        <w:rPr>
          <w:rFonts w:ascii="Arial" w:hAnsi="Arial" w:cs="Arial"/>
          <w:sz w:val="22"/>
          <w:szCs w:val="22"/>
        </w:rPr>
        <w:t>.</w:t>
      </w:r>
    </w:p>
    <w:p w14:paraId="3D8096F8" w14:textId="3AB57DFC" w:rsidR="00965672" w:rsidRPr="00965672" w:rsidRDefault="00965672" w:rsidP="0018050E">
      <w:pPr>
        <w:pStyle w:val="number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672">
        <w:rPr>
          <w:rFonts w:ascii="Arial" w:hAnsi="Arial" w:cs="Arial"/>
          <w:sz w:val="22"/>
          <w:szCs w:val="22"/>
        </w:rPr>
        <w:t>Maintain records of</w:t>
      </w:r>
      <w:r w:rsidR="005224B2">
        <w:rPr>
          <w:rFonts w:ascii="Arial" w:hAnsi="Arial" w:cs="Arial"/>
          <w:sz w:val="22"/>
          <w:szCs w:val="22"/>
        </w:rPr>
        <w:t xml:space="preserve"> </w:t>
      </w:r>
      <w:r w:rsidR="00BE6D47">
        <w:rPr>
          <w:rFonts w:ascii="Arial" w:hAnsi="Arial" w:cs="Arial"/>
          <w:sz w:val="22"/>
          <w:szCs w:val="22"/>
        </w:rPr>
        <w:t xml:space="preserve">scheduled maintenance, </w:t>
      </w:r>
      <w:r w:rsidR="005224B2">
        <w:rPr>
          <w:rFonts w:ascii="Arial" w:hAnsi="Arial" w:cs="Arial"/>
          <w:sz w:val="22"/>
          <w:szCs w:val="22"/>
        </w:rPr>
        <w:t>work</w:t>
      </w:r>
      <w:r w:rsidRPr="00965672">
        <w:rPr>
          <w:rFonts w:ascii="Arial" w:hAnsi="Arial" w:cs="Arial"/>
          <w:sz w:val="22"/>
          <w:szCs w:val="22"/>
        </w:rPr>
        <w:t xml:space="preserve"> orders, completed repairs,</w:t>
      </w:r>
      <w:r>
        <w:rPr>
          <w:rFonts w:ascii="Arial" w:hAnsi="Arial" w:cs="Arial"/>
          <w:sz w:val="22"/>
          <w:szCs w:val="22"/>
        </w:rPr>
        <w:t xml:space="preserve"> time </w:t>
      </w:r>
      <w:r w:rsidR="0046099D">
        <w:rPr>
          <w:rFonts w:ascii="Arial" w:hAnsi="Arial" w:cs="Arial"/>
          <w:sz w:val="22"/>
          <w:szCs w:val="22"/>
        </w:rPr>
        <w:t>worked,</w:t>
      </w:r>
      <w:r>
        <w:rPr>
          <w:rFonts w:ascii="Arial" w:hAnsi="Arial" w:cs="Arial"/>
          <w:sz w:val="22"/>
          <w:szCs w:val="22"/>
        </w:rPr>
        <w:t xml:space="preserve"> and materials used; i</w:t>
      </w:r>
      <w:r w:rsidRPr="00965672">
        <w:rPr>
          <w:rFonts w:ascii="Arial" w:hAnsi="Arial" w:cs="Arial"/>
          <w:sz w:val="22"/>
          <w:szCs w:val="22"/>
        </w:rPr>
        <w:t xml:space="preserve">nput and extract data using </w:t>
      </w:r>
      <w:r w:rsidR="00E14411" w:rsidRPr="00965672">
        <w:rPr>
          <w:rFonts w:ascii="Arial" w:hAnsi="Arial" w:cs="Arial"/>
          <w:sz w:val="22"/>
          <w:szCs w:val="22"/>
        </w:rPr>
        <w:t>an</w:t>
      </w:r>
      <w:r w:rsidRPr="009656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automated vehicle maintenance system</w:t>
      </w:r>
      <w:r w:rsidRPr="00965672">
        <w:rPr>
          <w:rFonts w:ascii="Arial" w:hAnsi="Arial" w:cs="Arial"/>
          <w:sz w:val="22"/>
          <w:szCs w:val="22"/>
        </w:rPr>
        <w:t>.</w:t>
      </w:r>
    </w:p>
    <w:p w14:paraId="290C44AF" w14:textId="77777777" w:rsidR="00DB15AA" w:rsidRPr="00DB15AA" w:rsidRDefault="00DB15AA">
      <w:pPr>
        <w:pStyle w:val="number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0FC18AC4" w14:textId="77777777" w:rsidR="0065387B" w:rsidRPr="008C377E" w:rsidRDefault="0065387B" w:rsidP="00DB15AA">
      <w:pPr>
        <w:pStyle w:val="Subhead"/>
        <w:spacing w:before="240"/>
        <w:rPr>
          <w:rFonts w:cs="Arial"/>
        </w:rPr>
      </w:pPr>
      <w:r w:rsidRPr="008C377E">
        <w:rPr>
          <w:rFonts w:cs="Arial"/>
        </w:rPr>
        <w:t>Knowled</w:t>
      </w:r>
      <w:r w:rsidR="00776C1D">
        <w:rPr>
          <w:rFonts w:cs="Arial"/>
        </w:rPr>
        <w:t>ge/Skills</w:t>
      </w:r>
    </w:p>
    <w:p w14:paraId="09417200" w14:textId="0EF80D80" w:rsidR="00800176" w:rsidRPr="00800176" w:rsidRDefault="00DD6319" w:rsidP="0080017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800176">
        <w:rPr>
          <w:rFonts w:ascii="Arial" w:hAnsi="Arial" w:cs="Arial"/>
          <w:sz w:val="22"/>
          <w:szCs w:val="22"/>
        </w:rPr>
        <w:t>nowledge</w:t>
      </w:r>
      <w:r w:rsidR="00800176" w:rsidRPr="00800176">
        <w:rPr>
          <w:rFonts w:ascii="Arial" w:hAnsi="Arial" w:cs="Arial"/>
          <w:sz w:val="22"/>
          <w:szCs w:val="22"/>
        </w:rPr>
        <w:t xml:space="preserve"> of and skill in the principles, practices, techniques, tools</w:t>
      </w:r>
      <w:r w:rsidR="0046099D">
        <w:rPr>
          <w:rFonts w:ascii="Arial" w:hAnsi="Arial" w:cs="Arial"/>
          <w:sz w:val="22"/>
          <w:szCs w:val="22"/>
        </w:rPr>
        <w:t>,</w:t>
      </w:r>
      <w:r w:rsidR="00800176" w:rsidRPr="00800176">
        <w:rPr>
          <w:rFonts w:ascii="Arial" w:hAnsi="Arial" w:cs="Arial"/>
          <w:sz w:val="22"/>
          <w:szCs w:val="22"/>
        </w:rPr>
        <w:t xml:space="preserve"> and equipment of the </w:t>
      </w:r>
      <w:r w:rsidR="00800176">
        <w:rPr>
          <w:rFonts w:ascii="Arial" w:hAnsi="Arial" w:cs="Arial"/>
          <w:sz w:val="22"/>
          <w:szCs w:val="22"/>
        </w:rPr>
        <w:t>millwright</w:t>
      </w:r>
      <w:r w:rsidR="00800176" w:rsidRPr="00800176">
        <w:rPr>
          <w:rFonts w:ascii="Arial" w:hAnsi="Arial" w:cs="Arial"/>
          <w:sz w:val="22"/>
          <w:szCs w:val="22"/>
        </w:rPr>
        <w:t xml:space="preserve"> trade</w:t>
      </w:r>
    </w:p>
    <w:p w14:paraId="312212E5" w14:textId="77777777" w:rsidR="00BE6D47" w:rsidRDefault="00DD5E5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FA0CD1">
        <w:rPr>
          <w:rFonts w:ascii="Arial" w:hAnsi="Arial" w:cs="Arial"/>
          <w:sz w:val="22"/>
          <w:szCs w:val="22"/>
        </w:rPr>
        <w:t>the full range of equipment utilized in a large transit fleet maintenance facility</w:t>
      </w:r>
    </w:p>
    <w:p w14:paraId="3892D285" w14:textId="77777777" w:rsidR="00E66D33" w:rsidRDefault="00BE6D4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FA0CD1">
        <w:rPr>
          <w:rFonts w:ascii="Arial" w:hAnsi="Arial" w:cs="Arial"/>
          <w:sz w:val="22"/>
          <w:szCs w:val="22"/>
        </w:rPr>
        <w:t xml:space="preserve">base equipment </w:t>
      </w:r>
      <w:r w:rsidR="00C10CE0">
        <w:rPr>
          <w:rFonts w:ascii="Arial" w:hAnsi="Arial" w:cs="Arial"/>
          <w:sz w:val="22"/>
          <w:szCs w:val="22"/>
        </w:rPr>
        <w:t xml:space="preserve">overhaul and </w:t>
      </w:r>
      <w:r w:rsidR="00FA0CD1">
        <w:rPr>
          <w:rFonts w:ascii="Arial" w:hAnsi="Arial" w:cs="Arial"/>
          <w:sz w:val="22"/>
          <w:szCs w:val="22"/>
        </w:rPr>
        <w:t>repair techniques and methods</w:t>
      </w:r>
    </w:p>
    <w:p w14:paraId="6018643D" w14:textId="77777777" w:rsidR="007D0746" w:rsidRDefault="007D07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</w:t>
      </w:r>
      <w:r w:rsidR="00BE6D47">
        <w:rPr>
          <w:rFonts w:ascii="Arial" w:hAnsi="Arial" w:cs="Arial"/>
          <w:sz w:val="22"/>
          <w:szCs w:val="22"/>
        </w:rPr>
        <w:t>dge of</w:t>
      </w:r>
      <w:r w:rsidR="00C10CE0">
        <w:rPr>
          <w:rFonts w:ascii="Arial" w:hAnsi="Arial" w:cs="Arial"/>
          <w:sz w:val="22"/>
          <w:szCs w:val="22"/>
        </w:rPr>
        <w:t xml:space="preserve"> the performance characteristics and maintenance requirements of the full range of transit base equipment</w:t>
      </w:r>
    </w:p>
    <w:p w14:paraId="372B77F8" w14:textId="239A78F0" w:rsidR="001D6432" w:rsidRPr="001D6432" w:rsidRDefault="001D6432" w:rsidP="001D6432">
      <w:pPr>
        <w:spacing w:after="120"/>
        <w:rPr>
          <w:rFonts w:ascii="Arial" w:hAnsi="Arial" w:cs="Arial"/>
          <w:sz w:val="22"/>
          <w:szCs w:val="22"/>
        </w:rPr>
      </w:pPr>
      <w:r w:rsidRPr="001D6432">
        <w:rPr>
          <w:rFonts w:ascii="Arial" w:hAnsi="Arial" w:cs="Arial"/>
          <w:sz w:val="22"/>
          <w:szCs w:val="22"/>
        </w:rPr>
        <w:lastRenderedPageBreak/>
        <w:t>Knowledge of federal, st</w:t>
      </w:r>
      <w:r>
        <w:rPr>
          <w:rFonts w:ascii="Arial" w:hAnsi="Arial" w:cs="Arial"/>
          <w:sz w:val="22"/>
          <w:szCs w:val="22"/>
        </w:rPr>
        <w:t>ate</w:t>
      </w:r>
      <w:r w:rsidR="00DD631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local </w:t>
      </w:r>
      <w:r w:rsidRPr="001D6432">
        <w:rPr>
          <w:rFonts w:ascii="Arial" w:hAnsi="Arial" w:cs="Arial"/>
          <w:sz w:val="22"/>
          <w:szCs w:val="22"/>
        </w:rPr>
        <w:t>environmental requirements</w:t>
      </w:r>
    </w:p>
    <w:p w14:paraId="7756673F" w14:textId="77777777" w:rsidR="001D6432" w:rsidRPr="001D6432" w:rsidRDefault="001D6432" w:rsidP="001D6432">
      <w:pPr>
        <w:spacing w:after="120"/>
        <w:rPr>
          <w:rFonts w:ascii="Arial" w:hAnsi="Arial" w:cs="Arial"/>
          <w:sz w:val="22"/>
          <w:szCs w:val="22"/>
        </w:rPr>
      </w:pPr>
      <w:r w:rsidRPr="001D6432">
        <w:rPr>
          <w:rFonts w:ascii="Arial" w:hAnsi="Arial" w:cs="Arial"/>
          <w:sz w:val="22"/>
          <w:szCs w:val="22"/>
        </w:rPr>
        <w:t>Knowledge of welding and equipment design</w:t>
      </w:r>
    </w:p>
    <w:p w14:paraId="2E35E241" w14:textId="77777777" w:rsidR="00153644" w:rsidRDefault="0015364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E6D47">
        <w:rPr>
          <w:rFonts w:ascii="Arial" w:hAnsi="Arial" w:cs="Arial"/>
          <w:sz w:val="22"/>
          <w:szCs w:val="22"/>
        </w:rPr>
        <w:t xml:space="preserve">kill in </w:t>
      </w:r>
      <w:r w:rsidR="00C10CE0">
        <w:rPr>
          <w:rFonts w:ascii="Arial" w:hAnsi="Arial" w:cs="Arial"/>
          <w:sz w:val="22"/>
          <w:szCs w:val="22"/>
        </w:rPr>
        <w:t xml:space="preserve">the operation </w:t>
      </w:r>
      <w:r w:rsidR="00C05696">
        <w:rPr>
          <w:rFonts w:ascii="Arial" w:hAnsi="Arial" w:cs="Arial"/>
          <w:sz w:val="22"/>
          <w:szCs w:val="22"/>
        </w:rPr>
        <w:t xml:space="preserve">of </w:t>
      </w:r>
      <w:r w:rsidR="00C10CE0">
        <w:rPr>
          <w:rFonts w:ascii="Arial" w:hAnsi="Arial" w:cs="Arial"/>
          <w:sz w:val="22"/>
          <w:szCs w:val="22"/>
        </w:rPr>
        <w:t>tools and equipment utilized in</w:t>
      </w:r>
      <w:r w:rsidR="00C05696">
        <w:rPr>
          <w:rFonts w:ascii="Arial" w:hAnsi="Arial" w:cs="Arial"/>
          <w:sz w:val="22"/>
          <w:szCs w:val="22"/>
        </w:rPr>
        <w:t xml:space="preserve"> plant equipment repairs</w:t>
      </w:r>
    </w:p>
    <w:p w14:paraId="43A85E41" w14:textId="1A435181" w:rsidR="009E34C9" w:rsidRDefault="009E34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the interpretation and application of schematics, wiring diagrams, technical manuals</w:t>
      </w:r>
      <w:r w:rsidR="00DD631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similar materials</w:t>
      </w:r>
    </w:p>
    <w:p w14:paraId="35ECA089" w14:textId="4BAF2C4D" w:rsidR="001D6432" w:rsidRPr="001D6432" w:rsidRDefault="001D6432" w:rsidP="001D6432">
      <w:pPr>
        <w:spacing w:after="120"/>
        <w:rPr>
          <w:rFonts w:ascii="Arial" w:hAnsi="Arial" w:cs="Arial"/>
          <w:sz w:val="22"/>
          <w:szCs w:val="22"/>
        </w:rPr>
      </w:pPr>
      <w:r w:rsidRPr="001D6432">
        <w:rPr>
          <w:rFonts w:ascii="Arial" w:hAnsi="Arial" w:cs="Arial"/>
          <w:sz w:val="22"/>
          <w:szCs w:val="22"/>
        </w:rPr>
        <w:t xml:space="preserve">Skill in machining </w:t>
      </w:r>
      <w:r w:rsidR="00DD6319">
        <w:rPr>
          <w:rFonts w:ascii="Arial" w:hAnsi="Arial" w:cs="Arial"/>
          <w:sz w:val="22"/>
          <w:szCs w:val="22"/>
        </w:rPr>
        <w:t>and</w:t>
      </w:r>
      <w:r w:rsidRPr="001D6432">
        <w:rPr>
          <w:rFonts w:ascii="Arial" w:hAnsi="Arial" w:cs="Arial"/>
          <w:sz w:val="22"/>
          <w:szCs w:val="22"/>
        </w:rPr>
        <w:t xml:space="preserve"> fabricating parts or equipment</w:t>
      </w:r>
    </w:p>
    <w:p w14:paraId="57F0AA3E" w14:textId="5D2AAE02" w:rsidR="00935806" w:rsidRDefault="00E5226D" w:rsidP="0093580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</w:t>
      </w:r>
      <w:r w:rsidR="00DD5E53">
        <w:rPr>
          <w:rFonts w:ascii="Arial" w:hAnsi="Arial" w:cs="Arial"/>
          <w:sz w:val="22"/>
          <w:szCs w:val="22"/>
        </w:rPr>
        <w:t xml:space="preserve"> in basic mathematics</w:t>
      </w:r>
    </w:p>
    <w:p w14:paraId="4FD8F71E" w14:textId="36F7B53D" w:rsidR="00935806" w:rsidRDefault="00935806" w:rsidP="0093580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</w:t>
      </w:r>
      <w:r w:rsidRPr="00B62CF9">
        <w:rPr>
          <w:rFonts w:ascii="Arial" w:hAnsi="Arial" w:cs="Arial"/>
          <w:sz w:val="22"/>
          <w:szCs w:val="22"/>
        </w:rPr>
        <w:t>ommunication</w:t>
      </w:r>
    </w:p>
    <w:p w14:paraId="518D1755" w14:textId="77777777" w:rsidR="00935806" w:rsidRDefault="00935806" w:rsidP="0093580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providing customer service</w:t>
      </w:r>
    </w:p>
    <w:p w14:paraId="2CC50520" w14:textId="77777777" w:rsidR="00935806" w:rsidRPr="00B62CF9" w:rsidRDefault="00935806" w:rsidP="00935806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Skill in handling multiple competing priorities</w:t>
      </w:r>
    </w:p>
    <w:p w14:paraId="1D627006" w14:textId="77777777" w:rsidR="00935806" w:rsidRDefault="00935806" w:rsidP="00935806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Skill in problem solving</w:t>
      </w:r>
    </w:p>
    <w:p w14:paraId="64705006" w14:textId="77777777" w:rsidR="00935806" w:rsidRDefault="00935806" w:rsidP="0093580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during adverse weather events and other emergencies</w:t>
      </w:r>
    </w:p>
    <w:p w14:paraId="43BAD8B6" w14:textId="344D1A86" w:rsidR="00935806" w:rsidRPr="00B62CF9" w:rsidRDefault="00935806" w:rsidP="0093580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nights, weekends, and holidays</w:t>
      </w:r>
    </w:p>
    <w:p w14:paraId="7218927C" w14:textId="77777777" w:rsidR="00935806" w:rsidRPr="00D53051" w:rsidRDefault="00935806" w:rsidP="00935806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3B88D1E" w14:textId="77777777" w:rsidR="00935806" w:rsidRPr="00270A91" w:rsidRDefault="00935806" w:rsidP="0093580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0DBE1283" w14:textId="65473305" w:rsidR="00935806" w:rsidRPr="00DB15AA" w:rsidRDefault="00935806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23D4C64" w14:textId="77777777" w:rsidR="0065387B" w:rsidRPr="008C377E" w:rsidRDefault="00047102" w:rsidP="00DB15AA">
      <w:pPr>
        <w:pStyle w:val="Subhead"/>
        <w:spacing w:before="240"/>
        <w:rPr>
          <w:rFonts w:cs="Arial"/>
        </w:rPr>
      </w:pPr>
      <w:r>
        <w:rPr>
          <w:rFonts w:cs="Arial"/>
        </w:rPr>
        <w:t xml:space="preserve">Licensing, </w:t>
      </w:r>
      <w:r w:rsidR="0065387B" w:rsidRPr="008C377E">
        <w:rPr>
          <w:rFonts w:cs="Arial"/>
        </w:rPr>
        <w:t xml:space="preserve">Certification </w:t>
      </w:r>
      <w:r>
        <w:rPr>
          <w:rFonts w:cs="Arial"/>
        </w:rPr>
        <w:t xml:space="preserve">and Other </w:t>
      </w:r>
      <w:r w:rsidR="0065387B" w:rsidRPr="008C377E">
        <w:rPr>
          <w:rFonts w:cs="Arial"/>
        </w:rPr>
        <w:t>Requirements</w:t>
      </w:r>
    </w:p>
    <w:p w14:paraId="66E9E3B0" w14:textId="39972A03" w:rsidR="00DD5E53" w:rsidRDefault="00935806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65387B" w:rsidRPr="00DB15AA">
        <w:rPr>
          <w:rFonts w:ascii="Arial" w:hAnsi="Arial" w:cs="Arial"/>
          <w:sz w:val="22"/>
          <w:szCs w:val="22"/>
        </w:rPr>
        <w:t>Wa</w:t>
      </w:r>
      <w:r w:rsidR="004C307E">
        <w:rPr>
          <w:rFonts w:ascii="Arial" w:hAnsi="Arial" w:cs="Arial"/>
          <w:sz w:val="22"/>
          <w:szCs w:val="22"/>
        </w:rPr>
        <w:t>shington State Driver</w:t>
      </w:r>
      <w:r w:rsidR="00FF7546" w:rsidRPr="00DB15AA">
        <w:rPr>
          <w:rFonts w:ascii="Arial" w:hAnsi="Arial" w:cs="Arial"/>
          <w:sz w:val="22"/>
          <w:szCs w:val="22"/>
        </w:rPr>
        <w:t xml:space="preserve"> License</w:t>
      </w:r>
    </w:p>
    <w:p w14:paraId="3B3DCBE4" w14:textId="77777777" w:rsidR="00800176" w:rsidRDefault="00800176" w:rsidP="001D6432">
      <w:pPr>
        <w:pStyle w:val="text"/>
        <w:rPr>
          <w:rFonts w:ascii="Arial" w:hAnsi="Arial" w:cs="Arial"/>
          <w:sz w:val="22"/>
          <w:szCs w:val="22"/>
        </w:rPr>
      </w:pPr>
      <w:r w:rsidRPr="00800176">
        <w:rPr>
          <w:rFonts w:ascii="Arial" w:hAnsi="Arial" w:cs="Arial"/>
          <w:sz w:val="22"/>
          <w:szCs w:val="22"/>
        </w:rPr>
        <w:t xml:space="preserve">Verified completion of a recognized </w:t>
      </w:r>
      <w:r>
        <w:rPr>
          <w:rFonts w:ascii="Arial" w:hAnsi="Arial" w:cs="Arial"/>
          <w:sz w:val="22"/>
          <w:szCs w:val="22"/>
        </w:rPr>
        <w:t>millwright</w:t>
      </w:r>
      <w:r w:rsidRPr="00800176">
        <w:rPr>
          <w:rFonts w:ascii="Arial" w:hAnsi="Arial" w:cs="Arial"/>
          <w:sz w:val="22"/>
          <w:szCs w:val="22"/>
        </w:rPr>
        <w:t xml:space="preserve"> apprenticeship program or equivalent hands-on experience</w:t>
      </w:r>
    </w:p>
    <w:p w14:paraId="55450F56" w14:textId="77777777" w:rsidR="001D6432" w:rsidRDefault="001D6432" w:rsidP="001D6432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Confined space certification</w:t>
      </w:r>
    </w:p>
    <w:p w14:paraId="68CA3431" w14:textId="77777777" w:rsidR="001D6432" w:rsidRPr="001D6432" w:rsidRDefault="001D6432" w:rsidP="001D6432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1D6432">
        <w:rPr>
          <w:rFonts w:ascii="Arial" w:hAnsi="Arial" w:cs="Arial"/>
          <w:sz w:val="22"/>
          <w:szCs w:val="22"/>
        </w:rPr>
        <w:t>orklift operation certification</w:t>
      </w:r>
    </w:p>
    <w:p w14:paraId="3E6ED820" w14:textId="77777777" w:rsidR="00216D95" w:rsidRPr="00216D95" w:rsidRDefault="00EA4113" w:rsidP="00216D95">
      <w:pPr>
        <w:pStyle w:val="text"/>
        <w:rPr>
          <w:rFonts w:ascii="Arial" w:hAnsi="Arial" w:cs="Arial"/>
          <w:sz w:val="22"/>
          <w:szCs w:val="22"/>
        </w:rPr>
      </w:pPr>
      <w:r w:rsidRPr="00216D95">
        <w:rPr>
          <w:rFonts w:ascii="Arial" w:hAnsi="Arial" w:cs="Arial"/>
          <w:sz w:val="22"/>
          <w:szCs w:val="22"/>
        </w:rPr>
        <w:t>Must pass a post-offer, pre-employment physical examination</w:t>
      </w:r>
    </w:p>
    <w:p w14:paraId="472C192C" w14:textId="77777777" w:rsidR="00146F7D" w:rsidRDefault="00146F7D" w:rsidP="00146F7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Must pass drug and alcohol testing provisions for safety sensitive positions as required by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U.S.</w:t>
          </w:r>
        </w:smartTag>
      </w:smartTag>
      <w:r>
        <w:rPr>
          <w:rFonts w:ascii="Arial" w:hAnsi="Arial" w:cs="Arial"/>
          <w:sz w:val="22"/>
          <w:szCs w:val="22"/>
        </w:rPr>
        <w:t xml:space="preserve"> Department of Transportation, 49 CFR Parts 40 and 655</w:t>
      </w:r>
    </w:p>
    <w:p w14:paraId="3FFFFE38" w14:textId="4D09C732" w:rsidR="00935806" w:rsidRDefault="00935806" w:rsidP="00DB15AA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DE53F0">
        <w:rPr>
          <w:rFonts w:ascii="Arial" w:hAnsi="Arial" w:cs="Arial"/>
          <w:sz w:val="22"/>
          <w:szCs w:val="22"/>
        </w:rPr>
        <w:t>Additional minimum qualifications may be established for individual positions based on business needs and are specified in position announcements as appropriate.</w:t>
      </w:r>
    </w:p>
    <w:p w14:paraId="672A6659" w14:textId="77777777" w:rsidR="00DB15AA" w:rsidRDefault="00DB15AA" w:rsidP="00DB15A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9576" w:type="dxa"/>
        <w:tblBorders>
          <w:top w:val="doub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476"/>
      </w:tblGrid>
      <w:tr w:rsidR="00DB15AA" w:rsidRPr="009665FC" w14:paraId="1A123FD1" w14:textId="77777777" w:rsidTr="14DD19E9">
        <w:trPr>
          <w:trHeight w:val="50"/>
        </w:trPr>
        <w:tc>
          <w:tcPr>
            <w:tcW w:w="3100" w:type="dxa"/>
            <w:tcBorders>
              <w:bottom w:val="nil"/>
            </w:tcBorders>
            <w:vAlign w:val="center"/>
          </w:tcPr>
          <w:p w14:paraId="4A83B34A" w14:textId="77777777" w:rsidR="00DB15AA" w:rsidRPr="009665FC" w:rsidRDefault="00DB15AA" w:rsidP="009665FC">
            <w:pPr>
              <w:keepNext/>
              <w:spacing w:before="120" w:after="40"/>
              <w:rPr>
                <w:rFonts w:ascii="Arial" w:hAnsi="Arial" w:cs="Arial"/>
              </w:rPr>
            </w:pPr>
            <w:r w:rsidRPr="009665FC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bottom w:val="nil"/>
            </w:tcBorders>
            <w:vAlign w:val="center"/>
          </w:tcPr>
          <w:p w14:paraId="47BB04D3" w14:textId="77777777" w:rsidR="00DB15AA" w:rsidRPr="00D44F00" w:rsidRDefault="00DB15AA" w:rsidP="009665FC">
            <w:pPr>
              <w:keepNext/>
              <w:spacing w:before="120" w:after="40"/>
              <w:rPr>
                <w:rFonts w:ascii="Arial" w:hAnsi="Arial" w:cs="Arial"/>
                <w:bCs/>
              </w:rPr>
            </w:pPr>
            <w:r w:rsidRPr="00D44F00">
              <w:rPr>
                <w:rFonts w:ascii="Arial" w:hAnsi="Arial" w:cs="Arial"/>
                <w:bCs/>
              </w:rPr>
              <w:t>Non-Exempt</w:t>
            </w:r>
          </w:p>
        </w:tc>
      </w:tr>
      <w:tr w:rsidR="00E5226D" w:rsidRPr="009665FC" w14:paraId="0638E17B" w14:textId="77777777" w:rsidTr="14DD19E9">
        <w:trPr>
          <w:trHeight w:val="297"/>
        </w:trPr>
        <w:tc>
          <w:tcPr>
            <w:tcW w:w="3100" w:type="dxa"/>
            <w:tcBorders>
              <w:top w:val="nil"/>
              <w:bottom w:val="nil"/>
            </w:tcBorders>
            <w:vAlign w:val="center"/>
          </w:tcPr>
          <w:p w14:paraId="766D8379" w14:textId="77777777" w:rsidR="00E5226D" w:rsidRPr="009665FC" w:rsidRDefault="00E5226D" w:rsidP="009665FC">
            <w:pPr>
              <w:keepNext/>
              <w:spacing w:before="120" w:after="40"/>
              <w:rPr>
                <w:rFonts w:ascii="Arial" w:hAnsi="Arial" w:cs="Arial"/>
                <w:b/>
              </w:rPr>
            </w:pPr>
            <w:r w:rsidRPr="009665FC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tcBorders>
              <w:top w:val="nil"/>
              <w:bottom w:val="nil"/>
            </w:tcBorders>
            <w:vAlign w:val="center"/>
          </w:tcPr>
          <w:p w14:paraId="044EA7AB" w14:textId="77777777" w:rsidR="00E5226D" w:rsidRPr="009665FC" w:rsidRDefault="00E5226D" w:rsidP="009665FC">
            <w:pPr>
              <w:keepNext/>
              <w:spacing w:before="120" w:after="40"/>
              <w:rPr>
                <w:rFonts w:ascii="Arial" w:hAnsi="Arial" w:cs="Arial"/>
              </w:rPr>
            </w:pPr>
            <w:r w:rsidRPr="009665FC">
              <w:rPr>
                <w:rFonts w:ascii="Arial" w:hAnsi="Arial" w:cs="Arial"/>
              </w:rPr>
              <w:t>Career Service</w:t>
            </w:r>
          </w:p>
        </w:tc>
      </w:tr>
      <w:tr w:rsidR="00DB15AA" w:rsidRPr="009665FC" w14:paraId="3198338E" w14:textId="77777777" w:rsidTr="14DD19E9">
        <w:trPr>
          <w:trHeight w:val="297"/>
        </w:trPr>
        <w:tc>
          <w:tcPr>
            <w:tcW w:w="3100" w:type="dxa"/>
            <w:tcBorders>
              <w:top w:val="nil"/>
              <w:bottom w:val="nil"/>
            </w:tcBorders>
            <w:vAlign w:val="center"/>
          </w:tcPr>
          <w:p w14:paraId="04E896C4" w14:textId="77777777" w:rsidR="00DB15AA" w:rsidRPr="009665FC" w:rsidRDefault="00DB15AA" w:rsidP="009665FC">
            <w:pPr>
              <w:keepNext/>
              <w:spacing w:before="120" w:after="40"/>
              <w:rPr>
                <w:rFonts w:ascii="Arial" w:hAnsi="Arial" w:cs="Arial"/>
                <w:b/>
              </w:rPr>
            </w:pPr>
            <w:r w:rsidRPr="009665FC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tcBorders>
              <w:top w:val="nil"/>
              <w:bottom w:val="nil"/>
            </w:tcBorders>
            <w:vAlign w:val="center"/>
          </w:tcPr>
          <w:p w14:paraId="4F0BA9DF" w14:textId="77777777" w:rsidR="00DB15AA" w:rsidRDefault="00D44F00" w:rsidP="009665FC">
            <w:pPr>
              <w:keepNext/>
              <w:spacing w:before="12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Transit Facilities Millwright</w:t>
            </w:r>
          </w:p>
          <w:p w14:paraId="48C9DA01" w14:textId="6B989D3E" w:rsidR="00D44F00" w:rsidRPr="009665FC" w:rsidRDefault="00D44F00" w:rsidP="009665FC">
            <w:pPr>
              <w:keepNext/>
              <w:spacing w:before="12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Transit Facilities Millwright – Lead</w:t>
            </w:r>
          </w:p>
        </w:tc>
      </w:tr>
      <w:tr w:rsidR="001D6432" w:rsidRPr="009665FC" w14:paraId="3C645AE2" w14:textId="77777777" w:rsidTr="14DD19E9">
        <w:trPr>
          <w:trHeight w:val="423"/>
        </w:trPr>
        <w:tc>
          <w:tcPr>
            <w:tcW w:w="3100" w:type="dxa"/>
            <w:tcBorders>
              <w:top w:val="nil"/>
              <w:bottom w:val="nil"/>
            </w:tcBorders>
            <w:vAlign w:val="center"/>
          </w:tcPr>
          <w:p w14:paraId="3EA5962C" w14:textId="77777777" w:rsidR="001D6432" w:rsidRPr="009665FC" w:rsidRDefault="001D6432" w:rsidP="001D6432">
            <w:pPr>
              <w:keepNext/>
              <w:spacing w:before="60" w:after="40"/>
              <w:rPr>
                <w:rFonts w:ascii="Arial" w:hAnsi="Arial" w:cs="Arial"/>
              </w:rPr>
            </w:pPr>
            <w:r w:rsidRPr="009665FC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tcBorders>
              <w:top w:val="nil"/>
              <w:bottom w:val="nil"/>
            </w:tcBorders>
            <w:vAlign w:val="center"/>
          </w:tcPr>
          <w:p w14:paraId="134489BA" w14:textId="77777777" w:rsidR="001D6432" w:rsidRPr="00074B9B" w:rsidRDefault="001D6432" w:rsidP="001D6432">
            <w:pPr>
              <w:pStyle w:val="text"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Created  </w:t>
            </w:r>
            <w:r>
              <w:rPr>
                <w:rFonts w:ascii="Arial" w:hAnsi="Arial" w:cs="Arial"/>
                <w:sz w:val="20"/>
              </w:rPr>
              <w:tab/>
              <w:t xml:space="preserve">11/1996 </w:t>
            </w:r>
          </w:p>
        </w:tc>
      </w:tr>
      <w:tr w:rsidR="001D6432" w:rsidRPr="009665FC" w14:paraId="66A181C7" w14:textId="77777777" w:rsidTr="14DD19E9">
        <w:trPr>
          <w:trHeight w:val="90"/>
        </w:trPr>
        <w:tc>
          <w:tcPr>
            <w:tcW w:w="3100" w:type="dxa"/>
            <w:tcBorders>
              <w:top w:val="nil"/>
              <w:bottom w:val="nil"/>
            </w:tcBorders>
            <w:vAlign w:val="center"/>
          </w:tcPr>
          <w:p w14:paraId="0A37501D" w14:textId="77777777" w:rsidR="001D6432" w:rsidRPr="009665FC" w:rsidRDefault="001D6432" w:rsidP="001D6432">
            <w:pPr>
              <w:keepNext/>
              <w:spacing w:before="60" w:after="40"/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tcBorders>
              <w:top w:val="nil"/>
              <w:bottom w:val="nil"/>
            </w:tcBorders>
            <w:vAlign w:val="center"/>
          </w:tcPr>
          <w:p w14:paraId="43E44315" w14:textId="77777777" w:rsidR="001D6432" w:rsidRPr="00074B9B" w:rsidRDefault="001D6432" w:rsidP="001D6432">
            <w:pPr>
              <w:tabs>
                <w:tab w:val="left" w:pos="860"/>
              </w:tabs>
              <w:spacing w:before="40" w:after="40"/>
              <w:rPr>
                <w:rFonts w:ascii="Arial" w:hAnsi="Arial" w:cs="Arial"/>
              </w:rPr>
            </w:pPr>
            <w:r w:rsidRPr="00074B9B">
              <w:rPr>
                <w:rFonts w:ascii="Arial" w:hAnsi="Arial" w:cs="Arial"/>
              </w:rPr>
              <w:t>Update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</w:rPr>
              <w:tab/>
              <w:t>1</w:t>
            </w:r>
            <w:r w:rsidRPr="00074B9B">
              <w:rPr>
                <w:rFonts w:ascii="Arial" w:hAnsi="Arial" w:cs="Arial"/>
              </w:rPr>
              <w:t xml:space="preserve">2/2003  </w:t>
            </w:r>
          </w:p>
        </w:tc>
      </w:tr>
      <w:tr w:rsidR="001D6432" w:rsidRPr="009665FC" w14:paraId="415D48FC" w14:textId="77777777" w:rsidTr="14DD19E9">
        <w:trPr>
          <w:trHeight w:val="90"/>
        </w:trPr>
        <w:tc>
          <w:tcPr>
            <w:tcW w:w="3100" w:type="dxa"/>
            <w:tcBorders>
              <w:top w:val="nil"/>
              <w:bottom w:val="nil"/>
            </w:tcBorders>
            <w:vAlign w:val="center"/>
          </w:tcPr>
          <w:p w14:paraId="5DAB6C7B" w14:textId="77777777" w:rsidR="001D6432" w:rsidRPr="009665FC" w:rsidRDefault="001D6432" w:rsidP="001D6432">
            <w:pPr>
              <w:keepNext/>
              <w:spacing w:before="60" w:after="40"/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tcBorders>
              <w:top w:val="nil"/>
              <w:bottom w:val="nil"/>
            </w:tcBorders>
            <w:vAlign w:val="center"/>
          </w:tcPr>
          <w:p w14:paraId="500D333D" w14:textId="77777777" w:rsidR="001D6432" w:rsidRPr="00074B9B" w:rsidRDefault="001D6432" w:rsidP="001D6432">
            <w:pPr>
              <w:pStyle w:val="text"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074B9B">
              <w:rPr>
                <w:rFonts w:ascii="Arial" w:hAnsi="Arial" w:cs="Arial"/>
                <w:sz w:val="20"/>
              </w:rPr>
              <w:t>Update</w:t>
            </w:r>
            <w:r>
              <w:rPr>
                <w:rFonts w:ascii="Arial" w:hAnsi="Arial" w:cs="Arial"/>
                <w:sz w:val="20"/>
              </w:rPr>
              <w:t>d</w:t>
            </w:r>
            <w:r w:rsidRPr="00074B9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3C1FF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</w:t>
            </w:r>
            <w:r w:rsidRPr="00074B9B">
              <w:rPr>
                <w:rFonts w:ascii="Arial" w:hAnsi="Arial" w:cs="Arial"/>
                <w:sz w:val="20"/>
              </w:rPr>
              <w:t>/200</w:t>
            </w:r>
            <w:r>
              <w:rPr>
                <w:rFonts w:ascii="Arial" w:hAnsi="Arial" w:cs="Arial"/>
                <w:sz w:val="20"/>
              </w:rPr>
              <w:t>8</w:t>
            </w:r>
            <w:r w:rsidRPr="00074B9B">
              <w:rPr>
                <w:rFonts w:ascii="Arial" w:hAnsi="Arial" w:cs="Arial"/>
                <w:sz w:val="20"/>
              </w:rPr>
              <w:t xml:space="preserve"> Changed font and format</w:t>
            </w:r>
          </w:p>
        </w:tc>
      </w:tr>
      <w:tr w:rsidR="001D6432" w:rsidRPr="009665FC" w14:paraId="6F00D7D3" w14:textId="77777777" w:rsidTr="14DD19E9">
        <w:trPr>
          <w:trHeight w:val="90"/>
        </w:trPr>
        <w:tc>
          <w:tcPr>
            <w:tcW w:w="3100" w:type="dxa"/>
            <w:tcBorders>
              <w:top w:val="nil"/>
              <w:bottom w:val="nil"/>
            </w:tcBorders>
            <w:vAlign w:val="center"/>
          </w:tcPr>
          <w:p w14:paraId="02EB378F" w14:textId="77777777" w:rsidR="001D6432" w:rsidRPr="009665FC" w:rsidRDefault="001D6432" w:rsidP="001D6432">
            <w:pPr>
              <w:keepNext/>
              <w:spacing w:before="60" w:after="40"/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tcBorders>
              <w:top w:val="nil"/>
              <w:bottom w:val="nil"/>
            </w:tcBorders>
            <w:vAlign w:val="center"/>
          </w:tcPr>
          <w:p w14:paraId="218999E9" w14:textId="3138FED6" w:rsidR="001D6432" w:rsidRPr="009665FC" w:rsidRDefault="1633672F" w:rsidP="00DD6319">
            <w:pPr>
              <w:tabs>
                <w:tab w:val="left" w:pos="860"/>
              </w:tabs>
              <w:spacing w:before="40" w:after="40"/>
              <w:rPr>
                <w:rFonts w:ascii="Arial" w:hAnsi="Arial" w:cs="Arial"/>
              </w:rPr>
            </w:pPr>
            <w:r w:rsidRPr="14DD19E9">
              <w:rPr>
                <w:rFonts w:ascii="Arial" w:hAnsi="Arial" w:cs="Arial"/>
              </w:rPr>
              <w:t>Updated  10</w:t>
            </w:r>
            <w:r w:rsidR="001D6432" w:rsidRPr="14DD19E9">
              <w:rPr>
                <w:rFonts w:ascii="Arial" w:hAnsi="Arial" w:cs="Arial"/>
              </w:rPr>
              <w:t>/2010  Updated description</w:t>
            </w:r>
            <w:r w:rsidRPr="14DD19E9">
              <w:rPr>
                <w:rFonts w:ascii="Arial" w:hAnsi="Arial" w:cs="Arial"/>
              </w:rPr>
              <w:t>; changed title: Millwright</w:t>
            </w:r>
          </w:p>
          <w:p w14:paraId="52178766" w14:textId="0D6FB6D6" w:rsidR="00D44F00" w:rsidRPr="009665FC" w:rsidRDefault="00D44F00" w:rsidP="00DD6319">
            <w:pPr>
              <w:keepNext/>
              <w:spacing w:before="120" w:after="40"/>
              <w:rPr>
                <w:rFonts w:ascii="Arial" w:hAnsi="Arial" w:cs="Arial"/>
              </w:rPr>
            </w:pPr>
            <w:r w:rsidRPr="14DD19E9">
              <w:rPr>
                <w:rFonts w:ascii="Arial" w:hAnsi="Arial" w:cs="Arial"/>
              </w:rPr>
              <w:t xml:space="preserve">Updated  </w:t>
            </w:r>
            <w:r>
              <w:rPr>
                <w:rFonts w:ascii="Arial" w:hAnsi="Arial" w:cs="Arial"/>
              </w:rPr>
              <w:t>0</w:t>
            </w:r>
            <w:r w:rsidR="00A9744A">
              <w:rPr>
                <w:rFonts w:ascii="Arial" w:hAnsi="Arial" w:cs="Arial"/>
              </w:rPr>
              <w:t>8</w:t>
            </w:r>
            <w:r w:rsidRPr="14DD19E9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20</w:t>
            </w:r>
            <w:r w:rsidRPr="14DD19E9">
              <w:rPr>
                <w:rFonts w:ascii="Arial" w:hAnsi="Arial" w:cs="Arial"/>
              </w:rPr>
              <w:t xml:space="preserve">  Updated </w:t>
            </w:r>
            <w:r>
              <w:rPr>
                <w:rFonts w:ascii="Arial" w:hAnsi="Arial" w:cs="Arial"/>
              </w:rPr>
              <w:t xml:space="preserve">title to Transit Facilities </w:t>
            </w:r>
            <w:r w:rsidRPr="14DD19E9">
              <w:rPr>
                <w:rFonts w:ascii="Arial" w:hAnsi="Arial" w:cs="Arial"/>
              </w:rPr>
              <w:t>Millwright</w:t>
            </w:r>
          </w:p>
          <w:p w14:paraId="51391A0E" w14:textId="58D53CB9" w:rsidR="001D6432" w:rsidRPr="009665FC" w:rsidRDefault="001D6432" w:rsidP="00DD6319">
            <w:pPr>
              <w:tabs>
                <w:tab w:val="left" w:pos="860"/>
              </w:tabs>
              <w:spacing w:before="40" w:after="40"/>
              <w:rPr>
                <w:rFonts w:ascii="Arial" w:hAnsi="Arial" w:cs="Arial"/>
              </w:rPr>
            </w:pPr>
          </w:p>
        </w:tc>
      </w:tr>
    </w:tbl>
    <w:p w14:paraId="6A05A809" w14:textId="77777777" w:rsidR="00FF7546" w:rsidRPr="008C377E" w:rsidRDefault="00FF7546">
      <w:pPr>
        <w:pStyle w:val="text"/>
        <w:spacing w:after="0"/>
        <w:rPr>
          <w:rFonts w:ascii="Arial" w:hAnsi="Arial" w:cs="Arial"/>
        </w:rPr>
      </w:pPr>
    </w:p>
    <w:sectPr w:rsidR="00FF7546" w:rsidRPr="008C377E" w:rsidSect="005269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31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AFD9C" w14:textId="77777777" w:rsidR="00FA2D90" w:rsidRDefault="00FA2D90">
      <w:r>
        <w:separator/>
      </w:r>
    </w:p>
  </w:endnote>
  <w:endnote w:type="continuationSeparator" w:id="0">
    <w:p w14:paraId="4B94D5A5" w14:textId="77777777" w:rsidR="00FA2D90" w:rsidRDefault="00FA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D2D17" w14:textId="77777777" w:rsidR="00A9744A" w:rsidRDefault="00A97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7B169" w14:textId="77777777" w:rsidR="00FC295D" w:rsidRPr="00DB15AA" w:rsidRDefault="00FC295D" w:rsidP="00DB15A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 w:rsidRPr="00DB15AA">
      <w:rPr>
        <w:rFonts w:ascii="Arial" w:hAnsi="Arial" w:cs="Arial"/>
      </w:rPr>
      <w:t xml:space="preserve">Page </w:t>
    </w:r>
    <w:r w:rsidR="008B04D4" w:rsidRPr="00DB15AA">
      <w:rPr>
        <w:rStyle w:val="PageNumber"/>
        <w:rFonts w:ascii="Arial" w:hAnsi="Arial" w:cs="Arial"/>
      </w:rPr>
      <w:fldChar w:fldCharType="begin"/>
    </w:r>
    <w:r w:rsidRPr="00DB15AA">
      <w:rPr>
        <w:rStyle w:val="PageNumber"/>
        <w:rFonts w:ascii="Arial" w:hAnsi="Arial" w:cs="Arial"/>
      </w:rPr>
      <w:instrText xml:space="preserve"> PAGE </w:instrText>
    </w:r>
    <w:r w:rsidR="008B04D4" w:rsidRPr="00DB15AA">
      <w:rPr>
        <w:rStyle w:val="PageNumber"/>
        <w:rFonts w:ascii="Arial" w:hAnsi="Arial" w:cs="Arial"/>
      </w:rPr>
      <w:fldChar w:fldCharType="separate"/>
    </w:r>
    <w:r w:rsidR="00E505E5">
      <w:rPr>
        <w:rStyle w:val="PageNumber"/>
        <w:rFonts w:ascii="Arial" w:hAnsi="Arial" w:cs="Arial"/>
        <w:noProof/>
      </w:rPr>
      <w:t>2</w:t>
    </w:r>
    <w:r w:rsidR="008B04D4" w:rsidRPr="00DB15AA">
      <w:rPr>
        <w:rStyle w:val="PageNumber"/>
        <w:rFonts w:ascii="Arial" w:hAnsi="Arial" w:cs="Arial"/>
      </w:rPr>
      <w:fldChar w:fldCharType="end"/>
    </w:r>
  </w:p>
  <w:p w14:paraId="5460AB61" w14:textId="295D7006" w:rsidR="00FC295D" w:rsidRDefault="14DD19E9" w:rsidP="00DB15A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 w:rsidRPr="14DD19E9">
      <w:rPr>
        <w:rStyle w:val="PageNumber"/>
        <w:rFonts w:ascii="Arial" w:hAnsi="Arial" w:cs="Arial"/>
      </w:rPr>
      <w:t xml:space="preserve">Transit Facilities Millwright      </w:t>
    </w:r>
  </w:p>
  <w:p w14:paraId="3AECBA14" w14:textId="5346CAC1" w:rsidR="00FC295D" w:rsidRPr="00DB15AA" w:rsidRDefault="14DD19E9" w:rsidP="00DB15A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 w:rsidRPr="14DD19E9">
      <w:rPr>
        <w:rStyle w:val="PageNumber"/>
        <w:rFonts w:ascii="Arial" w:hAnsi="Arial" w:cs="Arial"/>
      </w:rPr>
      <w:t>0</w:t>
    </w:r>
    <w:r w:rsidR="00A9744A">
      <w:rPr>
        <w:rStyle w:val="PageNumber"/>
        <w:rFonts w:ascii="Arial" w:hAnsi="Arial" w:cs="Arial"/>
      </w:rPr>
      <w:t>8</w:t>
    </w:r>
    <w:r w:rsidRPr="14DD19E9">
      <w:rPr>
        <w:rStyle w:val="PageNumber"/>
        <w:rFonts w:ascii="Arial" w:hAnsi="Arial" w:cs="Arial"/>
      </w:rPr>
      <w:t>/2020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8"/>
      <w:gridCol w:w="3408"/>
      <w:gridCol w:w="3408"/>
    </w:tblGrid>
    <w:tr w:rsidR="14DD19E9" w14:paraId="3C1613A8" w14:textId="77777777" w:rsidTr="14DD19E9">
      <w:tc>
        <w:tcPr>
          <w:tcW w:w="3408" w:type="dxa"/>
        </w:tcPr>
        <w:p w14:paraId="692328A8" w14:textId="7F90C334" w:rsidR="14DD19E9" w:rsidRDefault="14DD19E9" w:rsidP="14DD19E9">
          <w:pPr>
            <w:pStyle w:val="Header"/>
            <w:ind w:left="-115"/>
          </w:pPr>
        </w:p>
      </w:tc>
      <w:tc>
        <w:tcPr>
          <w:tcW w:w="3408" w:type="dxa"/>
        </w:tcPr>
        <w:p w14:paraId="17153D1E" w14:textId="3BD3EAEC" w:rsidR="14DD19E9" w:rsidRDefault="14DD19E9" w:rsidP="14DD19E9">
          <w:pPr>
            <w:pStyle w:val="Header"/>
            <w:jc w:val="center"/>
          </w:pPr>
        </w:p>
      </w:tc>
      <w:tc>
        <w:tcPr>
          <w:tcW w:w="3408" w:type="dxa"/>
        </w:tcPr>
        <w:p w14:paraId="1AA326BC" w14:textId="78EB966E" w:rsidR="14DD19E9" w:rsidRDefault="14DD19E9" w:rsidP="14DD19E9">
          <w:pPr>
            <w:pStyle w:val="Header"/>
            <w:ind w:right="-115"/>
            <w:jc w:val="right"/>
          </w:pPr>
        </w:p>
      </w:tc>
    </w:tr>
  </w:tbl>
  <w:p w14:paraId="14984382" w14:textId="7F5944E1" w:rsidR="14DD19E9" w:rsidRDefault="14DD19E9" w:rsidP="14DD1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EC669" w14:textId="77777777" w:rsidR="00FA2D90" w:rsidRDefault="00FA2D90">
      <w:r>
        <w:separator/>
      </w:r>
    </w:p>
  </w:footnote>
  <w:footnote w:type="continuationSeparator" w:id="0">
    <w:p w14:paraId="3656B9AB" w14:textId="77777777" w:rsidR="00FA2D90" w:rsidRDefault="00FA2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2F25F" w14:textId="77777777" w:rsidR="00A9744A" w:rsidRDefault="00A97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8"/>
      <w:gridCol w:w="3408"/>
      <w:gridCol w:w="3408"/>
    </w:tblGrid>
    <w:tr w:rsidR="14DD19E9" w14:paraId="4CC46864" w14:textId="77777777" w:rsidTr="14DD19E9">
      <w:tc>
        <w:tcPr>
          <w:tcW w:w="3408" w:type="dxa"/>
        </w:tcPr>
        <w:p w14:paraId="3746502D" w14:textId="13137D07" w:rsidR="14DD19E9" w:rsidRDefault="14DD19E9" w:rsidP="14DD19E9">
          <w:pPr>
            <w:pStyle w:val="Header"/>
            <w:ind w:left="-115"/>
          </w:pPr>
        </w:p>
      </w:tc>
      <w:tc>
        <w:tcPr>
          <w:tcW w:w="3408" w:type="dxa"/>
        </w:tcPr>
        <w:p w14:paraId="5D097FFC" w14:textId="57926F17" w:rsidR="14DD19E9" w:rsidRDefault="14DD19E9" w:rsidP="14DD19E9">
          <w:pPr>
            <w:pStyle w:val="Header"/>
            <w:jc w:val="center"/>
          </w:pPr>
        </w:p>
      </w:tc>
      <w:tc>
        <w:tcPr>
          <w:tcW w:w="3408" w:type="dxa"/>
        </w:tcPr>
        <w:p w14:paraId="0CE3E760" w14:textId="13C97F99" w:rsidR="14DD19E9" w:rsidRDefault="14DD19E9" w:rsidP="14DD19E9">
          <w:pPr>
            <w:pStyle w:val="Header"/>
            <w:ind w:right="-115"/>
            <w:jc w:val="right"/>
          </w:pPr>
        </w:p>
      </w:tc>
    </w:tr>
  </w:tbl>
  <w:p w14:paraId="079A2BB3" w14:textId="29F64689" w:rsidR="14DD19E9" w:rsidRDefault="14DD19E9" w:rsidP="14DD1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FC295D" w:rsidRPr="009665FC" w14:paraId="4B6DB100" w14:textId="77777777" w:rsidTr="14DD19E9">
      <w:trPr>
        <w:trHeight w:val="468"/>
      </w:trPr>
      <w:tc>
        <w:tcPr>
          <w:tcW w:w="2726" w:type="dxa"/>
          <w:vMerge w:val="restart"/>
        </w:tcPr>
        <w:p w14:paraId="5A39BBE3" w14:textId="77777777" w:rsidR="00FC295D" w:rsidRPr="00526923" w:rsidRDefault="002C4AEC" w:rsidP="00526923">
          <w:pPr>
            <w:spacing w:before="40"/>
            <w:ind w:left="234" w:hanging="234"/>
            <w:jc w:val="center"/>
            <w:rPr>
              <w:noProof/>
            </w:rPr>
          </w:pPr>
          <w:bookmarkStart w:id="1" w:name="OLE_LINK1"/>
          <w:bookmarkStart w:id="2" w:name="OLE_LINK2"/>
          <w:r w:rsidRPr="005E2E38">
            <w:rPr>
              <w:noProof/>
            </w:rPr>
            <w:drawing>
              <wp:inline distT="0" distB="0" distL="0" distR="0" wp14:anchorId="7C1D56ED" wp14:editId="07777777">
                <wp:extent cx="914400" cy="647700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F19478" w14:textId="77777777" w:rsidR="00FC295D" w:rsidRPr="009665FC" w:rsidRDefault="00FC295D" w:rsidP="00526923">
          <w:pPr>
            <w:spacing w:before="40" w:after="40"/>
            <w:jc w:val="center"/>
            <w:rPr>
              <w:rFonts w:ascii="Arial" w:hAnsi="Arial" w:cs="Arial"/>
            </w:rPr>
          </w:pPr>
          <w:r w:rsidRPr="00526923">
            <w:rPr>
              <w:rFonts w:ascii="Arial" w:hAnsi="Arial" w:cs="Arial"/>
            </w:rPr>
            <w:t>Classification</w:t>
          </w:r>
          <w:r w:rsidRPr="00526923">
            <w:rPr>
              <w:noProof/>
            </w:rPr>
            <w:t xml:space="preserve"> </w:t>
          </w:r>
          <w:r w:rsidRPr="00526923">
            <w:rPr>
              <w:rFonts w:ascii="Arial" w:hAnsi="Arial" w:cs="Arial"/>
            </w:rPr>
            <w:t>Specification</w:t>
          </w:r>
        </w:p>
      </w:tc>
      <w:tc>
        <w:tcPr>
          <w:tcW w:w="6850" w:type="dxa"/>
        </w:tcPr>
        <w:p w14:paraId="41C8F396" w14:textId="77777777" w:rsidR="00FC295D" w:rsidRPr="009665FC" w:rsidRDefault="00FC295D" w:rsidP="009665FC">
          <w:pPr>
            <w:spacing w:before="60"/>
            <w:jc w:val="right"/>
            <w:rPr>
              <w:rFonts w:ascii="Arial" w:hAnsi="Arial" w:cs="Arial"/>
              <w:b/>
              <w:sz w:val="28"/>
              <w:szCs w:val="28"/>
            </w:rPr>
          </w:pPr>
        </w:p>
      </w:tc>
    </w:tr>
    <w:tr w:rsidR="00FC295D" w:rsidRPr="00526923" w14:paraId="3AB72ED6" w14:textId="77777777" w:rsidTr="14DD19E9">
      <w:tc>
        <w:tcPr>
          <w:tcW w:w="2726" w:type="dxa"/>
          <w:vMerge/>
        </w:tcPr>
        <w:p w14:paraId="72A3D3EC" w14:textId="77777777" w:rsidR="00FC295D" w:rsidRPr="009665FC" w:rsidRDefault="00FC295D" w:rsidP="00EA186B">
          <w:pPr>
            <w:rPr>
              <w:rFonts w:ascii="Arial" w:hAnsi="Arial" w:cs="Arial"/>
            </w:rPr>
          </w:pPr>
        </w:p>
      </w:tc>
      <w:tc>
        <w:tcPr>
          <w:tcW w:w="6850" w:type="dxa"/>
        </w:tcPr>
        <w:p w14:paraId="0112568E" w14:textId="77777777" w:rsidR="00FC295D" w:rsidRDefault="003C1FF2" w:rsidP="00526923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526923">
            <w:rPr>
              <w:rFonts w:ascii="Arial" w:hAnsi="Arial" w:cs="Arial"/>
              <w:b/>
              <w:sz w:val="24"/>
              <w:szCs w:val="24"/>
            </w:rPr>
            <w:t>8444100</w:t>
          </w:r>
        </w:p>
        <w:p w14:paraId="25C3B043" w14:textId="1306A5C6" w:rsidR="00526923" w:rsidRPr="00526923" w:rsidRDefault="00526923" w:rsidP="00526923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FC295D" w:rsidRPr="00526923" w14:paraId="13FF4C73" w14:textId="77777777" w:rsidTr="14DD19E9">
      <w:trPr>
        <w:trHeight w:val="153"/>
      </w:trPr>
      <w:tc>
        <w:tcPr>
          <w:tcW w:w="2726" w:type="dxa"/>
          <w:vMerge/>
        </w:tcPr>
        <w:p w14:paraId="0D0B940D" w14:textId="77777777" w:rsidR="00FC295D" w:rsidRPr="009665FC" w:rsidRDefault="00FC295D" w:rsidP="00EA186B">
          <w:pPr>
            <w:rPr>
              <w:rFonts w:ascii="Arial" w:hAnsi="Arial" w:cs="Arial"/>
            </w:rPr>
          </w:pPr>
        </w:p>
      </w:tc>
      <w:tc>
        <w:tcPr>
          <w:tcW w:w="6850" w:type="dxa"/>
        </w:tcPr>
        <w:p w14:paraId="3314C9E4" w14:textId="2C0A70E8" w:rsidR="00FC295D" w:rsidRPr="009665FC" w:rsidRDefault="14DD19E9" w:rsidP="00526923">
          <w:pPr>
            <w:tabs>
              <w:tab w:val="left" w:pos="5914"/>
              <w:tab w:val="left" w:pos="6421"/>
            </w:tabs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bookmarkStart w:id="3" w:name="OLE_LINK27"/>
          <w:bookmarkStart w:id="4" w:name="OLE_LINK28"/>
          <w:r w:rsidRPr="14DD19E9">
            <w:rPr>
              <w:rFonts w:ascii="Arial" w:hAnsi="Arial" w:cs="Arial"/>
              <w:b/>
              <w:bCs/>
              <w:sz w:val="28"/>
              <w:szCs w:val="28"/>
            </w:rPr>
            <w:t>TRANSIT FACILITIES MILLWRIGHT</w:t>
          </w:r>
          <w:bookmarkEnd w:id="1"/>
          <w:bookmarkEnd w:id="2"/>
          <w:bookmarkEnd w:id="3"/>
          <w:bookmarkEnd w:id="4"/>
        </w:p>
      </w:tc>
    </w:tr>
  </w:tbl>
  <w:p w14:paraId="60061E4C" w14:textId="77777777" w:rsidR="00FC295D" w:rsidRDefault="00FC295D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7E"/>
    <w:rsid w:val="00036C5A"/>
    <w:rsid w:val="00047102"/>
    <w:rsid w:val="0007381C"/>
    <w:rsid w:val="00091EF8"/>
    <w:rsid w:val="000A4129"/>
    <w:rsid w:val="000A54CA"/>
    <w:rsid w:val="000B6F26"/>
    <w:rsid w:val="000F4541"/>
    <w:rsid w:val="000F48BD"/>
    <w:rsid w:val="00146F7D"/>
    <w:rsid w:val="00153644"/>
    <w:rsid w:val="00160DBD"/>
    <w:rsid w:val="0018050E"/>
    <w:rsid w:val="001977D6"/>
    <w:rsid w:val="001B284B"/>
    <w:rsid w:val="001D6432"/>
    <w:rsid w:val="00216D95"/>
    <w:rsid w:val="002350D7"/>
    <w:rsid w:val="00252D02"/>
    <w:rsid w:val="002570E0"/>
    <w:rsid w:val="00270F92"/>
    <w:rsid w:val="00280DF7"/>
    <w:rsid w:val="00283289"/>
    <w:rsid w:val="00290AAF"/>
    <w:rsid w:val="002B2B72"/>
    <w:rsid w:val="002C4AEC"/>
    <w:rsid w:val="002D129E"/>
    <w:rsid w:val="0031410E"/>
    <w:rsid w:val="00326C3B"/>
    <w:rsid w:val="00334D08"/>
    <w:rsid w:val="00361765"/>
    <w:rsid w:val="0036275D"/>
    <w:rsid w:val="0037603A"/>
    <w:rsid w:val="0038229B"/>
    <w:rsid w:val="003A3057"/>
    <w:rsid w:val="003C1FF2"/>
    <w:rsid w:val="003E3DF4"/>
    <w:rsid w:val="003E79B5"/>
    <w:rsid w:val="00404761"/>
    <w:rsid w:val="004479D7"/>
    <w:rsid w:val="004546E9"/>
    <w:rsid w:val="00455EDA"/>
    <w:rsid w:val="0046099D"/>
    <w:rsid w:val="0047175A"/>
    <w:rsid w:val="00473420"/>
    <w:rsid w:val="004A4BA7"/>
    <w:rsid w:val="004C307E"/>
    <w:rsid w:val="004C6817"/>
    <w:rsid w:val="00510265"/>
    <w:rsid w:val="00513588"/>
    <w:rsid w:val="0051579E"/>
    <w:rsid w:val="005224B2"/>
    <w:rsid w:val="00526923"/>
    <w:rsid w:val="0052717B"/>
    <w:rsid w:val="00542F55"/>
    <w:rsid w:val="00545987"/>
    <w:rsid w:val="00547F70"/>
    <w:rsid w:val="00573DF8"/>
    <w:rsid w:val="005D151F"/>
    <w:rsid w:val="005D3D72"/>
    <w:rsid w:val="005D5593"/>
    <w:rsid w:val="00620ACF"/>
    <w:rsid w:val="0064425C"/>
    <w:rsid w:val="00646262"/>
    <w:rsid w:val="0065387B"/>
    <w:rsid w:val="00657B1E"/>
    <w:rsid w:val="0066106B"/>
    <w:rsid w:val="00684CDC"/>
    <w:rsid w:val="006A0682"/>
    <w:rsid w:val="006C705F"/>
    <w:rsid w:val="006D0A0D"/>
    <w:rsid w:val="006E4562"/>
    <w:rsid w:val="00711789"/>
    <w:rsid w:val="00717A47"/>
    <w:rsid w:val="00733FE2"/>
    <w:rsid w:val="00763396"/>
    <w:rsid w:val="00776C1D"/>
    <w:rsid w:val="00780820"/>
    <w:rsid w:val="00790C5E"/>
    <w:rsid w:val="007A6A3B"/>
    <w:rsid w:val="007A6C16"/>
    <w:rsid w:val="007B7BEC"/>
    <w:rsid w:val="007D0746"/>
    <w:rsid w:val="007E223E"/>
    <w:rsid w:val="007E723B"/>
    <w:rsid w:val="007F5CEC"/>
    <w:rsid w:val="00800176"/>
    <w:rsid w:val="00800DE1"/>
    <w:rsid w:val="0081264A"/>
    <w:rsid w:val="00820D9A"/>
    <w:rsid w:val="00843536"/>
    <w:rsid w:val="0084461D"/>
    <w:rsid w:val="00866465"/>
    <w:rsid w:val="00885600"/>
    <w:rsid w:val="008B04D4"/>
    <w:rsid w:val="008C377E"/>
    <w:rsid w:val="008E47F5"/>
    <w:rsid w:val="008E5D0F"/>
    <w:rsid w:val="008F4DB1"/>
    <w:rsid w:val="009135B4"/>
    <w:rsid w:val="00915760"/>
    <w:rsid w:val="00935806"/>
    <w:rsid w:val="00937332"/>
    <w:rsid w:val="00962D8A"/>
    <w:rsid w:val="00965672"/>
    <w:rsid w:val="009665FC"/>
    <w:rsid w:val="00971367"/>
    <w:rsid w:val="00981962"/>
    <w:rsid w:val="00981A2C"/>
    <w:rsid w:val="009B3024"/>
    <w:rsid w:val="009C423D"/>
    <w:rsid w:val="009D2D69"/>
    <w:rsid w:val="009E34C9"/>
    <w:rsid w:val="009F5BB8"/>
    <w:rsid w:val="009F7D38"/>
    <w:rsid w:val="00A079F4"/>
    <w:rsid w:val="00A200BC"/>
    <w:rsid w:val="00A207AC"/>
    <w:rsid w:val="00A34C40"/>
    <w:rsid w:val="00A37960"/>
    <w:rsid w:val="00A44F1F"/>
    <w:rsid w:val="00A56441"/>
    <w:rsid w:val="00A86AE4"/>
    <w:rsid w:val="00A9744A"/>
    <w:rsid w:val="00AB54FA"/>
    <w:rsid w:val="00AB5B35"/>
    <w:rsid w:val="00AB674D"/>
    <w:rsid w:val="00AC1D7D"/>
    <w:rsid w:val="00AE3DAB"/>
    <w:rsid w:val="00AE76DC"/>
    <w:rsid w:val="00B07534"/>
    <w:rsid w:val="00B2090A"/>
    <w:rsid w:val="00B46EB3"/>
    <w:rsid w:val="00B55767"/>
    <w:rsid w:val="00B61FE7"/>
    <w:rsid w:val="00B66E1E"/>
    <w:rsid w:val="00B770F5"/>
    <w:rsid w:val="00BD5442"/>
    <w:rsid w:val="00BE47F1"/>
    <w:rsid w:val="00BE6D47"/>
    <w:rsid w:val="00C035F9"/>
    <w:rsid w:val="00C05696"/>
    <w:rsid w:val="00C10CE0"/>
    <w:rsid w:val="00C322B5"/>
    <w:rsid w:val="00C65545"/>
    <w:rsid w:val="00C72F5A"/>
    <w:rsid w:val="00C86D5C"/>
    <w:rsid w:val="00C90D7A"/>
    <w:rsid w:val="00C9776D"/>
    <w:rsid w:val="00CE4113"/>
    <w:rsid w:val="00CE76DF"/>
    <w:rsid w:val="00D06331"/>
    <w:rsid w:val="00D06337"/>
    <w:rsid w:val="00D15B8E"/>
    <w:rsid w:val="00D369C6"/>
    <w:rsid w:val="00D44F00"/>
    <w:rsid w:val="00D90A25"/>
    <w:rsid w:val="00DB15AA"/>
    <w:rsid w:val="00DB2E2F"/>
    <w:rsid w:val="00DB6B3A"/>
    <w:rsid w:val="00DD5E53"/>
    <w:rsid w:val="00DD6319"/>
    <w:rsid w:val="00DE17FF"/>
    <w:rsid w:val="00DE4ACC"/>
    <w:rsid w:val="00DF56D0"/>
    <w:rsid w:val="00E14411"/>
    <w:rsid w:val="00E41E63"/>
    <w:rsid w:val="00E505E5"/>
    <w:rsid w:val="00E5226D"/>
    <w:rsid w:val="00E647E3"/>
    <w:rsid w:val="00E66D33"/>
    <w:rsid w:val="00E930A2"/>
    <w:rsid w:val="00EA186B"/>
    <w:rsid w:val="00EA4113"/>
    <w:rsid w:val="00EB3DA4"/>
    <w:rsid w:val="00EE2263"/>
    <w:rsid w:val="00F01297"/>
    <w:rsid w:val="00F01300"/>
    <w:rsid w:val="00F6625C"/>
    <w:rsid w:val="00F741DF"/>
    <w:rsid w:val="00F7557D"/>
    <w:rsid w:val="00F90875"/>
    <w:rsid w:val="00F94FFE"/>
    <w:rsid w:val="00FA0CD1"/>
    <w:rsid w:val="00FA2D90"/>
    <w:rsid w:val="00FC1A8E"/>
    <w:rsid w:val="00FC295D"/>
    <w:rsid w:val="00FD55CE"/>
    <w:rsid w:val="00FE7FB6"/>
    <w:rsid w:val="00FF06A3"/>
    <w:rsid w:val="00FF42A8"/>
    <w:rsid w:val="00FF7193"/>
    <w:rsid w:val="00FF7546"/>
    <w:rsid w:val="1069C9CE"/>
    <w:rsid w:val="14DD19E9"/>
    <w:rsid w:val="1633672F"/>
    <w:rsid w:val="21409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7169"/>
    <o:shapelayout v:ext="edit">
      <o:idmap v:ext="edit" data="1"/>
    </o:shapelayout>
  </w:shapeDefaults>
  <w:decimalSymbol w:val="."/>
  <w:listSeparator w:val=","/>
  <w14:docId w14:val="57F7FC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80DF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80DF7"/>
  </w:style>
  <w:style w:type="paragraph" w:styleId="Footer">
    <w:name w:val="footer"/>
    <w:basedOn w:val="Normal"/>
    <w:rsid w:val="00280DF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80DF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5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">
    <w:name w:val="spec#"/>
    <w:basedOn w:val="Normal"/>
    <w:rsid w:val="00280DF7"/>
    <w:pPr>
      <w:jc w:val="right"/>
    </w:pPr>
    <w:rPr>
      <w:rFonts w:ascii="Arial" w:hAnsi="Arial"/>
      <w:b/>
      <w:sz w:val="24"/>
    </w:rPr>
  </w:style>
  <w:style w:type="paragraph" w:customStyle="1" w:styleId="Title1">
    <w:name w:val="Title1"/>
    <w:basedOn w:val="Normal"/>
    <w:rsid w:val="00280DF7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paragraph" w:customStyle="1" w:styleId="Subhead">
    <w:name w:val="Subhead"/>
    <w:basedOn w:val="Normal"/>
    <w:next w:val="Title1"/>
    <w:rsid w:val="00280DF7"/>
    <w:pPr>
      <w:spacing w:before="120" w:after="120"/>
    </w:pPr>
    <w:rPr>
      <w:rFonts w:ascii="Arial" w:hAnsi="Arial"/>
      <w:b/>
      <w:sz w:val="26"/>
    </w:rPr>
  </w:style>
  <w:style w:type="paragraph" w:customStyle="1" w:styleId="text">
    <w:name w:val="text"/>
    <w:basedOn w:val="Normal"/>
    <w:rsid w:val="00280DF7"/>
    <w:pPr>
      <w:spacing w:after="120"/>
    </w:pPr>
    <w:rPr>
      <w:sz w:val="24"/>
    </w:rPr>
  </w:style>
  <w:style w:type="paragraph" w:customStyle="1" w:styleId="numbertext">
    <w:name w:val="numbertext"/>
    <w:basedOn w:val="Normal"/>
    <w:rsid w:val="00280DF7"/>
    <w:pPr>
      <w:spacing w:after="120"/>
      <w:ind w:left="360" w:hanging="360"/>
    </w:pPr>
    <w:rPr>
      <w:sz w:val="24"/>
    </w:rPr>
  </w:style>
  <w:style w:type="paragraph" w:customStyle="1" w:styleId="italtext">
    <w:name w:val="italtext"/>
    <w:basedOn w:val="Normal"/>
    <w:rsid w:val="00280DF7"/>
    <w:pPr>
      <w:spacing w:after="120"/>
    </w:pPr>
    <w:rPr>
      <w:i/>
      <w:sz w:val="24"/>
    </w:rPr>
  </w:style>
  <w:style w:type="paragraph" w:customStyle="1" w:styleId="headtext">
    <w:name w:val="headtext"/>
    <w:basedOn w:val="Normal"/>
    <w:rsid w:val="00280DF7"/>
    <w:pPr>
      <w:jc w:val="center"/>
    </w:pPr>
    <w:rPr>
      <w:rFonts w:ascii="Arial" w:hAnsi="Arial"/>
      <w:b/>
      <w:sz w:val="18"/>
    </w:rPr>
  </w:style>
  <w:style w:type="paragraph" w:styleId="BalloonText">
    <w:name w:val="Balloon Text"/>
    <w:basedOn w:val="Normal"/>
    <w:link w:val="BalloonTextChar"/>
    <w:rsid w:val="004C3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3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_x0020_Code xmlns="16bd73ee-b5fc-4313-9283-26a4fcd441b4">8444100</Classification_x0020_Code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https://kc1.sharepoint.com/teams/DESa/CC/compensation/_layouts/15/wrkstat.aspx?List=16bd73ee-b5fc-4313-9283-26a4fcd441b4&amp;WorkflowInstanceName=3c1904e0-9684-43cc-a6b8-bc6dad737d4c</Url>
      <Description>Approving Class Doc</Description>
    </Publish_x0020_Class_x0020_Doc>
    <_dlc_DocId xmlns="dd90cae5-04f9-4ad6-b687-7fa19d8f306c">MAQEFJTUDN2N-1944884878-1167</_dlc_DocId>
    <_dlc_DocIdUrl xmlns="dd90cae5-04f9-4ad6-b687-7fa19d8f306c">
      <Url>https://kc1.sharepoint.com/teams/DESa/CC/compensation/_layouts/15/DocIdRedir.aspx?ID=MAQEFJTUDN2N-1944884878-1167</Url>
      <Description>MAQEFJTUDN2N-1944884878-1167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2B141-3AAE-4EE2-9981-FF5EC7586810}">
  <ds:schemaRefs>
    <ds:schemaRef ds:uri="http://purl.org/dc/elements/1.1/"/>
    <ds:schemaRef ds:uri="e8cc94d8-4622-401d-99b9-d219a41dd5a8"/>
    <ds:schemaRef ds:uri="http://schemas.microsoft.com/office/2006/metadata/properties"/>
    <ds:schemaRef ds:uri="http://purl.org/dc/terms/"/>
    <ds:schemaRef ds:uri="16bd73ee-b5fc-4313-9283-26a4fcd441b4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d90cae5-04f9-4ad6-b687-7fa19d8f306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CEADD4-5EA5-4D6F-B490-52C3E5251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56DC5-CAEC-4D65-B149-9DB3E7B183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5EF76B6-7E84-4464-A2A1-EBADFE60E0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A6CB4B-2075-4833-B731-7EC6261705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4173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MILLWRIGHT</vt:lpstr>
    </vt:vector>
  </TitlesOfParts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MILLWRIGHT</dc:title>
  <dc:subject>Classification Specification</dc:subject>
  <dc:creator/>
  <cp:keywords>TRANSIT MILLWRIGHT</cp:keywords>
  <dc:description>8444100</dc:description>
  <cp:lastModifiedBy/>
  <cp:revision>1</cp:revision>
  <cp:lastPrinted>2010-03-18T15:19:00Z</cp:lastPrinted>
  <dcterms:created xsi:type="dcterms:W3CDTF">2020-05-14T20:55:00Z</dcterms:created>
  <dcterms:modified xsi:type="dcterms:W3CDTF">2020-08-05T22:34:00Z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 Code">
    <vt:lpwstr>8444100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2738f9f1-b62d-43c2-ab23-0f817c8d5f92</vt:lpwstr>
  </property>
</Properties>
</file>