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06EAD49" w14:textId="51DDBD20" w:rsidR="00FC2E45" w:rsidRDefault="00FC2E45">
      <w:pPr>
        <w:spacing w:before="120"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 xml:space="preserve">The User Experience Designer - Principal oversees the implementation of highly complex designs and solutions; directs new and existing product direction and strategy that aligns with evolving deadlines and expectations; defines the visual approach and language for technology systems and products; owns </w:t>
      </w:r>
      <w:r w:rsidR="00BD342E">
        <w:rPr>
          <w:rFonts w:ascii="Arial" w:hAnsi="Arial" w:cs="Arial"/>
          <w:sz w:val="22"/>
          <w:szCs w:val="22"/>
        </w:rPr>
        <w:t>end-to-end</w:t>
      </w:r>
      <w:r w:rsidRPr="00FC2E45">
        <w:rPr>
          <w:rFonts w:ascii="Arial" w:hAnsi="Arial" w:cs="Arial"/>
          <w:sz w:val="22"/>
          <w:szCs w:val="22"/>
        </w:rPr>
        <w:t xml:space="preserve"> user research exercises, conducts qualitative and quantitative studies, formalizes findings, communicates internally, participates in improvements driven by research results, and is responsible for solutions that are implemented across the enterprise; and may apply visual identity and branding related to their work expertise. </w:t>
      </w:r>
    </w:p>
    <w:p w14:paraId="45C0CE96" w14:textId="4AB29799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EAD7340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FC2E45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FC2E45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FC2E45">
        <w:rPr>
          <w:rFonts w:ascii="Arial" w:hAnsi="Arial" w:cs="Arial"/>
          <w:sz w:val="22"/>
          <w:szCs w:val="22"/>
        </w:rPr>
        <w:t>This classification is distinguished from the User Experience Designer – Senior in that the User Experience Designer – Senior identifies</w:t>
      </w:r>
      <w:r w:rsidR="00FC2E45" w:rsidRPr="00FC2E45">
        <w:rPr>
          <w:rFonts w:ascii="Arial" w:hAnsi="Arial" w:cs="Arial"/>
          <w:sz w:val="22"/>
          <w:szCs w:val="22"/>
        </w:rPr>
        <w:t xml:space="preserve"> enterprise-wide user experience opportunitie</w:t>
      </w:r>
      <w:r w:rsidR="00FC2E45">
        <w:rPr>
          <w:rFonts w:ascii="Arial" w:hAnsi="Arial" w:cs="Arial"/>
          <w:sz w:val="22"/>
          <w:szCs w:val="22"/>
        </w:rPr>
        <w:t>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C04A5B5" w14:textId="44EEDE20" w:rsidR="00FC2E45" w:rsidRPr="00FC2E45" w:rsidRDefault="00FC2E45" w:rsidP="00FC2E45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FC2E45">
        <w:rPr>
          <w:rFonts w:ascii="Arial" w:hAnsi="Arial" w:cs="Arial"/>
          <w:i/>
          <w:iCs/>
          <w:sz w:val="22"/>
          <w:szCs w:val="22"/>
        </w:rPr>
        <w:t xml:space="preserve">In addition to the duties for </w:t>
      </w:r>
      <w:r>
        <w:rPr>
          <w:rFonts w:ascii="Arial" w:hAnsi="Arial" w:cs="Arial"/>
          <w:i/>
          <w:iCs/>
          <w:sz w:val="22"/>
          <w:szCs w:val="22"/>
        </w:rPr>
        <w:t>lower-level</w:t>
      </w:r>
      <w:r w:rsidRPr="00FC2E45">
        <w:rPr>
          <w:rFonts w:ascii="Arial" w:hAnsi="Arial" w:cs="Arial"/>
          <w:i/>
          <w:iCs/>
          <w:sz w:val="22"/>
          <w:szCs w:val="22"/>
        </w:rPr>
        <w:t xml:space="preserve"> classifications within the User Experience Designer series, the User Experience Designer</w:t>
      </w:r>
      <w:r w:rsidR="00BD342E">
        <w:rPr>
          <w:rFonts w:ascii="Arial" w:hAnsi="Arial" w:cs="Arial"/>
          <w:i/>
          <w:iCs/>
          <w:sz w:val="22"/>
          <w:szCs w:val="22"/>
        </w:rPr>
        <w:t>-Principal</w:t>
      </w:r>
      <w:r w:rsidRPr="00FC2E45">
        <w:rPr>
          <w:rFonts w:ascii="Arial" w:hAnsi="Arial" w:cs="Arial"/>
          <w:i/>
          <w:iCs/>
          <w:sz w:val="22"/>
          <w:szCs w:val="22"/>
        </w:rPr>
        <w:t xml:space="preserve"> will:</w:t>
      </w:r>
    </w:p>
    <w:p w14:paraId="7955C952" w14:textId="77777777" w:rsidR="00FC2E45" w:rsidRPr="00FC2E45" w:rsidRDefault="00FC2E45" w:rsidP="00FC2E4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>Shape user experience strategy at the enterprise level.</w:t>
      </w:r>
    </w:p>
    <w:p w14:paraId="6B19544F" w14:textId="77777777" w:rsidR="00FC2E45" w:rsidRPr="00FC2E45" w:rsidRDefault="00FC2E45" w:rsidP="00FC2E4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>Deliver and create end user communications and training materials as necessary.</w:t>
      </w:r>
    </w:p>
    <w:p w14:paraId="45C44EEA" w14:textId="77777777" w:rsidR="00FC2E45" w:rsidRPr="00FC2E45" w:rsidRDefault="00FC2E45" w:rsidP="00FC2E4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>Act as a subject matter expert by contributing to stakeholder presentations, conveying concepts, and delivering strategic recommendations.</w:t>
      </w:r>
    </w:p>
    <w:p w14:paraId="1714365C" w14:textId="77777777" w:rsidR="00FC2E45" w:rsidRPr="00FC2E45" w:rsidRDefault="00FC2E45" w:rsidP="00FC2E4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 xml:space="preserve">Establish and implement best practices for all applicable user experience disciplines.  </w:t>
      </w:r>
    </w:p>
    <w:p w14:paraId="7D76289B" w14:textId="77777777" w:rsidR="00FC2E45" w:rsidRPr="00FC2E45" w:rsidRDefault="00FC2E45" w:rsidP="00FC2E4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>Support cross-functional teams on multiple projects concurrently.</w:t>
      </w:r>
    </w:p>
    <w:p w14:paraId="3900C390" w14:textId="77777777" w:rsidR="00FC2E45" w:rsidRPr="00FC2E45" w:rsidRDefault="00FC2E45" w:rsidP="00FC2E4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>Prioritize research opportunities through collaboration with product and project managers, designers, engineers, and/or stakeholders.</w:t>
      </w:r>
    </w:p>
    <w:p w14:paraId="6D5B2B86" w14:textId="77777777" w:rsidR="00FC2E45" w:rsidRPr="00FC2E45" w:rsidRDefault="00FC2E45" w:rsidP="00FC2E4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>Identify and create user experience process improvements with input from other Information Technology disciples.</w:t>
      </w:r>
    </w:p>
    <w:p w14:paraId="45C0CE99" w14:textId="5DA1A711" w:rsidR="004367A2" w:rsidRDefault="00FC2E45" w:rsidP="00FC2E4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>Plan, develop, and expand the user experience brand.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E24ECD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7FFF7E0" w:rsidR="00005EC9" w:rsidRPr="00005EC9" w:rsidRDefault="00FC2E4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2271422" w:rsidR="00DF607B" w:rsidRPr="00532BFA" w:rsidRDefault="00BD342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 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A9B7801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1D51308" w:rsidR="00DF607B" w:rsidRPr="00532BFA" w:rsidRDefault="00FC2E45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F3DF8E7" w:rsidR="00DF607B" w:rsidRPr="003E7835" w:rsidRDefault="00FC2E45" w:rsidP="00FC2E45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FC2E45">
              <w:rPr>
                <w:rFonts w:ascii="Arial" w:hAnsi="Arial" w:cs="Arial"/>
                <w:sz w:val="20"/>
              </w:rPr>
              <w:t xml:space="preserve">User Experience Designer, User Experience Designer </w:t>
            </w:r>
            <w:r w:rsidR="00F73116">
              <w:rPr>
                <w:rFonts w:ascii="Arial" w:hAnsi="Arial" w:cs="Arial"/>
                <w:sz w:val="20"/>
              </w:rPr>
              <w:t>-</w:t>
            </w:r>
            <w:r w:rsidRPr="00FC2E45">
              <w:rPr>
                <w:rFonts w:ascii="Arial" w:hAnsi="Arial" w:cs="Arial"/>
                <w:sz w:val="20"/>
              </w:rPr>
              <w:t>Senior, User Experience Designer</w:t>
            </w:r>
            <w:r w:rsidR="00F73116">
              <w:rPr>
                <w:rFonts w:ascii="Arial" w:hAnsi="Arial" w:cs="Arial"/>
                <w:sz w:val="20"/>
              </w:rPr>
              <w:t>-</w:t>
            </w:r>
            <w:r w:rsidRPr="00FC2E45">
              <w:rPr>
                <w:rFonts w:ascii="Arial" w:hAnsi="Arial" w:cs="Arial"/>
                <w:sz w:val="20"/>
              </w:rPr>
              <w:t>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447AA57" w:rsidR="002D7EF3" w:rsidRDefault="00BD342E" w:rsidP="00FC2E45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BD342E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F543296" w:rsidR="00DB4EC4" w:rsidRDefault="00BD342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User Experience Designer-Principal</w:t>
    </w:r>
  </w:p>
  <w:p w14:paraId="45C0CEBE" w14:textId="0056B9B3" w:rsidR="00DB4EC4" w:rsidRDefault="00BD342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F7311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C1C0B86" w:rsidR="00DB4EC4" w:rsidRPr="00BD342E" w:rsidRDefault="00BD342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BD342E">
            <w:rPr>
              <w:rFonts w:ascii="Arial" w:hAnsi="Arial" w:cs="Arial"/>
              <w:b/>
              <w:sz w:val="24"/>
              <w:szCs w:val="24"/>
            </w:rPr>
            <w:t>7328500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079FED3" w:rsidR="00DB4EC4" w:rsidRPr="003E7835" w:rsidRDefault="00192E8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USER EXPERIENCE DESIGNER - PRINCIPAL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019743785">
    <w:abstractNumId w:val="9"/>
  </w:num>
  <w:num w:numId="2" w16cid:durableId="55933616">
    <w:abstractNumId w:val="14"/>
  </w:num>
  <w:num w:numId="3" w16cid:durableId="1949122283">
    <w:abstractNumId w:val="5"/>
  </w:num>
  <w:num w:numId="4" w16cid:durableId="92017707">
    <w:abstractNumId w:val="2"/>
  </w:num>
  <w:num w:numId="5" w16cid:durableId="2079131992">
    <w:abstractNumId w:val="15"/>
  </w:num>
  <w:num w:numId="6" w16cid:durableId="341712739">
    <w:abstractNumId w:val="1"/>
  </w:num>
  <w:num w:numId="7" w16cid:durableId="1027029139">
    <w:abstractNumId w:val="12"/>
  </w:num>
  <w:num w:numId="8" w16cid:durableId="2038042557">
    <w:abstractNumId w:val="10"/>
  </w:num>
  <w:num w:numId="9" w16cid:durableId="699089947">
    <w:abstractNumId w:val="3"/>
  </w:num>
  <w:num w:numId="10" w16cid:durableId="1605042436">
    <w:abstractNumId w:val="11"/>
  </w:num>
  <w:num w:numId="11" w16cid:durableId="1330139746">
    <w:abstractNumId w:val="8"/>
  </w:num>
  <w:num w:numId="12" w16cid:durableId="17898534">
    <w:abstractNumId w:val="13"/>
  </w:num>
  <w:num w:numId="13" w16cid:durableId="1163936686">
    <w:abstractNumId w:val="7"/>
  </w:num>
  <w:num w:numId="14" w16cid:durableId="1352024853">
    <w:abstractNumId w:val="4"/>
  </w:num>
  <w:num w:numId="15" w16cid:durableId="284701522">
    <w:abstractNumId w:val="0"/>
  </w:num>
  <w:num w:numId="16" w16cid:durableId="1967078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92E83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BD342E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73116"/>
    <w:rsid w:val="00FC2E45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MAQEFJTUDN2N-1944884878-1330</_dlc_DocId>
    <_dlc_DocIdUrl xmlns="dd90cae5-04f9-4ad6-b687-7fa19d8f306c">
      <Url>https://kc1.sharepoint.com/teams/DESa/CC/compensation/_layouts/15/DocIdRedir.aspx?ID=MAQEFJTUDN2N-1944884878-1330</Url>
      <Description>MAQEFJTUDN2N-1944884878-1330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7328500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https://kc1.sharepoint.com/teams/DESa/CC/compensation/_layouts/15/wrkstat.aspx?List=16bd73ee-b5fc-4313-9283-26a4fcd441b4&amp;WorkflowInstanceName=b4bc8dd6-6dc6-4a0e-a187-a4d92e58aec9</Url>
      <Description>Approving Class Doc</Description>
    </Publish_x0020_Class_x0020_Do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33C010-C87D-48F3-93B3-72236A152CBB}"/>
</file>

<file path=customXml/itemProps3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2382</Characters>
  <Application>Microsoft Office Word</Application>
  <DocSecurity>2</DocSecurity>
  <Lines>50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EXPERIENCE DESIGNER-PRINCIPAL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2023-11-06T23:48:00Z</dcterms:created>
  <dcterms:modified xsi:type="dcterms:W3CDTF">2024-01-03T20:30:00Z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dc685534-11ce-43cc-86b5-ca628a47a3e4</vt:lpwstr>
  </property>
  <property fmtid="{D5CDD505-2E9C-101B-9397-08002B2CF9AE}" pid="5" name="GrammarlyDocumentId">
    <vt:lpwstr>703ef1b328e071441414e5e7ed5ab3b24c6c8e421d4e1158371be1a6e51e2c9f</vt:lpwstr>
  </property>
</Properties>
</file>