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8602D" w14:textId="77777777" w:rsidR="002A0AE1" w:rsidRPr="009715BE" w:rsidRDefault="002A0AE1" w:rsidP="002A0AE1">
      <w:pPr>
        <w:jc w:val="center"/>
        <w:rPr>
          <w:rFonts w:ascii="Arial" w:hAnsi="Arial" w:cs="Arial"/>
          <w:b/>
        </w:rPr>
      </w:pPr>
      <w:r w:rsidRPr="009715BE">
        <w:rPr>
          <w:rFonts w:ascii="Arial" w:hAnsi="Arial" w:cs="Arial"/>
          <w:b/>
        </w:rPr>
        <w:t xml:space="preserve">IN THE SUPERIOR COURT FOR THE STATE OF WASHINGTON </w:t>
      </w:r>
    </w:p>
    <w:p w14:paraId="710E647A" w14:textId="77777777" w:rsidR="002A0AE1" w:rsidRPr="009715BE" w:rsidRDefault="002A0AE1" w:rsidP="002A0AE1">
      <w:pPr>
        <w:jc w:val="center"/>
        <w:rPr>
          <w:rFonts w:ascii="Arial" w:hAnsi="Arial" w:cs="Arial"/>
          <w:b/>
        </w:rPr>
      </w:pPr>
      <w:r w:rsidRPr="009715BE">
        <w:rPr>
          <w:rFonts w:ascii="Arial" w:hAnsi="Arial" w:cs="Arial"/>
          <w:b/>
        </w:rPr>
        <w:t>IN AND FOR THE COUNTY OF KING</w:t>
      </w:r>
    </w:p>
    <w:p w14:paraId="50319D1F" w14:textId="77777777" w:rsidR="002A0AE1" w:rsidRPr="009715BE" w:rsidRDefault="002A0AE1" w:rsidP="002A0AE1">
      <w:pPr>
        <w:jc w:val="center"/>
        <w:rPr>
          <w:rFonts w:ascii="Arial" w:hAnsi="Arial" w:cs="Arial"/>
          <w:b/>
        </w:rPr>
      </w:pPr>
    </w:p>
    <w:tbl>
      <w:tblPr>
        <w:tblW w:w="0" w:type="auto"/>
        <w:tblInd w:w="30" w:type="dxa"/>
        <w:tblLayout w:type="fixed"/>
        <w:tblCellMar>
          <w:left w:w="120" w:type="dxa"/>
          <w:right w:w="120" w:type="dxa"/>
        </w:tblCellMar>
        <w:tblLook w:val="0000" w:firstRow="0" w:lastRow="0" w:firstColumn="0" w:lastColumn="0" w:noHBand="0" w:noVBand="0"/>
      </w:tblPr>
      <w:tblGrid>
        <w:gridCol w:w="5310"/>
        <w:gridCol w:w="4320"/>
      </w:tblGrid>
      <w:tr w:rsidR="002A0AE1" w:rsidRPr="009715BE" w14:paraId="548E9F25" w14:textId="77777777" w:rsidTr="00E666B3">
        <w:trPr>
          <w:cantSplit/>
          <w:trHeight w:val="2082"/>
        </w:trPr>
        <w:tc>
          <w:tcPr>
            <w:tcW w:w="5310" w:type="dxa"/>
            <w:tcBorders>
              <w:top w:val="nil"/>
              <w:left w:val="nil"/>
              <w:bottom w:val="single" w:sz="6" w:space="0" w:color="auto"/>
              <w:right w:val="single" w:sz="6" w:space="0" w:color="auto"/>
            </w:tcBorders>
          </w:tcPr>
          <w:p w14:paraId="1A659165" w14:textId="77777777" w:rsidR="002A0AE1" w:rsidRPr="003F792D" w:rsidRDefault="002A0AE1" w:rsidP="00E666B3">
            <w:pPr>
              <w:tabs>
                <w:tab w:val="left" w:pos="-720"/>
              </w:tabs>
              <w:suppressAutoHyphens/>
              <w:spacing w:line="240" w:lineRule="exact"/>
              <w:rPr>
                <w:rFonts w:ascii="Arial" w:hAnsi="Arial"/>
              </w:rPr>
            </w:pPr>
          </w:p>
          <w:p w14:paraId="45878F15" w14:textId="77777777" w:rsidR="002A0AE1" w:rsidRPr="009715BE" w:rsidRDefault="002A0AE1" w:rsidP="00E666B3">
            <w:pPr>
              <w:tabs>
                <w:tab w:val="left" w:pos="-720"/>
              </w:tabs>
              <w:suppressAutoHyphens/>
              <w:spacing w:line="240" w:lineRule="exact"/>
              <w:rPr>
                <w:rFonts w:ascii="Arial" w:hAnsi="Arial" w:cs="Arial"/>
              </w:rPr>
            </w:pPr>
          </w:p>
          <w:p w14:paraId="7C88E5BA" w14:textId="77777777" w:rsidR="002A0AE1" w:rsidRPr="009715BE" w:rsidRDefault="002A0AE1" w:rsidP="00E666B3">
            <w:pPr>
              <w:tabs>
                <w:tab w:val="left" w:pos="-720"/>
              </w:tabs>
              <w:suppressAutoHyphens/>
              <w:spacing w:line="240" w:lineRule="exact"/>
              <w:rPr>
                <w:rFonts w:ascii="Arial" w:hAnsi="Arial" w:cs="Arial"/>
              </w:rPr>
            </w:pPr>
          </w:p>
          <w:p w14:paraId="2AE20D41" w14:textId="77777777" w:rsidR="00CB14CD" w:rsidRDefault="00CB14CD" w:rsidP="00CB14CD">
            <w:pPr>
              <w:tabs>
                <w:tab w:val="left" w:pos="-720"/>
              </w:tabs>
              <w:suppressAutoHyphens/>
              <w:spacing w:before="90" w:line="240" w:lineRule="exact"/>
              <w:rPr>
                <w:rFonts w:ascii="Arial" w:hAnsi="Arial" w:cs="Arial"/>
              </w:rPr>
            </w:pPr>
            <w:r>
              <w:rPr>
                <w:rFonts w:ascii="Arial" w:hAnsi="Arial" w:cs="Arial"/>
              </w:rPr>
              <w:t>IN THE MATTER OF:</w:t>
            </w:r>
          </w:p>
          <w:p w14:paraId="3D2333AE" w14:textId="77777777" w:rsidR="00CB14CD" w:rsidRDefault="00CB14CD" w:rsidP="00CB14CD">
            <w:pPr>
              <w:tabs>
                <w:tab w:val="left" w:pos="-720"/>
              </w:tabs>
              <w:suppressAutoHyphens/>
              <w:spacing w:before="90" w:line="240" w:lineRule="exact"/>
              <w:rPr>
                <w:rFonts w:ascii="Arial" w:hAnsi="Arial" w:cs="Arial"/>
              </w:rPr>
            </w:pPr>
            <w:bookmarkStart w:id="0" w:name="Text1"/>
            <w:r>
              <w:rPr>
                <w:rFonts w:ascii="Arial" w:hAnsi="Arial" w:cs="Arial"/>
              </w:rPr>
              <w:t xml:space="preserve">SEALED RECORD ACCESS FOR </w:t>
            </w:r>
            <w:r>
              <w:fldChar w:fldCharType="begin">
                <w:ffData>
                  <w:name w:val="Text1"/>
                  <w:enabled/>
                  <w:calcOnExit w:val="0"/>
                  <w:textInput/>
                </w:ffData>
              </w:fldChar>
            </w:r>
            <w:r>
              <w:rPr>
                <w:rFonts w:ascii="Arial" w:hAnsi="Arial" w:cs="Arial"/>
                <w:b/>
                <w:highlight w:val="lightGray"/>
              </w:rPr>
              <w:instrText xml:space="preserve"> FORMTEXT </w:instrText>
            </w:r>
            <w:r>
              <w:fldChar w:fldCharType="separate"/>
            </w:r>
            <w:r>
              <w:rPr>
                <w:rFonts w:ascii="Arial" w:hAnsi="Arial" w:cs="Arial"/>
                <w:b/>
                <w:noProof/>
                <w:highlight w:val="lightGray"/>
              </w:rPr>
              <w:t> </w:t>
            </w:r>
            <w:r>
              <w:rPr>
                <w:rFonts w:ascii="Arial" w:hAnsi="Arial" w:cs="Arial"/>
                <w:b/>
                <w:noProof/>
                <w:highlight w:val="lightGray"/>
              </w:rPr>
              <w:t> </w:t>
            </w:r>
            <w:r>
              <w:rPr>
                <w:rFonts w:ascii="Arial" w:hAnsi="Arial" w:cs="Arial"/>
                <w:b/>
                <w:noProof/>
                <w:highlight w:val="lightGray"/>
              </w:rPr>
              <w:t> </w:t>
            </w:r>
            <w:r>
              <w:rPr>
                <w:rFonts w:ascii="Arial" w:hAnsi="Arial" w:cs="Arial"/>
                <w:b/>
                <w:noProof/>
                <w:highlight w:val="lightGray"/>
              </w:rPr>
              <w:t> </w:t>
            </w:r>
            <w:r>
              <w:rPr>
                <w:rFonts w:ascii="Arial" w:hAnsi="Arial" w:cs="Arial"/>
                <w:b/>
                <w:noProof/>
                <w:highlight w:val="lightGray"/>
              </w:rPr>
              <w:t> </w:t>
            </w:r>
            <w:r>
              <w:fldChar w:fldCharType="end"/>
            </w:r>
            <w:bookmarkEnd w:id="0"/>
            <w:r>
              <w:rPr>
                <w:rFonts w:ascii="Arial" w:hAnsi="Arial" w:cs="Arial"/>
              </w:rPr>
              <w:t>, AND DESIGNATED EMPLOYEE(S) THEREOF, FOR TRANSCRIPTION PURPOSES</w:t>
            </w:r>
          </w:p>
          <w:p w14:paraId="0A82757A" w14:textId="77777777" w:rsidR="00CB14CD" w:rsidRDefault="00CB14CD" w:rsidP="00CB14CD">
            <w:pPr>
              <w:tabs>
                <w:tab w:val="right" w:pos="5160"/>
              </w:tabs>
              <w:suppressAutoHyphens/>
              <w:spacing w:line="240" w:lineRule="exact"/>
              <w:rPr>
                <w:rFonts w:ascii="Arial" w:hAnsi="Arial" w:cs="Arial"/>
              </w:rPr>
            </w:pPr>
          </w:p>
          <w:p w14:paraId="49E185F0" w14:textId="77777777" w:rsidR="002A0AE1" w:rsidRPr="009715BE" w:rsidRDefault="002A0AE1" w:rsidP="00E666B3">
            <w:pPr>
              <w:tabs>
                <w:tab w:val="right" w:pos="5160"/>
              </w:tabs>
              <w:suppressAutoHyphens/>
              <w:spacing w:line="240" w:lineRule="exact"/>
              <w:rPr>
                <w:rFonts w:ascii="Arial" w:hAnsi="Arial" w:cs="Arial"/>
              </w:rPr>
            </w:pPr>
          </w:p>
          <w:p w14:paraId="6BDC2000" w14:textId="77777777" w:rsidR="002A0AE1" w:rsidRPr="003F792D" w:rsidRDefault="002A0AE1" w:rsidP="00E666B3">
            <w:pPr>
              <w:spacing w:after="120"/>
              <w:jc w:val="right"/>
              <w:rPr>
                <w:rFonts w:ascii="Arial" w:hAnsi="Arial"/>
              </w:rPr>
            </w:pPr>
          </w:p>
        </w:tc>
        <w:tc>
          <w:tcPr>
            <w:tcW w:w="4320" w:type="dxa"/>
            <w:tcBorders>
              <w:top w:val="nil"/>
              <w:left w:val="nil"/>
              <w:bottom w:val="single" w:sz="4" w:space="0" w:color="auto"/>
              <w:right w:val="nil"/>
            </w:tcBorders>
          </w:tcPr>
          <w:p w14:paraId="76C49BB4" w14:textId="77777777" w:rsidR="002A0AE1" w:rsidRPr="009715BE" w:rsidRDefault="002A0AE1" w:rsidP="00E666B3">
            <w:pPr>
              <w:rPr>
                <w:rFonts w:ascii="Arial" w:hAnsi="Arial" w:cs="Arial"/>
              </w:rPr>
            </w:pPr>
          </w:p>
          <w:p w14:paraId="6F964465" w14:textId="77777777" w:rsidR="002A0AE1" w:rsidRPr="009715BE" w:rsidRDefault="002A0AE1" w:rsidP="00E666B3">
            <w:pPr>
              <w:rPr>
                <w:rFonts w:ascii="Arial" w:hAnsi="Arial" w:cs="Arial"/>
              </w:rPr>
            </w:pPr>
          </w:p>
          <w:p w14:paraId="72CAC834" w14:textId="77777777" w:rsidR="002A0AE1" w:rsidRPr="009715BE" w:rsidRDefault="002A0AE1" w:rsidP="00E666B3">
            <w:pPr>
              <w:rPr>
                <w:rFonts w:ascii="Arial" w:hAnsi="Arial" w:cs="Arial"/>
              </w:rPr>
            </w:pPr>
            <w:r w:rsidRPr="009715BE">
              <w:rPr>
                <w:rFonts w:ascii="Arial" w:hAnsi="Arial" w:cs="Arial"/>
              </w:rPr>
              <w:t xml:space="preserve">  </w:t>
            </w:r>
          </w:p>
          <w:p w14:paraId="686F7A49" w14:textId="7177BD3F" w:rsidR="002A0AE1" w:rsidRPr="009715BE" w:rsidRDefault="002A0AE1" w:rsidP="00E666B3">
            <w:pPr>
              <w:rPr>
                <w:rFonts w:ascii="Arial" w:hAnsi="Arial" w:cs="Arial"/>
                <w:b/>
              </w:rPr>
            </w:pPr>
            <w:r w:rsidRPr="009715BE">
              <w:rPr>
                <w:rFonts w:ascii="Arial" w:hAnsi="Arial" w:cs="Arial"/>
              </w:rPr>
              <w:t xml:space="preserve">    </w:t>
            </w:r>
            <w:r w:rsidRPr="009715BE">
              <w:rPr>
                <w:rFonts w:ascii="Arial" w:hAnsi="Arial" w:cs="Arial"/>
                <w:b/>
              </w:rPr>
              <w:t xml:space="preserve">NO.    </w:t>
            </w:r>
            <w:r w:rsidR="00EA7AC2">
              <w:rPr>
                <w:rFonts w:ascii="Arial" w:hAnsi="Arial" w:cs="Arial"/>
                <w:b/>
              </w:rPr>
              <w:t xml:space="preserve">26-0-00001-1 </w:t>
            </w:r>
            <w:r w:rsidRPr="009715BE">
              <w:rPr>
                <w:rFonts w:ascii="Arial" w:hAnsi="Arial" w:cs="Arial"/>
                <w:b/>
              </w:rPr>
              <w:t xml:space="preserve">SEA                      </w:t>
            </w:r>
          </w:p>
          <w:p w14:paraId="17B3250E" w14:textId="77777777" w:rsidR="002A0AE1" w:rsidRPr="009715BE" w:rsidRDefault="002A0AE1" w:rsidP="00E666B3">
            <w:pPr>
              <w:rPr>
                <w:rFonts w:ascii="Arial" w:hAnsi="Arial" w:cs="Arial"/>
                <w:b/>
              </w:rPr>
            </w:pPr>
          </w:p>
          <w:p w14:paraId="4EA13817" w14:textId="77777777" w:rsidR="002A0AE1" w:rsidRPr="009715BE" w:rsidRDefault="002A0AE1" w:rsidP="00E666B3">
            <w:pPr>
              <w:rPr>
                <w:rFonts w:ascii="Arial" w:hAnsi="Arial" w:cs="Arial"/>
              </w:rPr>
            </w:pPr>
            <w:r w:rsidRPr="009715BE">
              <w:rPr>
                <w:rFonts w:ascii="Arial" w:hAnsi="Arial" w:cs="Arial"/>
                <w:b/>
              </w:rPr>
              <w:t>GENERAL ORDER ALLOWING ACCESS TO SEALED KING COUNTY SUPERIOR COURT LEGAL COURT FILE and Removal of Video B Copy</w:t>
            </w:r>
          </w:p>
          <w:p w14:paraId="19F1B86E" w14:textId="77777777" w:rsidR="002A0AE1" w:rsidRPr="009715BE" w:rsidRDefault="002A0AE1" w:rsidP="00E666B3">
            <w:pPr>
              <w:rPr>
                <w:rFonts w:ascii="Arial" w:hAnsi="Arial" w:cs="Arial"/>
              </w:rPr>
            </w:pPr>
            <w:r w:rsidRPr="009715BE">
              <w:rPr>
                <w:rFonts w:ascii="Arial" w:hAnsi="Arial" w:cs="Arial"/>
                <w:b/>
              </w:rPr>
              <w:t xml:space="preserve"> </w:t>
            </w:r>
          </w:p>
          <w:p w14:paraId="693D00EA" w14:textId="77777777" w:rsidR="002A0AE1" w:rsidRPr="009715BE" w:rsidRDefault="002A0AE1" w:rsidP="00E666B3">
            <w:pPr>
              <w:rPr>
                <w:rFonts w:ascii="Arial" w:hAnsi="Arial" w:cs="Arial"/>
              </w:rPr>
            </w:pPr>
            <w:r w:rsidRPr="009715BE">
              <w:rPr>
                <w:rFonts w:ascii="Arial" w:hAnsi="Arial" w:cs="Arial"/>
              </w:rPr>
              <w:t>CLERK’S ACTION REQUIRED</w:t>
            </w:r>
          </w:p>
          <w:p w14:paraId="6459109C" w14:textId="77777777" w:rsidR="002A0AE1" w:rsidRPr="009715BE" w:rsidRDefault="002A0AE1" w:rsidP="00E666B3">
            <w:pPr>
              <w:rPr>
                <w:rFonts w:ascii="Arial" w:hAnsi="Arial" w:cs="Arial"/>
                <w:b/>
              </w:rPr>
            </w:pPr>
            <w:r w:rsidRPr="009715BE">
              <w:rPr>
                <w:rFonts w:ascii="Arial" w:hAnsi="Arial" w:cs="Arial"/>
              </w:rPr>
              <w:t>(ORAR)</w:t>
            </w:r>
            <w:r w:rsidRPr="009715BE">
              <w:rPr>
                <w:rFonts w:ascii="Arial" w:hAnsi="Arial" w:cs="Arial"/>
                <w:b/>
              </w:rPr>
              <w:t xml:space="preserve">                                  </w:t>
            </w:r>
          </w:p>
          <w:p w14:paraId="47DF1753" w14:textId="77777777" w:rsidR="002A0AE1" w:rsidRPr="009715BE" w:rsidRDefault="002A0AE1" w:rsidP="00E666B3">
            <w:pPr>
              <w:rPr>
                <w:rFonts w:ascii="Arial" w:hAnsi="Arial" w:cs="Arial"/>
              </w:rPr>
            </w:pPr>
          </w:p>
        </w:tc>
      </w:tr>
    </w:tbl>
    <w:p w14:paraId="7E7C4007" w14:textId="77777777" w:rsidR="002A0AE1" w:rsidRPr="003F792D" w:rsidRDefault="002A0AE1" w:rsidP="002A0AE1">
      <w:pPr>
        <w:ind w:left="288"/>
        <w:rPr>
          <w:rFonts w:ascii="Arial" w:hAnsi="Arial"/>
        </w:rPr>
      </w:pPr>
    </w:p>
    <w:p w14:paraId="7FB15AD4" w14:textId="77777777" w:rsidR="002A0AE1" w:rsidRPr="009715BE" w:rsidRDefault="002A0AE1" w:rsidP="002A0AE1">
      <w:pPr>
        <w:ind w:left="288"/>
        <w:rPr>
          <w:rFonts w:ascii="Arial" w:hAnsi="Arial" w:cs="Arial"/>
        </w:rPr>
      </w:pPr>
    </w:p>
    <w:p w14:paraId="51F674D2" w14:textId="77777777" w:rsidR="002A0AE1" w:rsidRPr="009715BE" w:rsidRDefault="002A0AE1" w:rsidP="002A0AE1">
      <w:pPr>
        <w:tabs>
          <w:tab w:val="center" w:pos="4680"/>
        </w:tabs>
        <w:suppressAutoHyphens/>
        <w:jc w:val="center"/>
        <w:rPr>
          <w:rFonts w:ascii="Arial" w:hAnsi="Arial" w:cs="Arial"/>
          <w:b/>
        </w:rPr>
      </w:pPr>
      <w:r w:rsidRPr="009715BE">
        <w:rPr>
          <w:rFonts w:ascii="Arial" w:hAnsi="Arial" w:cs="Arial"/>
          <w:b/>
        </w:rPr>
        <w:t xml:space="preserve">I.  BASIS </w:t>
      </w:r>
    </w:p>
    <w:p w14:paraId="76EC753A" w14:textId="77777777" w:rsidR="002A0AE1" w:rsidRPr="009715BE" w:rsidRDefault="002A0AE1" w:rsidP="002A0AE1">
      <w:pPr>
        <w:tabs>
          <w:tab w:val="left" w:pos="-720"/>
        </w:tabs>
        <w:suppressAutoHyphens/>
        <w:ind w:left="720" w:hanging="720"/>
        <w:rPr>
          <w:rFonts w:ascii="Arial" w:hAnsi="Arial" w:cs="Arial"/>
        </w:rPr>
      </w:pPr>
      <w:r w:rsidRPr="009715BE">
        <w:rPr>
          <w:rFonts w:ascii="Arial" w:hAnsi="Arial" w:cs="Arial"/>
        </w:rPr>
        <w:t>1.1</w:t>
      </w:r>
      <w:r w:rsidRPr="009715BE">
        <w:rPr>
          <w:rFonts w:ascii="Arial" w:hAnsi="Arial" w:cs="Arial"/>
        </w:rPr>
        <w:tab/>
        <w:t xml:space="preserve">The </w:t>
      </w:r>
      <w:r>
        <w:rPr>
          <w:rFonts w:ascii="Arial" w:hAnsi="Arial" w:cs="Arial"/>
        </w:rPr>
        <w:t xml:space="preserve">undersigned </w:t>
      </w:r>
      <w:r w:rsidRPr="009715BE">
        <w:rPr>
          <w:rFonts w:ascii="Arial" w:hAnsi="Arial" w:cs="Arial"/>
        </w:rPr>
        <w:t>person</w:t>
      </w:r>
      <w:r>
        <w:rPr>
          <w:rFonts w:ascii="Arial" w:hAnsi="Arial" w:cs="Arial"/>
        </w:rPr>
        <w:t>, having been approved by the Superior Court Clerk as qualified to prepare an official transcript of a recorded court proceeding,</w:t>
      </w:r>
      <w:r w:rsidRPr="009715BE">
        <w:rPr>
          <w:rFonts w:ascii="Arial" w:hAnsi="Arial" w:cs="Arial"/>
        </w:rPr>
        <w:t xml:space="preserve"> has justified to the Court a need for access to sealed documents, videotapes, audiotapes, digital recordings and removal of video “B copy” of proceedings of the King County Superior Court legal file when a transcript is requested.</w:t>
      </w:r>
    </w:p>
    <w:p w14:paraId="685A2336" w14:textId="77777777" w:rsidR="002A0AE1" w:rsidRPr="009715BE" w:rsidRDefault="002A0AE1" w:rsidP="002A0AE1">
      <w:pPr>
        <w:tabs>
          <w:tab w:val="left" w:pos="-720"/>
        </w:tabs>
        <w:suppressAutoHyphens/>
        <w:jc w:val="center"/>
        <w:rPr>
          <w:rFonts w:ascii="Arial" w:hAnsi="Arial" w:cs="Arial"/>
        </w:rPr>
      </w:pPr>
    </w:p>
    <w:p w14:paraId="6505B33E" w14:textId="77777777" w:rsidR="002A0AE1" w:rsidRPr="009715BE" w:rsidRDefault="002A0AE1" w:rsidP="002A0AE1">
      <w:pPr>
        <w:tabs>
          <w:tab w:val="left" w:pos="-720"/>
        </w:tabs>
        <w:suppressAutoHyphens/>
        <w:jc w:val="center"/>
        <w:rPr>
          <w:rFonts w:ascii="Arial" w:hAnsi="Arial" w:cs="Arial"/>
        </w:rPr>
      </w:pPr>
      <w:r w:rsidRPr="009715BE">
        <w:rPr>
          <w:rFonts w:ascii="Arial" w:hAnsi="Arial" w:cs="Arial"/>
        </w:rPr>
        <w:t xml:space="preserve"> </w:t>
      </w:r>
      <w:r w:rsidRPr="009715BE">
        <w:rPr>
          <w:rFonts w:ascii="Arial" w:hAnsi="Arial" w:cs="Arial"/>
          <w:b/>
        </w:rPr>
        <w:t>II.  ORDER</w:t>
      </w:r>
      <w:r w:rsidRPr="009715BE">
        <w:rPr>
          <w:rFonts w:ascii="Arial" w:hAnsi="Arial" w:cs="Arial"/>
        </w:rPr>
        <w:t xml:space="preserve"> </w:t>
      </w:r>
    </w:p>
    <w:p w14:paraId="26BA4F8E" w14:textId="77777777" w:rsidR="002A0AE1" w:rsidRPr="009715BE" w:rsidRDefault="002A0AE1" w:rsidP="002A0AE1">
      <w:pPr>
        <w:tabs>
          <w:tab w:val="left" w:pos="-720"/>
        </w:tabs>
        <w:suppressAutoHyphens/>
        <w:ind w:left="720" w:hanging="720"/>
        <w:rPr>
          <w:rFonts w:ascii="Arial" w:hAnsi="Arial" w:cs="Arial"/>
        </w:rPr>
      </w:pPr>
      <w:r w:rsidRPr="009715BE">
        <w:rPr>
          <w:rFonts w:ascii="Arial" w:hAnsi="Arial" w:cs="Arial"/>
        </w:rPr>
        <w:t>2.1</w:t>
      </w:r>
      <w:r w:rsidRPr="009715BE">
        <w:rPr>
          <w:rFonts w:ascii="Arial" w:hAnsi="Arial" w:cs="Arial"/>
        </w:rPr>
        <w:tab/>
        <w:t xml:space="preserve">The </w:t>
      </w:r>
      <w:r>
        <w:rPr>
          <w:rFonts w:ascii="Arial" w:hAnsi="Arial" w:cs="Arial"/>
        </w:rPr>
        <w:t xml:space="preserve">undersigned and </w:t>
      </w:r>
      <w:r w:rsidRPr="009715BE">
        <w:rPr>
          <w:rFonts w:ascii="Arial" w:hAnsi="Arial" w:cs="Arial"/>
        </w:rPr>
        <w:t>person(s) listed below is</w:t>
      </w:r>
      <w:r>
        <w:rPr>
          <w:rFonts w:ascii="Arial" w:hAnsi="Arial" w:cs="Arial"/>
        </w:rPr>
        <w:t>/are</w:t>
      </w:r>
      <w:r w:rsidRPr="009715BE">
        <w:rPr>
          <w:rFonts w:ascii="Arial" w:hAnsi="Arial" w:cs="Arial"/>
        </w:rPr>
        <w:t xml:space="preserve"> hereby authorized </w:t>
      </w:r>
      <w:r>
        <w:rPr>
          <w:rFonts w:ascii="Arial" w:hAnsi="Arial" w:cs="Arial"/>
        </w:rPr>
        <w:t xml:space="preserve">to </w:t>
      </w:r>
      <w:r w:rsidRPr="009715BE">
        <w:rPr>
          <w:rFonts w:ascii="Arial" w:hAnsi="Arial" w:cs="Arial"/>
        </w:rPr>
        <w:t xml:space="preserve">access sealed documents, videotapes, audio tapes and digital recordings of proceedings located in the office of the King County Superior Court Clerk.  </w:t>
      </w:r>
    </w:p>
    <w:p w14:paraId="548AC1FE" w14:textId="77777777" w:rsidR="002A0AE1" w:rsidRPr="009715BE" w:rsidRDefault="002A0AE1" w:rsidP="002A0AE1">
      <w:pPr>
        <w:tabs>
          <w:tab w:val="left" w:pos="-720"/>
        </w:tabs>
        <w:suppressAutoHyphens/>
        <w:rPr>
          <w:rFonts w:ascii="Arial" w:hAnsi="Arial" w:cs="Arial"/>
        </w:rPr>
      </w:pPr>
      <w:r w:rsidRPr="009715BE">
        <w:rPr>
          <w:rFonts w:ascii="Arial" w:hAnsi="Arial" w:cs="Arial"/>
        </w:rPr>
        <w:t xml:space="preserve"> </w:t>
      </w:r>
    </w:p>
    <w:p w14:paraId="6A410B15" w14:textId="77777777" w:rsidR="002A0AE1" w:rsidRPr="009715BE" w:rsidRDefault="002A0AE1" w:rsidP="002A0AE1">
      <w:pPr>
        <w:tabs>
          <w:tab w:val="left" w:pos="-720"/>
          <w:tab w:val="left" w:pos="0"/>
        </w:tabs>
        <w:suppressAutoHyphens/>
        <w:ind w:left="720" w:hanging="720"/>
        <w:rPr>
          <w:rFonts w:ascii="Arial" w:hAnsi="Arial" w:cs="Arial"/>
        </w:rPr>
      </w:pPr>
      <w:r w:rsidRPr="009715BE">
        <w:rPr>
          <w:rFonts w:ascii="Arial" w:hAnsi="Arial" w:cs="Arial"/>
        </w:rPr>
        <w:t>2.2</w:t>
      </w:r>
      <w:r w:rsidRPr="009715BE">
        <w:rPr>
          <w:rFonts w:ascii="Arial" w:hAnsi="Arial" w:cs="Arial"/>
        </w:rPr>
        <w:tab/>
        <w:t xml:space="preserve">This access will allow </w:t>
      </w:r>
      <w:r>
        <w:rPr>
          <w:rFonts w:ascii="Arial" w:hAnsi="Arial" w:cs="Arial"/>
        </w:rPr>
        <w:t xml:space="preserve">the undersigned </w:t>
      </w:r>
      <w:r w:rsidRPr="009715BE">
        <w:rPr>
          <w:rFonts w:ascii="Arial" w:hAnsi="Arial" w:cs="Arial"/>
        </w:rPr>
        <w:t>to perform his or her duties as a</w:t>
      </w:r>
      <w:r>
        <w:rPr>
          <w:rFonts w:ascii="Arial" w:hAnsi="Arial" w:cs="Arial"/>
        </w:rPr>
        <w:t xml:space="preserve"> court-approved</w:t>
      </w:r>
      <w:r w:rsidRPr="009715BE">
        <w:rPr>
          <w:rFonts w:ascii="Arial" w:hAnsi="Arial" w:cs="Arial"/>
        </w:rPr>
        <w:t xml:space="preserve"> transcriber when requested by State</w:t>
      </w:r>
      <w:r>
        <w:rPr>
          <w:rFonts w:ascii="Arial" w:hAnsi="Arial" w:cs="Arial"/>
        </w:rPr>
        <w:t xml:space="preserve"> </w:t>
      </w:r>
      <w:r w:rsidRPr="009715BE">
        <w:rPr>
          <w:rFonts w:ascii="Arial" w:hAnsi="Arial" w:cs="Arial"/>
        </w:rPr>
        <w:t xml:space="preserve">or County agencies. </w:t>
      </w:r>
    </w:p>
    <w:p w14:paraId="5C530E5A" w14:textId="77777777" w:rsidR="002A0AE1" w:rsidRPr="009715BE" w:rsidRDefault="002A0AE1" w:rsidP="002A0AE1">
      <w:pPr>
        <w:tabs>
          <w:tab w:val="left" w:pos="-720"/>
          <w:tab w:val="left" w:pos="0"/>
        </w:tabs>
        <w:suppressAutoHyphens/>
        <w:ind w:left="720" w:hanging="720"/>
        <w:rPr>
          <w:rFonts w:ascii="Arial" w:hAnsi="Arial" w:cs="Arial"/>
        </w:rPr>
      </w:pPr>
    </w:p>
    <w:p w14:paraId="795A77D8" w14:textId="77777777" w:rsidR="002A0AE1" w:rsidRPr="009715BE" w:rsidRDefault="002A0AE1" w:rsidP="002A0AE1">
      <w:pPr>
        <w:tabs>
          <w:tab w:val="left" w:pos="-720"/>
          <w:tab w:val="left" w:pos="0"/>
        </w:tabs>
        <w:suppressAutoHyphens/>
        <w:ind w:left="720" w:hanging="720"/>
        <w:rPr>
          <w:rFonts w:ascii="Arial" w:hAnsi="Arial" w:cs="Arial"/>
        </w:rPr>
      </w:pPr>
      <w:r w:rsidRPr="009715BE">
        <w:rPr>
          <w:rFonts w:ascii="Arial" w:hAnsi="Arial" w:cs="Arial"/>
        </w:rPr>
        <w:t>2.3</w:t>
      </w:r>
      <w:r w:rsidRPr="009715BE">
        <w:rPr>
          <w:rFonts w:ascii="Arial" w:hAnsi="Arial" w:cs="Arial"/>
        </w:rPr>
        <w:tab/>
        <w:t xml:space="preserve">It is further ordered that the </w:t>
      </w:r>
      <w:r>
        <w:rPr>
          <w:rFonts w:ascii="Arial" w:hAnsi="Arial" w:cs="Arial"/>
        </w:rPr>
        <w:t xml:space="preserve">undersigned and </w:t>
      </w:r>
      <w:r w:rsidRPr="009715BE">
        <w:rPr>
          <w:rFonts w:ascii="Arial" w:hAnsi="Arial" w:cs="Arial"/>
        </w:rPr>
        <w:t xml:space="preserve">person (s) </w:t>
      </w:r>
      <w:r>
        <w:rPr>
          <w:rFonts w:ascii="Arial" w:hAnsi="Arial" w:cs="Arial"/>
        </w:rPr>
        <w:t xml:space="preserve">listed below </w:t>
      </w:r>
      <w:r w:rsidRPr="009715BE">
        <w:rPr>
          <w:rFonts w:ascii="Arial" w:hAnsi="Arial" w:cs="Arial"/>
        </w:rPr>
        <w:t>shall maintain complete confidentiality as to the information contained within the said sealed file, except as permitted by court order.  Violation of any of the above provisions could result in contempt of court proceedings.</w:t>
      </w:r>
    </w:p>
    <w:p w14:paraId="1EB4A1EA" w14:textId="77777777" w:rsidR="002A0AE1" w:rsidRPr="009715BE" w:rsidRDefault="002A0AE1" w:rsidP="002A0AE1">
      <w:pPr>
        <w:tabs>
          <w:tab w:val="left" w:pos="-720"/>
          <w:tab w:val="left" w:pos="0"/>
        </w:tabs>
        <w:suppressAutoHyphens/>
        <w:ind w:left="720" w:hanging="720"/>
        <w:rPr>
          <w:rFonts w:ascii="Arial" w:hAnsi="Arial" w:cs="Arial"/>
        </w:rPr>
      </w:pPr>
    </w:p>
    <w:p w14:paraId="12B45F02" w14:textId="4FD8D37B" w:rsidR="002A0AE1" w:rsidRDefault="002A0AE1" w:rsidP="002A0AE1">
      <w:pPr>
        <w:pStyle w:val="BodyText"/>
        <w:ind w:left="720" w:hanging="720"/>
        <w:rPr>
          <w:rFonts w:ascii="Arial" w:hAnsi="Arial" w:cs="Arial"/>
          <w:sz w:val="20"/>
        </w:rPr>
      </w:pPr>
      <w:r w:rsidRPr="009715BE">
        <w:rPr>
          <w:rFonts w:ascii="Arial" w:hAnsi="Arial" w:cs="Arial"/>
          <w:sz w:val="20"/>
        </w:rPr>
        <w:t>2.4</w:t>
      </w:r>
      <w:r w:rsidRPr="009715BE">
        <w:rPr>
          <w:rFonts w:ascii="Arial" w:hAnsi="Arial" w:cs="Arial"/>
          <w:sz w:val="20"/>
        </w:rPr>
        <w:tab/>
        <w:t xml:space="preserve">This order shall expire </w:t>
      </w:r>
      <w:r w:rsidRPr="009715BE">
        <w:rPr>
          <w:rFonts w:ascii="Arial" w:hAnsi="Arial" w:cs="Arial"/>
          <w:b/>
          <w:sz w:val="20"/>
        </w:rPr>
        <w:t>January 31, 20</w:t>
      </w:r>
      <w:r w:rsidR="00953DAA">
        <w:rPr>
          <w:rFonts w:ascii="Arial" w:hAnsi="Arial" w:cs="Arial"/>
          <w:b/>
          <w:sz w:val="20"/>
        </w:rPr>
        <w:t>2</w:t>
      </w:r>
      <w:r w:rsidR="00136A14">
        <w:rPr>
          <w:rFonts w:ascii="Arial" w:hAnsi="Arial" w:cs="Arial"/>
          <w:b/>
          <w:sz w:val="20"/>
        </w:rPr>
        <w:t>7</w:t>
      </w:r>
      <w:r w:rsidRPr="009715BE">
        <w:rPr>
          <w:rFonts w:ascii="Arial" w:hAnsi="Arial" w:cs="Arial"/>
          <w:sz w:val="20"/>
        </w:rPr>
        <w:t xml:space="preserve">.  Any deletions or additions of names to this order will require the presentation of an amended order.  All orders shall be presented by the Superior Court Clerk to be approved by the King County Superior Court Presiding Judge, or a judge designated by Presiding Judge to sign in his/her absence.  The Clerk will file the order in the Administrative General Order file. </w:t>
      </w:r>
    </w:p>
    <w:p w14:paraId="2CAD90C4" w14:textId="77777777" w:rsidR="002A0AE1" w:rsidRPr="009715BE" w:rsidRDefault="002A0AE1" w:rsidP="002A0AE1">
      <w:pPr>
        <w:pStyle w:val="BodyText"/>
        <w:ind w:left="720" w:hanging="720"/>
        <w:rPr>
          <w:rFonts w:ascii="Arial" w:hAnsi="Arial" w:cs="Arial"/>
          <w:sz w:val="20"/>
        </w:rPr>
      </w:pPr>
    </w:p>
    <w:p w14:paraId="19977C28" w14:textId="77777777" w:rsidR="002A0AE1" w:rsidRDefault="002A0AE1" w:rsidP="002A0AE1">
      <w:pPr>
        <w:pStyle w:val="BodyText"/>
        <w:ind w:left="720" w:hanging="720"/>
        <w:rPr>
          <w:rFonts w:ascii="Arial" w:hAnsi="Arial" w:cs="Arial"/>
          <w:sz w:val="20"/>
        </w:rPr>
        <w:sectPr w:rsidR="002A0AE1" w:rsidSect="002A0AE1">
          <w:pgSz w:w="12240" w:h="15840"/>
          <w:pgMar w:top="4320" w:right="1440" w:bottom="1440" w:left="1440" w:header="720" w:footer="720" w:gutter="0"/>
          <w:cols w:space="720"/>
          <w:docGrid w:linePitch="360"/>
        </w:sectPr>
      </w:pPr>
    </w:p>
    <w:p w14:paraId="6382D2E9" w14:textId="77777777" w:rsidR="002A0AE1" w:rsidRPr="009715BE" w:rsidRDefault="002A0AE1" w:rsidP="002A0AE1">
      <w:pPr>
        <w:pStyle w:val="BodyText"/>
        <w:ind w:left="720" w:hanging="720"/>
        <w:rPr>
          <w:rFonts w:ascii="Arial" w:hAnsi="Arial" w:cs="Arial"/>
          <w:sz w:val="20"/>
        </w:rPr>
      </w:pPr>
    </w:p>
    <w:p w14:paraId="2CE22051" w14:textId="77777777" w:rsidR="002A0AE1" w:rsidRPr="009715BE" w:rsidRDefault="002A0AE1" w:rsidP="002A0AE1">
      <w:pPr>
        <w:tabs>
          <w:tab w:val="left" w:pos="-720"/>
        </w:tabs>
        <w:suppressAutoHyphens/>
        <w:rPr>
          <w:rFonts w:ascii="Arial" w:hAnsi="Arial" w:cs="Arial"/>
        </w:rPr>
      </w:pPr>
      <w:r w:rsidRPr="009715BE">
        <w:rPr>
          <w:rFonts w:ascii="Arial" w:hAnsi="Arial" w:cs="Arial"/>
        </w:rPr>
        <w:t>2.5</w:t>
      </w:r>
      <w:r w:rsidRPr="009715BE">
        <w:rPr>
          <w:rFonts w:ascii="Arial" w:hAnsi="Arial" w:cs="Arial"/>
        </w:rPr>
        <w:tab/>
        <w:t xml:space="preserve">Prior </w:t>
      </w:r>
      <w:r w:rsidR="00475A62">
        <w:rPr>
          <w:rFonts w:ascii="Arial" w:hAnsi="Arial" w:cs="Arial"/>
        </w:rPr>
        <w:t xml:space="preserve">orders allowing file access for </w:t>
      </w:r>
      <w:r w:rsidRPr="00994A7F">
        <w:rPr>
          <w:rFonts w:ascii="Arial" w:hAnsi="Arial" w:cs="Arial"/>
          <w:b/>
        </w:rPr>
        <w:t>(insert name)</w:t>
      </w:r>
      <w:r>
        <w:rPr>
          <w:rFonts w:ascii="Arial" w:hAnsi="Arial" w:cs="Arial"/>
        </w:rPr>
        <w:t xml:space="preserve"> </w:t>
      </w:r>
      <w:r w:rsidRPr="009715BE">
        <w:rPr>
          <w:rFonts w:ascii="Arial" w:hAnsi="Arial" w:cs="Arial"/>
        </w:rPr>
        <w:t>are hereby superseded.</w:t>
      </w:r>
    </w:p>
    <w:p w14:paraId="79FE9DF0" w14:textId="77777777" w:rsidR="002A0AE1" w:rsidRPr="009715BE" w:rsidRDefault="002A0AE1" w:rsidP="002A0AE1">
      <w:pPr>
        <w:tabs>
          <w:tab w:val="left" w:pos="-720"/>
        </w:tabs>
        <w:suppressAutoHyphens/>
        <w:rPr>
          <w:rFonts w:ascii="Arial" w:hAnsi="Arial" w:cs="Arial"/>
        </w:rPr>
      </w:pPr>
    </w:p>
    <w:p w14:paraId="37FDEA36" w14:textId="77777777" w:rsidR="002A0AE1" w:rsidRPr="009715BE" w:rsidRDefault="002A0AE1" w:rsidP="002A0AE1">
      <w:pPr>
        <w:tabs>
          <w:tab w:val="left" w:pos="-720"/>
        </w:tabs>
        <w:suppressAutoHyphens/>
        <w:rPr>
          <w:rFonts w:ascii="Arial" w:hAnsi="Arial" w:cs="Arial"/>
        </w:rPr>
      </w:pPr>
    </w:p>
    <w:p w14:paraId="230EF45C" w14:textId="423331B6" w:rsidR="002A0AE1" w:rsidRPr="009715BE" w:rsidRDefault="002A0AE1" w:rsidP="002A0AE1">
      <w:pPr>
        <w:tabs>
          <w:tab w:val="left" w:pos="-720"/>
          <w:tab w:val="left" w:pos="0"/>
        </w:tabs>
        <w:suppressAutoHyphens/>
        <w:rPr>
          <w:rFonts w:ascii="Arial" w:hAnsi="Arial" w:cs="Arial"/>
        </w:rPr>
      </w:pPr>
      <w:r w:rsidRPr="009715BE">
        <w:rPr>
          <w:rFonts w:ascii="Arial" w:hAnsi="Arial" w:cs="Arial"/>
        </w:rPr>
        <w:t xml:space="preserve">I, in presenting this order to the Superior Court Clerk, take full responsibility for the integrity of the confidential case information and/or court records entrusted to </w:t>
      </w:r>
      <w:r w:rsidR="00D14D1A">
        <w:rPr>
          <w:rFonts w:ascii="Arial" w:hAnsi="Arial" w:cs="Arial"/>
        </w:rPr>
        <w:t>me,</w:t>
      </w:r>
      <w:r>
        <w:rPr>
          <w:rFonts w:ascii="Arial" w:hAnsi="Arial" w:cs="Arial"/>
        </w:rPr>
        <w:t xml:space="preserve"> and the</w:t>
      </w:r>
      <w:r w:rsidRPr="009715BE">
        <w:rPr>
          <w:rFonts w:ascii="Arial" w:hAnsi="Arial" w:cs="Arial"/>
        </w:rPr>
        <w:t xml:space="preserve"> employees</w:t>
      </w:r>
      <w:r>
        <w:rPr>
          <w:rFonts w:ascii="Arial" w:hAnsi="Arial" w:cs="Arial"/>
        </w:rPr>
        <w:t xml:space="preserve"> listed below</w:t>
      </w:r>
      <w:r w:rsidRPr="009715BE">
        <w:rPr>
          <w:rFonts w:ascii="Arial" w:hAnsi="Arial" w:cs="Arial"/>
        </w:rPr>
        <w:t xml:space="preserve"> and will ensure that they abide by the above stated restrictions.</w:t>
      </w:r>
    </w:p>
    <w:p w14:paraId="0FC11FA1" w14:textId="77777777" w:rsidR="002A0AE1" w:rsidRPr="009715BE" w:rsidRDefault="002A0AE1" w:rsidP="002A0AE1">
      <w:pPr>
        <w:tabs>
          <w:tab w:val="left" w:pos="-720"/>
          <w:tab w:val="left" w:pos="0"/>
        </w:tabs>
        <w:suppressAutoHyphens/>
        <w:rPr>
          <w:rFonts w:ascii="Arial" w:hAnsi="Arial" w:cs="Arial"/>
        </w:rPr>
      </w:pPr>
    </w:p>
    <w:p w14:paraId="7EE70B6C" w14:textId="77777777" w:rsidR="002A0AE1" w:rsidRPr="009715BE" w:rsidRDefault="002A0AE1" w:rsidP="002A0AE1">
      <w:pPr>
        <w:tabs>
          <w:tab w:val="left" w:pos="-720"/>
          <w:tab w:val="left" w:pos="0"/>
        </w:tabs>
        <w:suppressAutoHyphens/>
        <w:rPr>
          <w:rFonts w:ascii="Arial" w:hAnsi="Arial" w:cs="Arial"/>
        </w:rPr>
      </w:pPr>
    </w:p>
    <w:p w14:paraId="00AE2753" w14:textId="77777777" w:rsidR="002A0AE1" w:rsidRPr="009715BE" w:rsidRDefault="002A0AE1" w:rsidP="002A0AE1">
      <w:pPr>
        <w:tabs>
          <w:tab w:val="left" w:pos="-720"/>
          <w:tab w:val="left" w:pos="0"/>
        </w:tabs>
        <w:suppressAutoHyphens/>
        <w:rPr>
          <w:rFonts w:ascii="Arial" w:hAnsi="Arial" w:cs="Arial"/>
        </w:rPr>
      </w:pPr>
      <w:r>
        <w:rPr>
          <w:rFonts w:ascii="Arial" w:hAnsi="Arial" w:cs="Arial"/>
        </w:rPr>
        <w:t>Transcriber</w:t>
      </w:r>
      <w:r w:rsidRPr="009715BE">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4273CA5" w14:textId="77777777" w:rsidR="002A0AE1" w:rsidRPr="009715BE" w:rsidRDefault="002A0AE1" w:rsidP="002A0AE1">
      <w:pPr>
        <w:tabs>
          <w:tab w:val="left" w:pos="-720"/>
          <w:tab w:val="left" w:pos="0"/>
        </w:tabs>
        <w:suppressAutoHyphens/>
        <w:rPr>
          <w:rFonts w:ascii="Arial" w:hAnsi="Arial" w:cs="Arial"/>
        </w:rPr>
      </w:pPr>
    </w:p>
    <w:p w14:paraId="604E6733" w14:textId="77777777" w:rsidR="002A0AE1" w:rsidRPr="009715BE" w:rsidRDefault="002A0AE1" w:rsidP="002A0AE1">
      <w:pPr>
        <w:tabs>
          <w:tab w:val="left" w:pos="-720"/>
          <w:tab w:val="left" w:pos="0"/>
        </w:tabs>
        <w:suppressAutoHyphens/>
        <w:rPr>
          <w:rFonts w:ascii="Arial" w:hAnsi="Arial" w:cs="Arial"/>
        </w:rPr>
      </w:pPr>
      <w:r w:rsidRPr="009715BE">
        <w:rPr>
          <w:rFonts w:ascii="Arial" w:hAnsi="Arial" w:cs="Arial"/>
        </w:rPr>
        <w:t xml:space="preserve">Signature: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Pr="009715BE">
        <w:rPr>
          <w:rFonts w:ascii="Arial" w:hAnsi="Arial" w:cs="Arial"/>
        </w:rPr>
        <w:tab/>
      </w:r>
      <w:r w:rsidRPr="009715BE">
        <w:rPr>
          <w:rFonts w:ascii="Arial" w:hAnsi="Arial" w:cs="Arial"/>
        </w:rPr>
        <w:tab/>
        <w:t xml:space="preserve">Date: </w:t>
      </w:r>
      <w:r>
        <w:rPr>
          <w:rFonts w:ascii="Arial" w:hAnsi="Arial" w:cs="Arial"/>
          <w:u w:val="single"/>
        </w:rPr>
        <w:tab/>
      </w:r>
      <w:r>
        <w:rPr>
          <w:rFonts w:ascii="Arial" w:hAnsi="Arial" w:cs="Arial"/>
          <w:u w:val="single"/>
        </w:rPr>
        <w:tab/>
      </w:r>
      <w:r>
        <w:rPr>
          <w:rFonts w:ascii="Arial" w:hAnsi="Arial" w:cs="Arial"/>
          <w:u w:val="single"/>
        </w:rPr>
        <w:tab/>
      </w:r>
    </w:p>
    <w:p w14:paraId="3AD9EC07" w14:textId="77777777" w:rsidR="002A0AE1" w:rsidRPr="009715BE" w:rsidRDefault="002A0AE1" w:rsidP="002A0AE1">
      <w:pPr>
        <w:tabs>
          <w:tab w:val="left" w:pos="-720"/>
          <w:tab w:val="left" w:pos="0"/>
        </w:tabs>
        <w:suppressAutoHyphens/>
        <w:rPr>
          <w:rFonts w:ascii="Arial" w:hAnsi="Arial" w:cs="Arial"/>
        </w:rPr>
      </w:pPr>
    </w:p>
    <w:p w14:paraId="55409844" w14:textId="51C84BCB" w:rsidR="002A0AE1" w:rsidRPr="009715BE" w:rsidRDefault="002A0AE1" w:rsidP="002A0AE1">
      <w:pPr>
        <w:tabs>
          <w:tab w:val="left" w:pos="-720"/>
        </w:tabs>
        <w:suppressAutoHyphens/>
        <w:rPr>
          <w:rFonts w:ascii="Arial" w:hAnsi="Arial" w:cs="Arial"/>
          <w:b/>
        </w:rPr>
      </w:pPr>
      <w:r w:rsidRPr="009715BE">
        <w:rPr>
          <w:rFonts w:ascii="Arial" w:hAnsi="Arial" w:cs="Arial"/>
          <w:b/>
        </w:rPr>
        <w:t>LIST EMPLOYEES AND POSITION</w:t>
      </w:r>
    </w:p>
    <w:p w14:paraId="2A1E4CBC" w14:textId="77777777" w:rsidR="002A0AE1" w:rsidRPr="009715BE" w:rsidRDefault="002A0AE1" w:rsidP="002A0AE1">
      <w:pPr>
        <w:tabs>
          <w:tab w:val="left" w:pos="-720"/>
        </w:tabs>
        <w:suppressAutoHyphens/>
        <w:rPr>
          <w:rFonts w:ascii="Arial" w:hAnsi="Arial" w:cs="Arial"/>
          <w:b/>
        </w:rPr>
      </w:pPr>
    </w:p>
    <w:p w14:paraId="67728E94" w14:textId="77777777" w:rsidR="002A0AE1" w:rsidRPr="009715BE" w:rsidRDefault="002A0AE1" w:rsidP="002A0AE1">
      <w:pPr>
        <w:tabs>
          <w:tab w:val="left" w:pos="-720"/>
        </w:tabs>
        <w:suppressAutoHyphens/>
        <w:rPr>
          <w:rFonts w:ascii="Arial" w:hAnsi="Arial" w:cs="Arial"/>
          <w:b/>
        </w:rPr>
      </w:pPr>
      <w:r w:rsidRPr="009715BE">
        <w:rPr>
          <w:rFonts w:ascii="Arial" w:hAnsi="Arial" w:cs="Arial"/>
          <w:b/>
          <w:highlight w:val="blue"/>
        </w:rPr>
        <w:fldChar w:fldCharType="begin">
          <w:ffData>
            <w:name w:val="Text3"/>
            <w:enabled/>
            <w:calcOnExit w:val="0"/>
            <w:textInput/>
          </w:ffData>
        </w:fldChar>
      </w:r>
      <w:bookmarkStart w:id="1" w:name="Text3"/>
      <w:r w:rsidRPr="009715BE">
        <w:rPr>
          <w:rFonts w:ascii="Arial" w:hAnsi="Arial" w:cs="Arial"/>
          <w:b/>
          <w:highlight w:val="blue"/>
        </w:rPr>
        <w:instrText xml:space="preserve"> FORMTEXT </w:instrText>
      </w:r>
      <w:r w:rsidRPr="009715BE">
        <w:rPr>
          <w:rFonts w:ascii="Arial" w:hAnsi="Arial" w:cs="Arial"/>
          <w:b/>
          <w:highlight w:val="blue"/>
        </w:rPr>
      </w:r>
      <w:r w:rsidRPr="009715BE">
        <w:rPr>
          <w:rFonts w:ascii="Arial" w:hAnsi="Arial" w:cs="Arial"/>
          <w:b/>
          <w:highlight w:val="blue"/>
        </w:rPr>
        <w:fldChar w:fldCharType="separate"/>
      </w:r>
      <w:r w:rsidRPr="009715BE">
        <w:rPr>
          <w:rFonts w:ascii="Arial" w:hAnsi="Arial" w:cs="Arial"/>
          <w:b/>
          <w:noProof/>
          <w:highlight w:val="blue"/>
        </w:rPr>
        <w:t> </w:t>
      </w:r>
      <w:r w:rsidRPr="009715BE">
        <w:rPr>
          <w:rFonts w:ascii="Arial" w:hAnsi="Arial" w:cs="Arial"/>
          <w:b/>
          <w:noProof/>
          <w:highlight w:val="blue"/>
        </w:rPr>
        <w:t> </w:t>
      </w:r>
      <w:r w:rsidRPr="009715BE">
        <w:rPr>
          <w:rFonts w:ascii="Arial" w:hAnsi="Arial" w:cs="Arial"/>
          <w:b/>
          <w:noProof/>
          <w:highlight w:val="blue"/>
        </w:rPr>
        <w:t> </w:t>
      </w:r>
      <w:r w:rsidRPr="009715BE">
        <w:rPr>
          <w:rFonts w:ascii="Arial" w:hAnsi="Arial" w:cs="Arial"/>
          <w:b/>
          <w:noProof/>
          <w:highlight w:val="blue"/>
        </w:rPr>
        <w:t> </w:t>
      </w:r>
      <w:r w:rsidRPr="009715BE">
        <w:rPr>
          <w:rFonts w:ascii="Arial" w:hAnsi="Arial" w:cs="Arial"/>
          <w:b/>
          <w:noProof/>
          <w:highlight w:val="blue"/>
        </w:rPr>
        <w:t> </w:t>
      </w:r>
      <w:r w:rsidRPr="009715BE">
        <w:rPr>
          <w:rFonts w:ascii="Arial" w:hAnsi="Arial" w:cs="Arial"/>
          <w:b/>
          <w:highlight w:val="blue"/>
        </w:rPr>
        <w:fldChar w:fldCharType="end"/>
      </w:r>
      <w:bookmarkEnd w:id="1"/>
    </w:p>
    <w:p w14:paraId="30D4AC24" w14:textId="77777777" w:rsidR="002A0AE1" w:rsidRPr="009715BE" w:rsidRDefault="002A0AE1" w:rsidP="002A0AE1">
      <w:pPr>
        <w:tabs>
          <w:tab w:val="left" w:pos="-720"/>
        </w:tabs>
        <w:suppressAutoHyphens/>
        <w:rPr>
          <w:rFonts w:ascii="Arial" w:hAnsi="Arial" w:cs="Arial"/>
        </w:rPr>
      </w:pPr>
    </w:p>
    <w:p w14:paraId="69DCBBE4" w14:textId="77777777" w:rsidR="002A0AE1" w:rsidRPr="009715BE" w:rsidRDefault="002A0AE1" w:rsidP="002A0AE1">
      <w:pPr>
        <w:tabs>
          <w:tab w:val="left" w:pos="-720"/>
        </w:tabs>
        <w:suppressAutoHyphens/>
        <w:rPr>
          <w:rFonts w:ascii="Arial" w:hAnsi="Arial" w:cs="Arial"/>
        </w:rPr>
      </w:pPr>
    </w:p>
    <w:p w14:paraId="5420F95C" w14:textId="77777777" w:rsidR="002A0AE1" w:rsidRPr="009715BE" w:rsidRDefault="002A0AE1" w:rsidP="002A0AE1">
      <w:pPr>
        <w:tabs>
          <w:tab w:val="left" w:pos="-720"/>
        </w:tabs>
        <w:suppressAutoHyphens/>
        <w:rPr>
          <w:rFonts w:ascii="Arial" w:hAnsi="Arial" w:cs="Arial"/>
        </w:rPr>
      </w:pPr>
    </w:p>
    <w:p w14:paraId="100B2EF8" w14:textId="77777777" w:rsidR="002A0AE1" w:rsidRPr="009715BE" w:rsidRDefault="002A0AE1" w:rsidP="002A0AE1">
      <w:pPr>
        <w:tabs>
          <w:tab w:val="left" w:pos="-720"/>
        </w:tabs>
        <w:suppressAutoHyphens/>
        <w:rPr>
          <w:rFonts w:ascii="Arial" w:hAnsi="Arial" w:cs="Arial"/>
        </w:rPr>
      </w:pPr>
    </w:p>
    <w:p w14:paraId="18158CD4" w14:textId="77777777" w:rsidR="002A0AE1" w:rsidRPr="009715BE" w:rsidRDefault="002A0AE1" w:rsidP="002A0AE1">
      <w:pPr>
        <w:tabs>
          <w:tab w:val="left" w:pos="-720"/>
        </w:tabs>
        <w:suppressAutoHyphens/>
        <w:rPr>
          <w:rFonts w:ascii="Arial" w:hAnsi="Arial" w:cs="Arial"/>
        </w:rPr>
      </w:pPr>
    </w:p>
    <w:p w14:paraId="0DC8655B" w14:textId="77777777" w:rsidR="002A0AE1" w:rsidRPr="009715BE" w:rsidRDefault="002A0AE1" w:rsidP="002A0AE1">
      <w:pPr>
        <w:tabs>
          <w:tab w:val="left" w:pos="-720"/>
        </w:tabs>
        <w:suppressAutoHyphens/>
        <w:rPr>
          <w:rFonts w:ascii="Arial" w:hAnsi="Arial" w:cs="Arial"/>
        </w:rPr>
      </w:pPr>
      <w:r w:rsidRPr="009715BE">
        <w:rPr>
          <w:rFonts w:ascii="Arial" w:hAnsi="Arial" w:cs="Arial"/>
        </w:rPr>
        <w:t>DATED:</w:t>
      </w:r>
      <w:r w:rsidRPr="009715BE">
        <w:rPr>
          <w:rFonts w:ascii="Arial" w:hAnsi="Arial" w:cs="Arial"/>
          <w:u w:val="single"/>
        </w:rPr>
        <w:tab/>
      </w:r>
      <w:r w:rsidRPr="009715BE">
        <w:rPr>
          <w:rFonts w:ascii="Arial" w:hAnsi="Arial" w:cs="Arial"/>
          <w:u w:val="single"/>
        </w:rPr>
        <w:tab/>
      </w:r>
      <w:r w:rsidRPr="009715BE">
        <w:rPr>
          <w:rFonts w:ascii="Arial" w:hAnsi="Arial" w:cs="Arial"/>
          <w:u w:val="single"/>
        </w:rPr>
        <w:tab/>
      </w:r>
      <w:r w:rsidRPr="009715BE">
        <w:rPr>
          <w:rFonts w:ascii="Arial" w:hAnsi="Arial" w:cs="Arial"/>
        </w:rPr>
        <w:tab/>
      </w:r>
      <w:r>
        <w:rPr>
          <w:rFonts w:ascii="Arial" w:hAnsi="Arial" w:cs="Arial"/>
        </w:rPr>
        <w:tab/>
      </w:r>
      <w:r>
        <w:rPr>
          <w:rFonts w:ascii="Arial" w:hAnsi="Arial" w:cs="Arial"/>
        </w:rPr>
        <w:tab/>
      </w:r>
      <w:r w:rsidRPr="009715BE">
        <w:rPr>
          <w:rFonts w:ascii="Arial" w:hAnsi="Arial" w:cs="Arial"/>
          <w:u w:val="single"/>
        </w:rPr>
        <w:tab/>
      </w:r>
      <w:r w:rsidRPr="009715BE">
        <w:rPr>
          <w:rFonts w:ascii="Arial" w:hAnsi="Arial" w:cs="Arial"/>
          <w:u w:val="single"/>
        </w:rPr>
        <w:tab/>
      </w:r>
      <w:r w:rsidRPr="009715BE">
        <w:rPr>
          <w:rFonts w:ascii="Arial" w:hAnsi="Arial" w:cs="Arial"/>
          <w:u w:val="single"/>
        </w:rPr>
        <w:tab/>
      </w:r>
      <w:r w:rsidRPr="009715BE">
        <w:rPr>
          <w:rFonts w:ascii="Arial" w:hAnsi="Arial" w:cs="Arial"/>
          <w:u w:val="single"/>
        </w:rPr>
        <w:tab/>
      </w:r>
      <w:r w:rsidRPr="009715BE">
        <w:rPr>
          <w:rFonts w:ascii="Arial" w:hAnsi="Arial" w:cs="Arial"/>
          <w:u w:val="single"/>
        </w:rPr>
        <w:tab/>
      </w:r>
      <w:r w:rsidRPr="009715BE">
        <w:rPr>
          <w:rFonts w:ascii="Arial" w:hAnsi="Arial" w:cs="Arial"/>
          <w:u w:val="single"/>
        </w:rPr>
        <w:tab/>
      </w:r>
    </w:p>
    <w:p w14:paraId="5BE4FA58" w14:textId="77777777" w:rsidR="002A0AE1" w:rsidRPr="009715BE" w:rsidRDefault="002A0AE1" w:rsidP="002A0AE1">
      <w:pPr>
        <w:tabs>
          <w:tab w:val="left" w:pos="-720"/>
        </w:tabs>
        <w:suppressAutoHyphens/>
        <w:rPr>
          <w:rFonts w:ascii="Arial" w:hAnsi="Arial" w:cs="Arial"/>
        </w:rPr>
      </w:pPr>
      <w:r w:rsidRPr="009715BE">
        <w:rPr>
          <w:rFonts w:ascii="Arial" w:hAnsi="Arial" w:cs="Arial"/>
        </w:rPr>
        <w:t xml:space="preserve">                             </w:t>
      </w:r>
      <w:r w:rsidRPr="009715BE">
        <w:rPr>
          <w:rFonts w:ascii="Arial" w:hAnsi="Arial" w:cs="Arial"/>
        </w:rPr>
        <w:tab/>
      </w:r>
      <w:r w:rsidRPr="009715BE">
        <w:rPr>
          <w:rFonts w:ascii="Arial" w:hAnsi="Arial" w:cs="Arial"/>
        </w:rPr>
        <w:tab/>
      </w:r>
      <w:r w:rsidRPr="009715BE">
        <w:rPr>
          <w:rFonts w:ascii="Arial" w:hAnsi="Arial" w:cs="Arial"/>
        </w:rPr>
        <w:tab/>
      </w:r>
      <w:r>
        <w:rPr>
          <w:rFonts w:ascii="Arial" w:hAnsi="Arial" w:cs="Arial"/>
        </w:rPr>
        <w:tab/>
      </w:r>
      <w:r>
        <w:rPr>
          <w:rFonts w:ascii="Arial" w:hAnsi="Arial" w:cs="Arial"/>
        </w:rPr>
        <w:tab/>
      </w:r>
      <w:r w:rsidRPr="009715BE">
        <w:rPr>
          <w:rFonts w:ascii="Arial" w:hAnsi="Arial" w:cs="Arial"/>
        </w:rPr>
        <w:t>Judge</w:t>
      </w:r>
    </w:p>
    <w:p w14:paraId="7A64FB33" w14:textId="77777777" w:rsidR="002A0AE1" w:rsidRPr="009715BE" w:rsidRDefault="002A0AE1" w:rsidP="002A0AE1">
      <w:pPr>
        <w:tabs>
          <w:tab w:val="left" w:pos="-720"/>
        </w:tabs>
        <w:suppressAutoHyphens/>
        <w:rPr>
          <w:rFonts w:ascii="Arial" w:hAnsi="Arial" w:cs="Arial"/>
        </w:rPr>
      </w:pPr>
    </w:p>
    <w:p w14:paraId="0F05CFB0" w14:textId="77777777" w:rsidR="002A0AE1" w:rsidRPr="009715BE" w:rsidRDefault="002A0AE1" w:rsidP="002A0AE1">
      <w:pPr>
        <w:tabs>
          <w:tab w:val="left" w:pos="-720"/>
        </w:tabs>
        <w:suppressAutoHyphens/>
        <w:rPr>
          <w:rFonts w:ascii="Arial" w:hAnsi="Arial" w:cs="Arial"/>
        </w:rPr>
      </w:pPr>
    </w:p>
    <w:p w14:paraId="6CFD45A9" w14:textId="77777777" w:rsidR="002A0AE1" w:rsidRPr="009715BE" w:rsidRDefault="002A0AE1" w:rsidP="002A0AE1">
      <w:pPr>
        <w:tabs>
          <w:tab w:val="left" w:pos="-720"/>
        </w:tabs>
        <w:suppressAutoHyphens/>
        <w:rPr>
          <w:rFonts w:ascii="Arial" w:hAnsi="Arial" w:cs="Arial"/>
        </w:rPr>
      </w:pPr>
    </w:p>
    <w:p w14:paraId="4B666379" w14:textId="77777777" w:rsidR="002A0AE1" w:rsidRPr="009715BE" w:rsidRDefault="002A0AE1" w:rsidP="002A0AE1">
      <w:pPr>
        <w:tabs>
          <w:tab w:val="left" w:pos="-720"/>
        </w:tabs>
        <w:suppressAutoHyphens/>
        <w:rPr>
          <w:rFonts w:ascii="Arial" w:hAnsi="Arial" w:cs="Arial"/>
        </w:rPr>
      </w:pPr>
      <w:r w:rsidRPr="009715BE">
        <w:rPr>
          <w:rFonts w:ascii="Arial" w:hAnsi="Arial" w:cs="Arial"/>
        </w:rPr>
        <w:t xml:space="preserve">Presented By: </w:t>
      </w:r>
    </w:p>
    <w:p w14:paraId="3202F532" w14:textId="77777777" w:rsidR="002A0AE1" w:rsidRPr="009715BE" w:rsidRDefault="002A0AE1" w:rsidP="002A0AE1">
      <w:pPr>
        <w:tabs>
          <w:tab w:val="left" w:pos="-720"/>
        </w:tabs>
        <w:suppressAutoHyphens/>
        <w:rPr>
          <w:rFonts w:ascii="Arial" w:hAnsi="Arial" w:cs="Arial"/>
        </w:rPr>
      </w:pPr>
    </w:p>
    <w:p w14:paraId="368549A5" w14:textId="77777777" w:rsidR="002A0AE1" w:rsidRPr="009715BE" w:rsidRDefault="002A0AE1" w:rsidP="002A0AE1">
      <w:pPr>
        <w:tabs>
          <w:tab w:val="left" w:pos="-720"/>
        </w:tabs>
        <w:suppressAutoHyphens/>
        <w:rPr>
          <w:rFonts w:ascii="Arial" w:hAnsi="Arial" w:cs="Arial"/>
          <w:u w:val="single"/>
        </w:rPr>
      </w:pPr>
      <w:r w:rsidRPr="009715BE">
        <w:rPr>
          <w:rFonts w:ascii="Arial" w:hAnsi="Arial" w:cs="Arial"/>
          <w:u w:val="single"/>
        </w:rPr>
        <w:t xml:space="preserve">                      </w:t>
      </w:r>
      <w:r w:rsidRPr="009715BE">
        <w:rPr>
          <w:rFonts w:ascii="Arial" w:hAnsi="Arial" w:cs="Arial"/>
          <w:u w:val="single"/>
        </w:rPr>
        <w:tab/>
      </w:r>
      <w:r w:rsidRPr="009715BE">
        <w:rPr>
          <w:rFonts w:ascii="Arial" w:hAnsi="Arial" w:cs="Arial"/>
          <w:u w:val="single"/>
        </w:rPr>
        <w:tab/>
      </w:r>
      <w:r w:rsidRPr="009715BE">
        <w:rPr>
          <w:rFonts w:ascii="Arial" w:hAnsi="Arial" w:cs="Arial"/>
          <w:u w:val="single"/>
        </w:rPr>
        <w:tab/>
      </w:r>
      <w:r>
        <w:rPr>
          <w:rFonts w:ascii="Arial" w:hAnsi="Arial" w:cs="Arial"/>
          <w:u w:val="single"/>
        </w:rPr>
        <w:tab/>
      </w:r>
      <w:r w:rsidRPr="009715BE">
        <w:rPr>
          <w:rFonts w:ascii="Arial" w:hAnsi="Arial" w:cs="Arial"/>
          <w:u w:val="single"/>
        </w:rPr>
        <w:tab/>
      </w:r>
    </w:p>
    <w:p w14:paraId="3267078C" w14:textId="50FF9818" w:rsidR="002A0AE1" w:rsidRPr="009715BE" w:rsidRDefault="004B6585" w:rsidP="002A0AE1">
      <w:pPr>
        <w:tabs>
          <w:tab w:val="left" w:pos="-720"/>
        </w:tabs>
        <w:suppressAutoHyphens/>
        <w:rPr>
          <w:rFonts w:ascii="Arial" w:hAnsi="Arial" w:cs="Arial"/>
        </w:rPr>
      </w:pPr>
      <w:r>
        <w:rPr>
          <w:rFonts w:ascii="Arial" w:hAnsi="Arial" w:cs="Arial"/>
        </w:rPr>
        <w:t>Catherine Cornwall</w:t>
      </w:r>
    </w:p>
    <w:p w14:paraId="35996013" w14:textId="77777777" w:rsidR="002A0AE1" w:rsidRPr="009715BE" w:rsidRDefault="002A0AE1" w:rsidP="002A0AE1">
      <w:pPr>
        <w:tabs>
          <w:tab w:val="left" w:pos="-720"/>
        </w:tabs>
        <w:suppressAutoHyphens/>
        <w:rPr>
          <w:rFonts w:ascii="Arial" w:hAnsi="Arial" w:cs="Arial"/>
        </w:rPr>
      </w:pPr>
      <w:r w:rsidRPr="009715BE">
        <w:rPr>
          <w:rFonts w:ascii="Arial" w:hAnsi="Arial" w:cs="Arial"/>
        </w:rPr>
        <w:t>Director and King County Superior Court Clerk</w:t>
      </w:r>
    </w:p>
    <w:p w14:paraId="5807870D" w14:textId="77777777" w:rsidR="00CD39AC" w:rsidRDefault="00CD39AC"/>
    <w:sectPr w:rsidR="00CD39AC" w:rsidSect="002A0A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AACBB" w14:textId="77777777" w:rsidR="00A366CD" w:rsidRDefault="00A366CD" w:rsidP="002A0AE1">
      <w:r>
        <w:separator/>
      </w:r>
    </w:p>
  </w:endnote>
  <w:endnote w:type="continuationSeparator" w:id="0">
    <w:p w14:paraId="76EB855B" w14:textId="77777777" w:rsidR="00A366CD" w:rsidRDefault="00A366CD" w:rsidP="002A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A9740" w14:textId="77777777" w:rsidR="00A366CD" w:rsidRDefault="00A366CD" w:rsidP="002A0AE1">
      <w:r>
        <w:separator/>
      </w:r>
    </w:p>
  </w:footnote>
  <w:footnote w:type="continuationSeparator" w:id="0">
    <w:p w14:paraId="320E8AF7" w14:textId="77777777" w:rsidR="00A366CD" w:rsidRDefault="00A366CD" w:rsidP="002A0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E1"/>
    <w:rsid w:val="00014A24"/>
    <w:rsid w:val="000C7DBC"/>
    <w:rsid w:val="001055D6"/>
    <w:rsid w:val="001120AF"/>
    <w:rsid w:val="00136A14"/>
    <w:rsid w:val="001550F2"/>
    <w:rsid w:val="00196328"/>
    <w:rsid w:val="001A2922"/>
    <w:rsid w:val="002135F4"/>
    <w:rsid w:val="002138E5"/>
    <w:rsid w:val="002606A4"/>
    <w:rsid w:val="002A0AE1"/>
    <w:rsid w:val="002E63A8"/>
    <w:rsid w:val="002F1B9B"/>
    <w:rsid w:val="00304DF0"/>
    <w:rsid w:val="0032426A"/>
    <w:rsid w:val="00324D9F"/>
    <w:rsid w:val="003F095A"/>
    <w:rsid w:val="0041284F"/>
    <w:rsid w:val="004378FA"/>
    <w:rsid w:val="00475A62"/>
    <w:rsid w:val="004B6585"/>
    <w:rsid w:val="005772A3"/>
    <w:rsid w:val="005C7C47"/>
    <w:rsid w:val="005D7B15"/>
    <w:rsid w:val="00640F36"/>
    <w:rsid w:val="006A4541"/>
    <w:rsid w:val="00707290"/>
    <w:rsid w:val="007E2A38"/>
    <w:rsid w:val="007E4D21"/>
    <w:rsid w:val="00863AF6"/>
    <w:rsid w:val="00953DAA"/>
    <w:rsid w:val="0097285E"/>
    <w:rsid w:val="00994A7F"/>
    <w:rsid w:val="009E2E90"/>
    <w:rsid w:val="00A366CD"/>
    <w:rsid w:val="00B519E3"/>
    <w:rsid w:val="00BF07B2"/>
    <w:rsid w:val="00C10093"/>
    <w:rsid w:val="00C42A2C"/>
    <w:rsid w:val="00C601F1"/>
    <w:rsid w:val="00CB14CD"/>
    <w:rsid w:val="00CD39AC"/>
    <w:rsid w:val="00CF1298"/>
    <w:rsid w:val="00D14D1A"/>
    <w:rsid w:val="00DE25C9"/>
    <w:rsid w:val="00DF05D1"/>
    <w:rsid w:val="00DF6E8C"/>
    <w:rsid w:val="00E60EAB"/>
    <w:rsid w:val="00E666B3"/>
    <w:rsid w:val="00EA7AC2"/>
    <w:rsid w:val="00EF7DEF"/>
    <w:rsid w:val="00F3400E"/>
    <w:rsid w:val="00F86638"/>
    <w:rsid w:val="00FE2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91F5B"/>
  <w15:chartTrackingRefBased/>
  <w15:docId w15:val="{9DB3632E-4145-4ED0-A445-B3F55A16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AE1"/>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0AE1"/>
    <w:pPr>
      <w:spacing w:after="120"/>
    </w:pPr>
    <w:rPr>
      <w:sz w:val="24"/>
    </w:rPr>
  </w:style>
  <w:style w:type="character" w:customStyle="1" w:styleId="BodyTextChar">
    <w:name w:val="Body Text Char"/>
    <w:link w:val="BodyText"/>
    <w:rsid w:val="002A0AE1"/>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2A0AE1"/>
    <w:pPr>
      <w:tabs>
        <w:tab w:val="center" w:pos="4680"/>
        <w:tab w:val="right" w:pos="9360"/>
      </w:tabs>
    </w:pPr>
  </w:style>
  <w:style w:type="character" w:customStyle="1" w:styleId="HeaderChar">
    <w:name w:val="Header Char"/>
    <w:link w:val="Header"/>
    <w:uiPriority w:val="99"/>
    <w:rsid w:val="002A0A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A0AE1"/>
    <w:pPr>
      <w:tabs>
        <w:tab w:val="center" w:pos="4680"/>
        <w:tab w:val="right" w:pos="9360"/>
      </w:tabs>
    </w:pPr>
  </w:style>
  <w:style w:type="character" w:customStyle="1" w:styleId="FooterChar">
    <w:name w:val="Footer Char"/>
    <w:link w:val="Footer"/>
    <w:uiPriority w:val="99"/>
    <w:rsid w:val="002A0AE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1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Dept. Judicial Administration</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aiellos</dc:creator>
  <cp:keywords/>
  <cp:lastModifiedBy>Bell, Laurie</cp:lastModifiedBy>
  <cp:revision>3</cp:revision>
  <cp:lastPrinted>2015-01-30T18:47:00Z</cp:lastPrinted>
  <dcterms:created xsi:type="dcterms:W3CDTF">2025-11-07T18:13:00Z</dcterms:created>
  <dcterms:modified xsi:type="dcterms:W3CDTF">2025-11-07T18:21:00Z</dcterms:modified>
</cp:coreProperties>
</file>