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4300" w14:textId="77777777" w:rsidR="00126183" w:rsidRPr="00461107" w:rsidRDefault="00E64AB9" w:rsidP="00461107">
      <w:pPr>
        <w:pStyle w:val="BodyText"/>
        <w:contextualSpacing/>
        <w:jc w:val="center"/>
        <w:rPr>
          <w:b/>
          <w:bCs/>
          <w:sz w:val="22"/>
          <w:szCs w:val="22"/>
        </w:rPr>
      </w:pPr>
      <w:bookmarkStart w:id="0" w:name="MOTION_AND_ORDER_TO_WAIVE_FILING_FEES"/>
      <w:bookmarkEnd w:id="0"/>
      <w:r w:rsidRPr="00461107">
        <w:rPr>
          <w:b/>
          <w:bCs/>
          <w:sz w:val="22"/>
          <w:szCs w:val="22"/>
          <w:lang w:val="ru"/>
        </w:rPr>
        <w:t>ИНСТРУКЦИИ ДЛЯ</w:t>
      </w:r>
    </w:p>
    <w:p w14:paraId="5C7E4301" w14:textId="77777777" w:rsidR="00126183" w:rsidRPr="00461107" w:rsidRDefault="00E64AB9" w:rsidP="00461107">
      <w:pPr>
        <w:pStyle w:val="Heading1"/>
        <w:ind w:left="0"/>
        <w:contextualSpacing/>
        <w:jc w:val="center"/>
        <w:rPr>
          <w:sz w:val="22"/>
          <w:szCs w:val="22"/>
        </w:rPr>
      </w:pPr>
      <w:r w:rsidRPr="00461107">
        <w:rPr>
          <w:sz w:val="22"/>
          <w:szCs w:val="22"/>
          <w:lang w:val="ru"/>
        </w:rPr>
        <w:t>ХОДАТАЙСТВО И ПРИКАЗ ОБ ОСВОБОЖДЕНИИ ОТ УПЛАТЫ СБОРОВ</w:t>
      </w:r>
    </w:p>
    <w:p w14:paraId="5C7E4302" w14:textId="77777777" w:rsidR="00126183" w:rsidRPr="00461107" w:rsidRDefault="00126183" w:rsidP="00461107">
      <w:pPr>
        <w:pStyle w:val="BodyText"/>
        <w:contextualSpacing/>
        <w:rPr>
          <w:b/>
          <w:sz w:val="22"/>
          <w:szCs w:val="22"/>
        </w:rPr>
      </w:pPr>
    </w:p>
    <w:p w14:paraId="5C7E4303" w14:textId="77777777" w:rsidR="00126183" w:rsidRPr="00461107" w:rsidRDefault="00E64AB9" w:rsidP="00461107">
      <w:pPr>
        <w:pStyle w:val="BodyText"/>
        <w:contextualSpacing/>
        <w:rPr>
          <w:sz w:val="22"/>
          <w:szCs w:val="22"/>
          <w:lang w:val="ru"/>
        </w:rPr>
      </w:pPr>
      <w:r w:rsidRPr="00461107">
        <w:rPr>
          <w:sz w:val="22"/>
          <w:szCs w:val="22"/>
          <w:lang w:val="ru"/>
        </w:rPr>
        <w:t>Если вы считаете, что не можете оплатить гражданский сбор и связанные с ним надбавки в судебном деле по гражданскому или семейному праву, вы можете попросить суд отменить его. При решении вопроса об освобождении вас от уплаты пошлины за подачу заявления суд рассмотрит вопрос о вашей платежеспособности. При этом суд может применить таблицу финансовой обеспеченности, основанную на 125% от Федерального стандарта бедности (см. ниже). Если по семейному делу подается совместное заявление, ваш доход будет добавлен к доходам вашего супруга/супруги при определении права на освобождение от уплаты пошлины.</w:t>
      </w:r>
    </w:p>
    <w:p w14:paraId="5C7E4304" w14:textId="77777777" w:rsidR="00126183" w:rsidRPr="00461107" w:rsidRDefault="00126183" w:rsidP="00461107">
      <w:pPr>
        <w:pStyle w:val="BodyText"/>
        <w:contextualSpacing/>
        <w:rPr>
          <w:sz w:val="22"/>
          <w:szCs w:val="22"/>
          <w:lang w:val="ru"/>
        </w:rPr>
      </w:pPr>
    </w:p>
    <w:p w14:paraId="5C7E4305" w14:textId="77777777" w:rsidR="00126183" w:rsidRPr="00461107" w:rsidRDefault="00E64AB9" w:rsidP="00461107">
      <w:pPr>
        <w:pStyle w:val="BodyText"/>
        <w:contextualSpacing/>
        <w:rPr>
          <w:sz w:val="22"/>
          <w:szCs w:val="22"/>
          <w:lang w:val="ru"/>
        </w:rPr>
      </w:pPr>
      <w:r w:rsidRPr="00461107">
        <w:rPr>
          <w:sz w:val="22"/>
          <w:szCs w:val="22"/>
          <w:lang w:val="ru"/>
        </w:rPr>
        <w:t>Однако суд может также отменить требование об уплате сборов, даже если ваш доход превышает указанные ниже пороговые значения, но при этом обнаружит, что у вас есть повторяющиеся основные расходы на проживание, из-за которых вы не можете оплатить сборы, или суд может отменить сборы, если сочтет, что существуют другие веские обстоятельства. Если вы представлены Квалифицированным поставщиком юридических услуг, этот поставщик может получить освобождение от уплаты сборов, предоставив необходимые для этого бланки.</w:t>
      </w:r>
    </w:p>
    <w:p w14:paraId="5C7E4306" w14:textId="77777777" w:rsidR="00126183" w:rsidRPr="005D43F7" w:rsidRDefault="00126183" w:rsidP="00461107">
      <w:pPr>
        <w:pStyle w:val="BodyText"/>
        <w:contextualSpacing/>
        <w:rPr>
          <w:sz w:val="17"/>
          <w:lang w:val="ru"/>
        </w:rPr>
      </w:pPr>
    </w:p>
    <w:tbl>
      <w:tblPr>
        <w:tblW w:w="110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44" w:type="dxa"/>
          <w:left w:w="144" w:type="dxa"/>
          <w:bottom w:w="144" w:type="dxa"/>
          <w:right w:w="144" w:type="dxa"/>
        </w:tblCellMar>
        <w:tblLook w:val="01E0" w:firstRow="1" w:lastRow="1" w:firstColumn="1" w:lastColumn="1" w:noHBand="0" w:noVBand="0"/>
      </w:tblPr>
      <w:tblGrid>
        <w:gridCol w:w="1314"/>
        <w:gridCol w:w="1080"/>
        <w:gridCol w:w="1080"/>
        <w:gridCol w:w="1037"/>
        <w:gridCol w:w="1033"/>
        <w:gridCol w:w="1080"/>
        <w:gridCol w:w="1080"/>
        <w:gridCol w:w="1080"/>
        <w:gridCol w:w="1080"/>
        <w:gridCol w:w="1224"/>
      </w:tblGrid>
      <w:tr w:rsidR="0022391E" w14:paraId="5C7E431B" w14:textId="77777777" w:rsidTr="0022391E">
        <w:trPr>
          <w:trHeight w:val="602"/>
        </w:trPr>
        <w:tc>
          <w:tcPr>
            <w:tcW w:w="1314" w:type="dxa"/>
            <w:shd w:val="clear" w:color="auto" w:fill="E6E6E6"/>
            <w:vAlign w:val="center"/>
          </w:tcPr>
          <w:p w14:paraId="5C7E4308" w14:textId="77777777" w:rsidR="00126183" w:rsidRPr="00775F67" w:rsidRDefault="00E64AB9" w:rsidP="00461107">
            <w:pPr>
              <w:pStyle w:val="TableParagraph"/>
              <w:contextualSpacing/>
              <w:jc w:val="center"/>
              <w:rPr>
                <w:rFonts w:ascii="Calibri"/>
                <w:b/>
                <w:sz w:val="20"/>
                <w:szCs w:val="20"/>
              </w:rPr>
            </w:pPr>
            <w:r w:rsidRPr="00775F67">
              <w:rPr>
                <w:rFonts w:ascii="Calibri" w:hAnsi="Calibri"/>
                <w:b/>
                <w:bCs/>
                <w:sz w:val="20"/>
                <w:szCs w:val="20"/>
                <w:lang w:val="ru"/>
              </w:rPr>
              <w:t>Размер семьи</w:t>
            </w:r>
          </w:p>
        </w:tc>
        <w:tc>
          <w:tcPr>
            <w:tcW w:w="1080" w:type="dxa"/>
            <w:shd w:val="clear" w:color="auto" w:fill="E6E6E6"/>
            <w:vAlign w:val="center"/>
          </w:tcPr>
          <w:p w14:paraId="5C7E430A" w14:textId="77777777" w:rsidR="00126183" w:rsidRPr="00775F67" w:rsidRDefault="00E64AB9" w:rsidP="00461107">
            <w:pPr>
              <w:pStyle w:val="TableParagraph"/>
              <w:contextualSpacing/>
              <w:jc w:val="center"/>
              <w:rPr>
                <w:rFonts w:ascii="Calibri"/>
                <w:b/>
                <w:sz w:val="20"/>
                <w:szCs w:val="20"/>
              </w:rPr>
            </w:pPr>
            <w:r w:rsidRPr="00775F67">
              <w:rPr>
                <w:rFonts w:ascii="Calibri" w:hAnsi="Calibri"/>
                <w:b/>
                <w:bCs/>
                <w:sz w:val="20"/>
                <w:szCs w:val="20"/>
                <w:lang w:val="ru"/>
              </w:rPr>
              <w:t>1</w:t>
            </w:r>
          </w:p>
        </w:tc>
        <w:tc>
          <w:tcPr>
            <w:tcW w:w="1080" w:type="dxa"/>
            <w:shd w:val="clear" w:color="auto" w:fill="E6E6E6"/>
            <w:vAlign w:val="center"/>
          </w:tcPr>
          <w:p w14:paraId="5C7E430C" w14:textId="77777777" w:rsidR="00126183" w:rsidRPr="00775F67" w:rsidRDefault="00E64AB9" w:rsidP="00461107">
            <w:pPr>
              <w:pStyle w:val="TableParagraph"/>
              <w:contextualSpacing/>
              <w:jc w:val="center"/>
              <w:rPr>
                <w:rFonts w:ascii="Calibri"/>
                <w:b/>
                <w:sz w:val="20"/>
                <w:szCs w:val="20"/>
              </w:rPr>
            </w:pPr>
            <w:r w:rsidRPr="00775F67">
              <w:rPr>
                <w:rFonts w:ascii="Calibri" w:hAnsi="Calibri"/>
                <w:b/>
                <w:bCs/>
                <w:sz w:val="20"/>
                <w:szCs w:val="20"/>
                <w:lang w:val="ru"/>
              </w:rPr>
              <w:t>2</w:t>
            </w:r>
          </w:p>
        </w:tc>
        <w:tc>
          <w:tcPr>
            <w:tcW w:w="1037" w:type="dxa"/>
            <w:shd w:val="clear" w:color="auto" w:fill="E6E6E6"/>
            <w:vAlign w:val="center"/>
          </w:tcPr>
          <w:p w14:paraId="5C7E430E" w14:textId="77777777" w:rsidR="00126183" w:rsidRPr="00775F67" w:rsidRDefault="00E64AB9" w:rsidP="00461107">
            <w:pPr>
              <w:pStyle w:val="TableParagraph"/>
              <w:contextualSpacing/>
              <w:jc w:val="center"/>
              <w:rPr>
                <w:rFonts w:ascii="Calibri"/>
                <w:b/>
                <w:sz w:val="20"/>
                <w:szCs w:val="20"/>
              </w:rPr>
            </w:pPr>
            <w:r w:rsidRPr="00775F67">
              <w:rPr>
                <w:rFonts w:ascii="Calibri" w:hAnsi="Calibri"/>
                <w:b/>
                <w:bCs/>
                <w:sz w:val="20"/>
                <w:szCs w:val="20"/>
                <w:lang w:val="ru"/>
              </w:rPr>
              <w:t>3</w:t>
            </w:r>
          </w:p>
        </w:tc>
        <w:tc>
          <w:tcPr>
            <w:tcW w:w="1033" w:type="dxa"/>
            <w:shd w:val="clear" w:color="auto" w:fill="E6E6E6"/>
            <w:vAlign w:val="center"/>
          </w:tcPr>
          <w:p w14:paraId="5C7E4310" w14:textId="77777777" w:rsidR="00126183" w:rsidRPr="00775F67" w:rsidRDefault="00E64AB9" w:rsidP="00461107">
            <w:pPr>
              <w:pStyle w:val="TableParagraph"/>
              <w:contextualSpacing/>
              <w:jc w:val="center"/>
              <w:rPr>
                <w:rFonts w:ascii="Calibri"/>
                <w:b/>
                <w:sz w:val="20"/>
                <w:szCs w:val="20"/>
              </w:rPr>
            </w:pPr>
            <w:r w:rsidRPr="00775F67">
              <w:rPr>
                <w:rFonts w:ascii="Calibri" w:hAnsi="Calibri"/>
                <w:b/>
                <w:bCs/>
                <w:sz w:val="20"/>
                <w:szCs w:val="20"/>
                <w:lang w:val="ru"/>
              </w:rPr>
              <w:t>4</w:t>
            </w:r>
          </w:p>
        </w:tc>
        <w:tc>
          <w:tcPr>
            <w:tcW w:w="1080" w:type="dxa"/>
            <w:shd w:val="clear" w:color="auto" w:fill="E6E6E6"/>
            <w:vAlign w:val="center"/>
          </w:tcPr>
          <w:p w14:paraId="5C7E4312" w14:textId="77777777" w:rsidR="00126183" w:rsidRPr="00775F67" w:rsidRDefault="00E64AB9" w:rsidP="00461107">
            <w:pPr>
              <w:pStyle w:val="TableParagraph"/>
              <w:contextualSpacing/>
              <w:jc w:val="center"/>
              <w:rPr>
                <w:rFonts w:ascii="Calibri"/>
                <w:b/>
                <w:sz w:val="20"/>
                <w:szCs w:val="20"/>
              </w:rPr>
            </w:pPr>
            <w:r w:rsidRPr="00775F67">
              <w:rPr>
                <w:rFonts w:ascii="Calibri" w:hAnsi="Calibri"/>
                <w:b/>
                <w:bCs/>
                <w:sz w:val="20"/>
                <w:szCs w:val="20"/>
                <w:lang w:val="ru"/>
              </w:rPr>
              <w:t>5</w:t>
            </w:r>
          </w:p>
        </w:tc>
        <w:tc>
          <w:tcPr>
            <w:tcW w:w="1080" w:type="dxa"/>
            <w:shd w:val="clear" w:color="auto" w:fill="E6E6E6"/>
            <w:vAlign w:val="center"/>
          </w:tcPr>
          <w:p w14:paraId="5C7E4314" w14:textId="77777777" w:rsidR="00126183" w:rsidRPr="00775F67" w:rsidRDefault="00E64AB9" w:rsidP="00461107">
            <w:pPr>
              <w:pStyle w:val="TableParagraph"/>
              <w:contextualSpacing/>
              <w:jc w:val="center"/>
              <w:rPr>
                <w:rFonts w:ascii="Calibri"/>
                <w:b/>
                <w:sz w:val="20"/>
                <w:szCs w:val="20"/>
              </w:rPr>
            </w:pPr>
            <w:r w:rsidRPr="00775F67">
              <w:rPr>
                <w:rFonts w:ascii="Calibri" w:hAnsi="Calibri"/>
                <w:b/>
                <w:bCs/>
                <w:sz w:val="20"/>
                <w:szCs w:val="20"/>
                <w:lang w:val="ru"/>
              </w:rPr>
              <w:t>6</w:t>
            </w:r>
          </w:p>
        </w:tc>
        <w:tc>
          <w:tcPr>
            <w:tcW w:w="1080" w:type="dxa"/>
            <w:shd w:val="clear" w:color="auto" w:fill="E6E6E6"/>
            <w:vAlign w:val="center"/>
          </w:tcPr>
          <w:p w14:paraId="5C7E4316" w14:textId="77777777" w:rsidR="00126183" w:rsidRPr="00775F67" w:rsidRDefault="00E64AB9" w:rsidP="00461107">
            <w:pPr>
              <w:pStyle w:val="TableParagraph"/>
              <w:contextualSpacing/>
              <w:jc w:val="center"/>
              <w:rPr>
                <w:rFonts w:ascii="Calibri"/>
                <w:b/>
                <w:sz w:val="20"/>
                <w:szCs w:val="20"/>
              </w:rPr>
            </w:pPr>
            <w:r w:rsidRPr="00775F67">
              <w:rPr>
                <w:rFonts w:ascii="Calibri" w:hAnsi="Calibri"/>
                <w:b/>
                <w:bCs/>
                <w:sz w:val="20"/>
                <w:szCs w:val="20"/>
                <w:lang w:val="ru"/>
              </w:rPr>
              <w:t>7</w:t>
            </w:r>
          </w:p>
        </w:tc>
        <w:tc>
          <w:tcPr>
            <w:tcW w:w="1080" w:type="dxa"/>
            <w:shd w:val="clear" w:color="auto" w:fill="E6E6E6"/>
            <w:vAlign w:val="center"/>
          </w:tcPr>
          <w:p w14:paraId="5C7E4318" w14:textId="77777777" w:rsidR="00126183" w:rsidRPr="00775F67" w:rsidRDefault="00E64AB9" w:rsidP="00461107">
            <w:pPr>
              <w:pStyle w:val="TableParagraph"/>
              <w:contextualSpacing/>
              <w:jc w:val="center"/>
              <w:rPr>
                <w:rFonts w:ascii="Calibri"/>
                <w:b/>
                <w:sz w:val="20"/>
                <w:szCs w:val="20"/>
              </w:rPr>
            </w:pPr>
            <w:r w:rsidRPr="00775F67">
              <w:rPr>
                <w:rFonts w:ascii="Calibri" w:hAnsi="Calibri"/>
                <w:b/>
                <w:bCs/>
                <w:sz w:val="20"/>
                <w:szCs w:val="20"/>
                <w:lang w:val="ru"/>
              </w:rPr>
              <w:t>8</w:t>
            </w:r>
          </w:p>
        </w:tc>
        <w:tc>
          <w:tcPr>
            <w:tcW w:w="1224" w:type="dxa"/>
            <w:shd w:val="clear" w:color="auto" w:fill="E6E6E6"/>
            <w:vAlign w:val="center"/>
          </w:tcPr>
          <w:p w14:paraId="5C7E431A" w14:textId="77777777" w:rsidR="00126183" w:rsidRPr="00775F67" w:rsidRDefault="00E64AB9" w:rsidP="00461107">
            <w:pPr>
              <w:pStyle w:val="TableParagraph"/>
              <w:contextualSpacing/>
              <w:jc w:val="center"/>
              <w:rPr>
                <w:rFonts w:ascii="Calibri"/>
                <w:b/>
                <w:sz w:val="20"/>
                <w:szCs w:val="20"/>
              </w:rPr>
            </w:pPr>
            <w:r w:rsidRPr="00775F67">
              <w:rPr>
                <w:rFonts w:ascii="Calibri" w:hAnsi="Calibri"/>
                <w:b/>
                <w:bCs/>
                <w:sz w:val="20"/>
                <w:szCs w:val="20"/>
                <w:lang w:val="ru"/>
              </w:rPr>
              <w:t>9 или больше</w:t>
            </w:r>
          </w:p>
        </w:tc>
      </w:tr>
      <w:tr w:rsidR="0022391E" w14:paraId="5C7E4338" w14:textId="77777777" w:rsidTr="0022391E">
        <w:trPr>
          <w:trHeight w:val="736"/>
        </w:trPr>
        <w:tc>
          <w:tcPr>
            <w:tcW w:w="1314" w:type="dxa"/>
            <w:shd w:val="clear" w:color="auto" w:fill="E6E6E6"/>
            <w:vAlign w:val="center"/>
          </w:tcPr>
          <w:p w14:paraId="5C7E431D" w14:textId="77777777" w:rsidR="00677CCD" w:rsidRPr="00775F67" w:rsidRDefault="00677CCD" w:rsidP="00677CCD">
            <w:pPr>
              <w:pStyle w:val="TableParagraph"/>
              <w:contextualSpacing/>
              <w:rPr>
                <w:rFonts w:ascii="Calibri"/>
                <w:b/>
                <w:sz w:val="20"/>
                <w:szCs w:val="20"/>
              </w:rPr>
            </w:pPr>
            <w:r w:rsidRPr="00775F67">
              <w:rPr>
                <w:rFonts w:ascii="Calibri" w:hAnsi="Calibri"/>
                <w:b/>
                <w:bCs/>
                <w:sz w:val="20"/>
                <w:szCs w:val="20"/>
                <w:lang w:val="ru"/>
              </w:rPr>
              <w:t>Максимальный ежемесячный доход*</w:t>
            </w:r>
          </w:p>
        </w:tc>
        <w:tc>
          <w:tcPr>
            <w:tcW w:w="1080" w:type="dxa"/>
          </w:tcPr>
          <w:p w14:paraId="541A2633" w14:textId="030BBFA8" w:rsidR="4899AD94" w:rsidRDefault="4899AD94" w:rsidP="4899AD94">
            <w:pPr>
              <w:rPr>
                <w:rFonts w:ascii="Calibri" w:eastAsia="Calibri" w:hAnsi="Calibri" w:cs="Calibri"/>
                <w:color w:val="000000" w:themeColor="text1"/>
              </w:rPr>
            </w:pPr>
          </w:p>
          <w:p w14:paraId="202ADF03" w14:textId="47645BE7" w:rsidR="4899AD94" w:rsidRDefault="4899AD94" w:rsidP="4899AD94">
            <w:pPr>
              <w:rPr>
                <w:rFonts w:ascii="Calibri" w:eastAsia="Calibri" w:hAnsi="Calibri" w:cs="Calibri"/>
                <w:color w:val="000000" w:themeColor="text1"/>
              </w:rPr>
            </w:pPr>
          </w:p>
          <w:p w14:paraId="2402BCCA" w14:textId="36008F22" w:rsidR="4899AD94" w:rsidRDefault="4899AD94" w:rsidP="4899AD94">
            <w:pPr>
              <w:spacing w:after="57"/>
              <w:rPr>
                <w:rFonts w:ascii="Calibri" w:eastAsia="Calibri" w:hAnsi="Calibri" w:cs="Calibri"/>
                <w:color w:val="333333"/>
              </w:rPr>
            </w:pPr>
            <w:r w:rsidRPr="4899AD94">
              <w:rPr>
                <w:rFonts w:ascii="Calibri" w:eastAsia="Calibri" w:hAnsi="Calibri" w:cs="Calibri"/>
                <w:color w:val="333333"/>
              </w:rPr>
              <w:t>$1,630</w:t>
            </w:r>
          </w:p>
        </w:tc>
        <w:tc>
          <w:tcPr>
            <w:tcW w:w="1080" w:type="dxa"/>
          </w:tcPr>
          <w:p w14:paraId="7ACDB2ED" w14:textId="071286F8" w:rsidR="4899AD94" w:rsidRDefault="4899AD94" w:rsidP="4899AD94">
            <w:pPr>
              <w:rPr>
                <w:rFonts w:ascii="Calibri" w:eastAsia="Calibri" w:hAnsi="Calibri" w:cs="Calibri"/>
                <w:color w:val="000000" w:themeColor="text1"/>
              </w:rPr>
            </w:pPr>
          </w:p>
          <w:p w14:paraId="1231121A" w14:textId="14066662" w:rsidR="4899AD94" w:rsidRDefault="4899AD94" w:rsidP="4899AD94">
            <w:pPr>
              <w:rPr>
                <w:rFonts w:ascii="Calibri" w:eastAsia="Calibri" w:hAnsi="Calibri" w:cs="Calibri"/>
                <w:color w:val="000000" w:themeColor="text1"/>
              </w:rPr>
            </w:pPr>
          </w:p>
          <w:p w14:paraId="69F63E2C" w14:textId="39B70FB8" w:rsidR="4899AD94" w:rsidRDefault="4899AD94" w:rsidP="4899AD94">
            <w:pPr>
              <w:spacing w:after="57"/>
              <w:rPr>
                <w:rFonts w:ascii="Calibri" w:eastAsia="Calibri" w:hAnsi="Calibri" w:cs="Calibri"/>
                <w:color w:val="333333"/>
              </w:rPr>
            </w:pPr>
            <w:r w:rsidRPr="4899AD94">
              <w:rPr>
                <w:rFonts w:ascii="Calibri" w:eastAsia="Calibri" w:hAnsi="Calibri" w:cs="Calibri"/>
                <w:color w:val="333333"/>
              </w:rPr>
              <w:t>$2,203</w:t>
            </w:r>
          </w:p>
        </w:tc>
        <w:tc>
          <w:tcPr>
            <w:tcW w:w="1037" w:type="dxa"/>
          </w:tcPr>
          <w:p w14:paraId="35338188" w14:textId="25AF2124" w:rsidR="4899AD94" w:rsidRDefault="4899AD94" w:rsidP="4899AD94">
            <w:pPr>
              <w:rPr>
                <w:rFonts w:ascii="Calibri" w:eastAsia="Calibri" w:hAnsi="Calibri" w:cs="Calibri"/>
                <w:color w:val="000000" w:themeColor="text1"/>
              </w:rPr>
            </w:pPr>
          </w:p>
          <w:p w14:paraId="21E868D1" w14:textId="14A72548" w:rsidR="4899AD94" w:rsidRDefault="4899AD94" w:rsidP="4899AD94">
            <w:pPr>
              <w:rPr>
                <w:rFonts w:ascii="Calibri" w:eastAsia="Calibri" w:hAnsi="Calibri" w:cs="Calibri"/>
                <w:color w:val="000000" w:themeColor="text1"/>
              </w:rPr>
            </w:pPr>
          </w:p>
          <w:p w14:paraId="5C2E2C8A" w14:textId="78DC0EB9" w:rsidR="4899AD94" w:rsidRDefault="4899AD94" w:rsidP="4899AD94">
            <w:pPr>
              <w:spacing w:after="57"/>
              <w:rPr>
                <w:rFonts w:ascii="Calibri" w:eastAsia="Calibri" w:hAnsi="Calibri" w:cs="Calibri"/>
                <w:color w:val="333333"/>
              </w:rPr>
            </w:pPr>
            <w:r w:rsidRPr="4899AD94">
              <w:rPr>
                <w:rFonts w:ascii="Calibri" w:eastAsia="Calibri" w:hAnsi="Calibri" w:cs="Calibri"/>
                <w:color w:val="333333"/>
              </w:rPr>
              <w:t>$2,776</w:t>
            </w:r>
          </w:p>
        </w:tc>
        <w:tc>
          <w:tcPr>
            <w:tcW w:w="1033" w:type="dxa"/>
          </w:tcPr>
          <w:p w14:paraId="28A7F3BB" w14:textId="62C1C8E7" w:rsidR="4899AD94" w:rsidRDefault="4899AD94" w:rsidP="4899AD94">
            <w:pPr>
              <w:rPr>
                <w:rFonts w:ascii="Calibri" w:eastAsia="Calibri" w:hAnsi="Calibri" w:cs="Calibri"/>
                <w:color w:val="000000" w:themeColor="text1"/>
              </w:rPr>
            </w:pPr>
          </w:p>
          <w:p w14:paraId="52ABF5ED" w14:textId="7971DFF5" w:rsidR="4899AD94" w:rsidRDefault="4899AD94" w:rsidP="4899AD94">
            <w:pPr>
              <w:rPr>
                <w:rFonts w:ascii="Calibri" w:eastAsia="Calibri" w:hAnsi="Calibri" w:cs="Calibri"/>
                <w:color w:val="000000" w:themeColor="text1"/>
              </w:rPr>
            </w:pPr>
          </w:p>
          <w:p w14:paraId="2C1751EC" w14:textId="481A5C2A" w:rsidR="4899AD94" w:rsidRDefault="4899AD94" w:rsidP="4899AD94">
            <w:pPr>
              <w:spacing w:after="57"/>
              <w:rPr>
                <w:rFonts w:ascii="Calibri" w:eastAsia="Calibri" w:hAnsi="Calibri" w:cs="Calibri"/>
                <w:color w:val="333333"/>
              </w:rPr>
            </w:pPr>
            <w:r w:rsidRPr="4899AD94">
              <w:rPr>
                <w:rFonts w:ascii="Calibri" w:eastAsia="Calibri" w:hAnsi="Calibri" w:cs="Calibri"/>
                <w:color w:val="333333"/>
              </w:rPr>
              <w:t>$3,349</w:t>
            </w:r>
          </w:p>
        </w:tc>
        <w:tc>
          <w:tcPr>
            <w:tcW w:w="1080" w:type="dxa"/>
          </w:tcPr>
          <w:p w14:paraId="2D2778EE" w14:textId="5ABC09E7" w:rsidR="4899AD94" w:rsidRDefault="4899AD94" w:rsidP="4899AD94">
            <w:pPr>
              <w:rPr>
                <w:rFonts w:ascii="Calibri" w:eastAsia="Calibri" w:hAnsi="Calibri" w:cs="Calibri"/>
                <w:color w:val="000000" w:themeColor="text1"/>
              </w:rPr>
            </w:pPr>
          </w:p>
          <w:p w14:paraId="014D5DFD" w14:textId="55BE389A" w:rsidR="4899AD94" w:rsidRDefault="4899AD94" w:rsidP="4899AD94">
            <w:pPr>
              <w:rPr>
                <w:rFonts w:ascii="Calibri" w:eastAsia="Calibri" w:hAnsi="Calibri" w:cs="Calibri"/>
                <w:color w:val="000000" w:themeColor="text1"/>
              </w:rPr>
            </w:pPr>
          </w:p>
          <w:p w14:paraId="0F28FEA0" w14:textId="10F7DD5F" w:rsidR="4899AD94" w:rsidRDefault="4899AD94" w:rsidP="4899AD94">
            <w:pPr>
              <w:spacing w:after="57"/>
              <w:rPr>
                <w:rFonts w:ascii="Calibri" w:eastAsia="Calibri" w:hAnsi="Calibri" w:cs="Calibri"/>
                <w:color w:val="333333"/>
              </w:rPr>
            </w:pPr>
            <w:r w:rsidRPr="4899AD94">
              <w:rPr>
                <w:rFonts w:ascii="Calibri" w:eastAsia="Calibri" w:hAnsi="Calibri" w:cs="Calibri"/>
                <w:color w:val="333333"/>
              </w:rPr>
              <w:t>$3,922</w:t>
            </w:r>
          </w:p>
        </w:tc>
        <w:tc>
          <w:tcPr>
            <w:tcW w:w="1080" w:type="dxa"/>
          </w:tcPr>
          <w:p w14:paraId="609F8A2C" w14:textId="3299B9CB" w:rsidR="4899AD94" w:rsidRDefault="4899AD94" w:rsidP="4899AD94">
            <w:pPr>
              <w:rPr>
                <w:rFonts w:ascii="Calibri" w:eastAsia="Calibri" w:hAnsi="Calibri" w:cs="Calibri"/>
                <w:color w:val="000000" w:themeColor="text1"/>
              </w:rPr>
            </w:pPr>
          </w:p>
          <w:p w14:paraId="6A480C24" w14:textId="41C4000E" w:rsidR="4899AD94" w:rsidRDefault="4899AD94" w:rsidP="4899AD94">
            <w:pPr>
              <w:rPr>
                <w:rFonts w:ascii="Calibri" w:eastAsia="Calibri" w:hAnsi="Calibri" w:cs="Calibri"/>
                <w:color w:val="000000" w:themeColor="text1"/>
              </w:rPr>
            </w:pPr>
          </w:p>
          <w:p w14:paraId="2DEC02E1" w14:textId="29D202CA" w:rsidR="4899AD94" w:rsidRDefault="4899AD94" w:rsidP="4899AD94">
            <w:pPr>
              <w:spacing w:after="57"/>
              <w:rPr>
                <w:rFonts w:ascii="Calibri" w:eastAsia="Calibri" w:hAnsi="Calibri" w:cs="Calibri"/>
                <w:color w:val="333333"/>
              </w:rPr>
            </w:pPr>
            <w:r w:rsidRPr="4899AD94">
              <w:rPr>
                <w:rFonts w:ascii="Calibri" w:eastAsia="Calibri" w:hAnsi="Calibri" w:cs="Calibri"/>
                <w:color w:val="333333"/>
              </w:rPr>
              <w:t>$4,495</w:t>
            </w:r>
          </w:p>
        </w:tc>
        <w:tc>
          <w:tcPr>
            <w:tcW w:w="1080" w:type="dxa"/>
          </w:tcPr>
          <w:p w14:paraId="2BB773ED" w14:textId="213B9033" w:rsidR="4899AD94" w:rsidRDefault="4899AD94" w:rsidP="4899AD94">
            <w:pPr>
              <w:rPr>
                <w:rFonts w:ascii="Calibri" w:eastAsia="Calibri" w:hAnsi="Calibri" w:cs="Calibri"/>
                <w:color w:val="000000" w:themeColor="text1"/>
              </w:rPr>
            </w:pPr>
          </w:p>
          <w:p w14:paraId="403B4F9A" w14:textId="766D4760" w:rsidR="4899AD94" w:rsidRDefault="4899AD94" w:rsidP="4899AD94">
            <w:pPr>
              <w:rPr>
                <w:rFonts w:ascii="Calibri" w:eastAsia="Calibri" w:hAnsi="Calibri" w:cs="Calibri"/>
                <w:color w:val="000000" w:themeColor="text1"/>
              </w:rPr>
            </w:pPr>
          </w:p>
          <w:p w14:paraId="585DC1F3" w14:textId="2BCC4C42" w:rsidR="4899AD94" w:rsidRDefault="4899AD94" w:rsidP="4899AD94">
            <w:pPr>
              <w:spacing w:after="57"/>
              <w:rPr>
                <w:rFonts w:ascii="Calibri" w:eastAsia="Calibri" w:hAnsi="Calibri" w:cs="Calibri"/>
                <w:color w:val="333333"/>
              </w:rPr>
            </w:pPr>
            <w:r w:rsidRPr="4899AD94">
              <w:rPr>
                <w:rFonts w:ascii="Calibri" w:eastAsia="Calibri" w:hAnsi="Calibri" w:cs="Calibri"/>
                <w:color w:val="333333"/>
              </w:rPr>
              <w:t>$5,068</w:t>
            </w:r>
          </w:p>
        </w:tc>
        <w:tc>
          <w:tcPr>
            <w:tcW w:w="1080" w:type="dxa"/>
          </w:tcPr>
          <w:p w14:paraId="02C4AE29" w14:textId="1D18FCCF" w:rsidR="4899AD94" w:rsidRDefault="4899AD94" w:rsidP="4899AD94">
            <w:pPr>
              <w:rPr>
                <w:rFonts w:ascii="Calibri" w:eastAsia="Calibri" w:hAnsi="Calibri" w:cs="Calibri"/>
                <w:color w:val="000000" w:themeColor="text1"/>
              </w:rPr>
            </w:pPr>
          </w:p>
          <w:p w14:paraId="1903B8AA" w14:textId="2123EE8C" w:rsidR="4899AD94" w:rsidRDefault="4899AD94" w:rsidP="4899AD94">
            <w:pPr>
              <w:rPr>
                <w:rFonts w:ascii="Calibri" w:eastAsia="Calibri" w:hAnsi="Calibri" w:cs="Calibri"/>
                <w:color w:val="000000" w:themeColor="text1"/>
              </w:rPr>
            </w:pPr>
          </w:p>
          <w:p w14:paraId="12AEE195" w14:textId="1B653625" w:rsidR="4899AD94" w:rsidRDefault="4899AD94" w:rsidP="4899AD94">
            <w:pPr>
              <w:spacing w:after="57"/>
              <w:rPr>
                <w:rFonts w:ascii="Calibri" w:eastAsia="Calibri" w:hAnsi="Calibri" w:cs="Calibri"/>
                <w:color w:val="333333"/>
              </w:rPr>
            </w:pPr>
            <w:r w:rsidRPr="4899AD94">
              <w:rPr>
                <w:rFonts w:ascii="Calibri" w:eastAsia="Calibri" w:hAnsi="Calibri" w:cs="Calibri"/>
                <w:color w:val="333333"/>
              </w:rPr>
              <w:t>$5,641</w:t>
            </w:r>
          </w:p>
        </w:tc>
        <w:tc>
          <w:tcPr>
            <w:tcW w:w="1224" w:type="dxa"/>
            <w:vAlign w:val="center"/>
          </w:tcPr>
          <w:p w14:paraId="5C7E4337" w14:textId="12C1830C" w:rsidR="00677CCD" w:rsidRPr="00775F67" w:rsidRDefault="00677CCD" w:rsidP="00677CCD">
            <w:pPr>
              <w:pStyle w:val="TableParagraph"/>
              <w:contextualSpacing/>
              <w:rPr>
                <w:rFonts w:ascii="Calibri"/>
                <w:sz w:val="20"/>
                <w:szCs w:val="20"/>
              </w:rPr>
            </w:pPr>
            <w:r w:rsidRPr="2C2857CB">
              <w:rPr>
                <w:rFonts w:ascii="Calibri" w:hAnsi="Calibri"/>
                <w:sz w:val="20"/>
                <w:szCs w:val="20"/>
                <w:lang w:val="ru"/>
              </w:rPr>
              <w:t xml:space="preserve">Добавьте </w:t>
            </w:r>
            <w:r w:rsidRPr="2C2857CB">
              <w:rPr>
                <w:rFonts w:ascii="Calibri" w:hAnsi="Calibri"/>
                <w:color w:val="333333"/>
                <w:sz w:val="20"/>
                <w:szCs w:val="20"/>
                <w:lang w:val="ru"/>
              </w:rPr>
              <w:t>$</w:t>
            </w:r>
            <w:r w:rsidRPr="2C2857CB">
              <w:rPr>
                <w:rFonts w:ascii="Calibri" w:hAnsi="Calibri"/>
                <w:color w:val="333333"/>
                <w:sz w:val="20"/>
                <w:szCs w:val="20"/>
              </w:rPr>
              <w:t>5</w:t>
            </w:r>
            <w:r w:rsidR="2B4BC1BF" w:rsidRPr="2C2857CB">
              <w:rPr>
                <w:rFonts w:ascii="Calibri" w:hAnsi="Calibri"/>
                <w:color w:val="333333"/>
                <w:sz w:val="20"/>
                <w:szCs w:val="20"/>
              </w:rPr>
              <w:t>73</w:t>
            </w:r>
            <w:r w:rsidRPr="2C2857CB">
              <w:rPr>
                <w:rFonts w:ascii="Calibri" w:hAnsi="Calibri"/>
                <w:color w:val="333333"/>
                <w:sz w:val="20"/>
                <w:szCs w:val="20"/>
                <w:lang w:val="ru"/>
              </w:rPr>
              <w:t xml:space="preserve"> </w:t>
            </w:r>
            <w:r w:rsidRPr="2C2857CB">
              <w:rPr>
                <w:rFonts w:ascii="Calibri" w:hAnsi="Calibri"/>
                <w:sz w:val="20"/>
                <w:szCs w:val="20"/>
                <w:lang w:val="ru"/>
              </w:rPr>
              <w:t>на каждого дополнительного человека</w:t>
            </w:r>
          </w:p>
        </w:tc>
      </w:tr>
      <w:tr w:rsidR="0022391E" w14:paraId="5C7E434C" w14:textId="77777777" w:rsidTr="0022391E">
        <w:trPr>
          <w:trHeight w:val="1156"/>
        </w:trPr>
        <w:tc>
          <w:tcPr>
            <w:tcW w:w="1314" w:type="dxa"/>
            <w:shd w:val="clear" w:color="auto" w:fill="E6E6E6"/>
            <w:vAlign w:val="center"/>
          </w:tcPr>
          <w:p w14:paraId="5C7E4339" w14:textId="77777777" w:rsidR="00677CCD" w:rsidRPr="00775F67" w:rsidRDefault="00677CCD" w:rsidP="00677CCD">
            <w:pPr>
              <w:pStyle w:val="TableParagraph"/>
              <w:contextualSpacing/>
              <w:rPr>
                <w:sz w:val="20"/>
                <w:szCs w:val="20"/>
              </w:rPr>
            </w:pPr>
          </w:p>
          <w:p w14:paraId="5C7E433A" w14:textId="77777777" w:rsidR="00677CCD" w:rsidRPr="00775F67" w:rsidRDefault="00677CCD" w:rsidP="00677CCD">
            <w:pPr>
              <w:pStyle w:val="TableParagraph"/>
              <w:contextualSpacing/>
              <w:rPr>
                <w:rFonts w:ascii="Calibri"/>
                <w:b/>
                <w:sz w:val="20"/>
                <w:szCs w:val="20"/>
              </w:rPr>
            </w:pPr>
            <w:r w:rsidRPr="00775F67">
              <w:rPr>
                <w:rFonts w:ascii="Calibri" w:hAnsi="Calibri"/>
                <w:b/>
                <w:bCs/>
                <w:sz w:val="20"/>
                <w:szCs w:val="20"/>
                <w:lang w:val="ru"/>
              </w:rPr>
              <w:t>Максимальный ежегодный доход*</w:t>
            </w:r>
          </w:p>
        </w:tc>
        <w:tc>
          <w:tcPr>
            <w:tcW w:w="1080" w:type="dxa"/>
          </w:tcPr>
          <w:p w14:paraId="22BA081F" w14:textId="73C82AE8" w:rsidR="4899AD94" w:rsidRDefault="4899AD94" w:rsidP="4899AD94">
            <w:pPr>
              <w:rPr>
                <w:rFonts w:ascii="Calibri" w:eastAsia="Calibri" w:hAnsi="Calibri" w:cs="Calibri"/>
                <w:color w:val="000000" w:themeColor="text1"/>
              </w:rPr>
            </w:pPr>
          </w:p>
          <w:p w14:paraId="1858CD6D" w14:textId="736B7D8B" w:rsidR="4899AD94" w:rsidRDefault="4899AD94" w:rsidP="4899AD94">
            <w:pPr>
              <w:spacing w:after="57"/>
              <w:rPr>
                <w:rFonts w:ascii="Calibri" w:eastAsia="Calibri" w:hAnsi="Calibri" w:cs="Calibri"/>
                <w:color w:val="000000" w:themeColor="text1"/>
              </w:rPr>
            </w:pPr>
            <w:r w:rsidRPr="4899AD94">
              <w:rPr>
                <w:rFonts w:ascii="Calibri" w:eastAsia="Calibri" w:hAnsi="Calibri" w:cs="Calibri"/>
                <w:color w:val="000000" w:themeColor="text1"/>
              </w:rPr>
              <w:t>$19,563</w:t>
            </w:r>
          </w:p>
        </w:tc>
        <w:tc>
          <w:tcPr>
            <w:tcW w:w="1080" w:type="dxa"/>
          </w:tcPr>
          <w:p w14:paraId="24900596" w14:textId="24354FFF" w:rsidR="4899AD94" w:rsidRDefault="4899AD94" w:rsidP="4899AD94">
            <w:pPr>
              <w:rPr>
                <w:rFonts w:ascii="Calibri" w:eastAsia="Calibri" w:hAnsi="Calibri" w:cs="Calibri"/>
                <w:color w:val="000000" w:themeColor="text1"/>
              </w:rPr>
            </w:pPr>
          </w:p>
          <w:p w14:paraId="0A0B4BF0" w14:textId="26A2B65A" w:rsidR="4899AD94" w:rsidRDefault="4899AD94" w:rsidP="4899AD94">
            <w:pPr>
              <w:spacing w:after="57"/>
              <w:rPr>
                <w:rFonts w:ascii="Calibri" w:eastAsia="Calibri" w:hAnsi="Calibri" w:cs="Calibri"/>
                <w:color w:val="000000" w:themeColor="text1"/>
              </w:rPr>
            </w:pPr>
            <w:r w:rsidRPr="4899AD94">
              <w:rPr>
                <w:rFonts w:ascii="Calibri" w:eastAsia="Calibri" w:hAnsi="Calibri" w:cs="Calibri"/>
                <w:color w:val="000000" w:themeColor="text1"/>
              </w:rPr>
              <w:t>$26,438</w:t>
            </w:r>
          </w:p>
        </w:tc>
        <w:tc>
          <w:tcPr>
            <w:tcW w:w="1037" w:type="dxa"/>
          </w:tcPr>
          <w:p w14:paraId="363B9EA1" w14:textId="14B47CE5" w:rsidR="4899AD94" w:rsidRDefault="4899AD94" w:rsidP="4899AD94">
            <w:pPr>
              <w:rPr>
                <w:rFonts w:ascii="Calibri" w:eastAsia="Calibri" w:hAnsi="Calibri" w:cs="Calibri"/>
                <w:color w:val="000000" w:themeColor="text1"/>
              </w:rPr>
            </w:pPr>
          </w:p>
          <w:p w14:paraId="487FF801" w14:textId="3690C0FA" w:rsidR="4899AD94" w:rsidRDefault="4899AD94" w:rsidP="4899AD94">
            <w:pPr>
              <w:spacing w:after="57"/>
              <w:rPr>
                <w:rFonts w:ascii="Calibri" w:eastAsia="Calibri" w:hAnsi="Calibri" w:cs="Calibri"/>
                <w:color w:val="000000" w:themeColor="text1"/>
              </w:rPr>
            </w:pPr>
            <w:r w:rsidRPr="4899AD94">
              <w:rPr>
                <w:rFonts w:ascii="Calibri" w:eastAsia="Calibri" w:hAnsi="Calibri" w:cs="Calibri"/>
                <w:color w:val="000000" w:themeColor="text1"/>
              </w:rPr>
              <w:t>$33,313</w:t>
            </w:r>
          </w:p>
        </w:tc>
        <w:tc>
          <w:tcPr>
            <w:tcW w:w="1033" w:type="dxa"/>
          </w:tcPr>
          <w:p w14:paraId="74821602" w14:textId="0C322256" w:rsidR="4899AD94" w:rsidRDefault="4899AD94" w:rsidP="4899AD94">
            <w:pPr>
              <w:rPr>
                <w:rFonts w:ascii="Calibri" w:eastAsia="Calibri" w:hAnsi="Calibri" w:cs="Calibri"/>
                <w:color w:val="000000" w:themeColor="text1"/>
              </w:rPr>
            </w:pPr>
          </w:p>
          <w:p w14:paraId="0D47D99D" w14:textId="3A2B0303" w:rsidR="4899AD94" w:rsidRDefault="4899AD94" w:rsidP="4899AD94">
            <w:pPr>
              <w:spacing w:after="57"/>
              <w:rPr>
                <w:rFonts w:ascii="Calibri" w:eastAsia="Calibri" w:hAnsi="Calibri" w:cs="Calibri"/>
                <w:color w:val="000000" w:themeColor="text1"/>
              </w:rPr>
            </w:pPr>
            <w:r w:rsidRPr="4899AD94">
              <w:rPr>
                <w:rFonts w:ascii="Calibri" w:eastAsia="Calibri" w:hAnsi="Calibri" w:cs="Calibri"/>
                <w:color w:val="000000" w:themeColor="text1"/>
              </w:rPr>
              <w:t>$40,188</w:t>
            </w:r>
          </w:p>
        </w:tc>
        <w:tc>
          <w:tcPr>
            <w:tcW w:w="1080" w:type="dxa"/>
          </w:tcPr>
          <w:p w14:paraId="5991CD69" w14:textId="0A699AF0" w:rsidR="4899AD94" w:rsidRDefault="4899AD94" w:rsidP="4899AD94">
            <w:pPr>
              <w:rPr>
                <w:rFonts w:ascii="Calibri" w:eastAsia="Calibri" w:hAnsi="Calibri" w:cs="Calibri"/>
                <w:color w:val="000000" w:themeColor="text1"/>
              </w:rPr>
            </w:pPr>
          </w:p>
          <w:p w14:paraId="6C079AA2" w14:textId="3D81242E" w:rsidR="4899AD94" w:rsidRDefault="4899AD94" w:rsidP="4899AD94">
            <w:pPr>
              <w:spacing w:after="57"/>
              <w:rPr>
                <w:rFonts w:ascii="Calibri" w:eastAsia="Calibri" w:hAnsi="Calibri" w:cs="Calibri"/>
                <w:color w:val="000000" w:themeColor="text1"/>
              </w:rPr>
            </w:pPr>
            <w:r w:rsidRPr="4899AD94">
              <w:rPr>
                <w:rFonts w:ascii="Calibri" w:eastAsia="Calibri" w:hAnsi="Calibri" w:cs="Calibri"/>
                <w:color w:val="000000" w:themeColor="text1"/>
              </w:rPr>
              <w:t>$47,063</w:t>
            </w:r>
          </w:p>
        </w:tc>
        <w:tc>
          <w:tcPr>
            <w:tcW w:w="1080" w:type="dxa"/>
          </w:tcPr>
          <w:p w14:paraId="135FA169" w14:textId="05F1580B" w:rsidR="4899AD94" w:rsidRDefault="4899AD94" w:rsidP="4899AD94">
            <w:pPr>
              <w:rPr>
                <w:rFonts w:ascii="Calibri" w:eastAsia="Calibri" w:hAnsi="Calibri" w:cs="Calibri"/>
                <w:color w:val="000000" w:themeColor="text1"/>
              </w:rPr>
            </w:pPr>
          </w:p>
          <w:p w14:paraId="436B9CAF" w14:textId="3F5CC2A1" w:rsidR="4899AD94" w:rsidRDefault="4899AD94" w:rsidP="4899AD94">
            <w:pPr>
              <w:spacing w:after="57"/>
              <w:rPr>
                <w:rFonts w:ascii="Calibri" w:eastAsia="Calibri" w:hAnsi="Calibri" w:cs="Calibri"/>
                <w:color w:val="000000" w:themeColor="text1"/>
              </w:rPr>
            </w:pPr>
            <w:r w:rsidRPr="4899AD94">
              <w:rPr>
                <w:rFonts w:ascii="Calibri" w:eastAsia="Calibri" w:hAnsi="Calibri" w:cs="Calibri"/>
                <w:color w:val="000000" w:themeColor="text1"/>
              </w:rPr>
              <w:t>$53,938</w:t>
            </w:r>
          </w:p>
        </w:tc>
        <w:tc>
          <w:tcPr>
            <w:tcW w:w="1080" w:type="dxa"/>
          </w:tcPr>
          <w:p w14:paraId="42F01AB0" w14:textId="4E5C167E" w:rsidR="4899AD94" w:rsidRDefault="4899AD94" w:rsidP="4899AD94">
            <w:pPr>
              <w:rPr>
                <w:rFonts w:ascii="Calibri" w:eastAsia="Calibri" w:hAnsi="Calibri" w:cs="Calibri"/>
                <w:color w:val="000000" w:themeColor="text1"/>
              </w:rPr>
            </w:pPr>
          </w:p>
          <w:p w14:paraId="225C9292" w14:textId="3FC4329C" w:rsidR="4899AD94" w:rsidRDefault="4899AD94" w:rsidP="4899AD94">
            <w:pPr>
              <w:spacing w:after="57"/>
              <w:rPr>
                <w:rFonts w:ascii="Calibri" w:eastAsia="Calibri" w:hAnsi="Calibri" w:cs="Calibri"/>
                <w:color w:val="000000" w:themeColor="text1"/>
              </w:rPr>
            </w:pPr>
            <w:r w:rsidRPr="4899AD94">
              <w:rPr>
                <w:rFonts w:ascii="Calibri" w:eastAsia="Calibri" w:hAnsi="Calibri" w:cs="Calibri"/>
                <w:color w:val="000000" w:themeColor="text1"/>
              </w:rPr>
              <w:t>$60,813</w:t>
            </w:r>
          </w:p>
        </w:tc>
        <w:tc>
          <w:tcPr>
            <w:tcW w:w="1080" w:type="dxa"/>
          </w:tcPr>
          <w:p w14:paraId="67CEE9E1" w14:textId="1E5D5510" w:rsidR="4899AD94" w:rsidRDefault="4899AD94" w:rsidP="4899AD94">
            <w:pPr>
              <w:rPr>
                <w:rFonts w:ascii="Calibri" w:eastAsia="Calibri" w:hAnsi="Calibri" w:cs="Calibri"/>
                <w:color w:val="000000" w:themeColor="text1"/>
              </w:rPr>
            </w:pPr>
          </w:p>
          <w:p w14:paraId="4C2632D8" w14:textId="3BB1E548" w:rsidR="4899AD94" w:rsidRDefault="4899AD94" w:rsidP="4899AD94">
            <w:pPr>
              <w:spacing w:after="57"/>
              <w:rPr>
                <w:rFonts w:ascii="Calibri" w:eastAsia="Calibri" w:hAnsi="Calibri" w:cs="Calibri"/>
                <w:color w:val="000000" w:themeColor="text1"/>
              </w:rPr>
            </w:pPr>
            <w:r w:rsidRPr="4899AD94">
              <w:rPr>
                <w:rFonts w:ascii="Calibri" w:eastAsia="Calibri" w:hAnsi="Calibri" w:cs="Calibri"/>
                <w:color w:val="000000" w:themeColor="text1"/>
              </w:rPr>
              <w:t>$67,688</w:t>
            </w:r>
          </w:p>
        </w:tc>
        <w:tc>
          <w:tcPr>
            <w:tcW w:w="1224" w:type="dxa"/>
            <w:vAlign w:val="center"/>
          </w:tcPr>
          <w:p w14:paraId="5C7E434B" w14:textId="486952BF" w:rsidR="00677CCD" w:rsidRPr="00775F67" w:rsidRDefault="00677CCD" w:rsidP="00677CCD">
            <w:pPr>
              <w:pStyle w:val="TableParagraph"/>
              <w:contextualSpacing/>
              <w:rPr>
                <w:rFonts w:ascii="Calibri"/>
                <w:sz w:val="20"/>
                <w:szCs w:val="20"/>
              </w:rPr>
            </w:pPr>
            <w:r w:rsidRPr="2C2857CB">
              <w:rPr>
                <w:rFonts w:ascii="Calibri" w:hAnsi="Calibri"/>
                <w:sz w:val="20"/>
                <w:szCs w:val="20"/>
                <w:lang w:val="ru"/>
              </w:rPr>
              <w:t>Добавьте $</w:t>
            </w:r>
            <w:r w:rsidRPr="2C2857CB">
              <w:rPr>
                <w:rFonts w:ascii="Calibri" w:hAnsi="Calibri"/>
                <w:sz w:val="20"/>
                <w:szCs w:val="20"/>
              </w:rPr>
              <w:t>6</w:t>
            </w:r>
            <w:r w:rsidR="593DD17E" w:rsidRPr="2C2857CB">
              <w:rPr>
                <w:rFonts w:ascii="Calibri" w:hAnsi="Calibri"/>
                <w:sz w:val="20"/>
                <w:szCs w:val="20"/>
                <w:lang w:val="ru"/>
              </w:rPr>
              <w:t>875</w:t>
            </w:r>
            <w:r w:rsidRPr="2C2857CB">
              <w:rPr>
                <w:rFonts w:ascii="Calibri" w:hAnsi="Calibri"/>
                <w:sz w:val="20"/>
                <w:szCs w:val="20"/>
              </w:rPr>
              <w:t xml:space="preserve"> </w:t>
            </w:r>
            <w:r w:rsidRPr="2C2857CB">
              <w:rPr>
                <w:rFonts w:ascii="Calibri" w:hAnsi="Calibri"/>
                <w:sz w:val="20"/>
                <w:szCs w:val="20"/>
                <w:lang w:val="ru"/>
              </w:rPr>
              <w:t>на каждого дополнительного человека</w:t>
            </w:r>
          </w:p>
        </w:tc>
      </w:tr>
    </w:tbl>
    <w:p w14:paraId="5C7E434D" w14:textId="77777777" w:rsidR="00126183" w:rsidRPr="0052453E" w:rsidRDefault="00E64AB9" w:rsidP="00461107">
      <w:pPr>
        <w:pStyle w:val="BodyText"/>
        <w:ind w:left="540"/>
        <w:contextualSpacing/>
        <w:rPr>
          <w:sz w:val="20"/>
          <w:szCs w:val="20"/>
        </w:rPr>
      </w:pPr>
      <w:r w:rsidRPr="0052453E">
        <w:rPr>
          <w:sz w:val="20"/>
          <w:szCs w:val="20"/>
          <w:lang w:val="ru"/>
        </w:rPr>
        <w:t>* «Доход» означает полученный чистый доход после вычета налогов и расходов по уходу за детьми.</w:t>
      </w:r>
    </w:p>
    <w:p w14:paraId="5C7E434E" w14:textId="77777777" w:rsidR="00126183" w:rsidRPr="00461107" w:rsidRDefault="00126183" w:rsidP="00461107">
      <w:pPr>
        <w:pStyle w:val="BodyText"/>
        <w:contextualSpacing/>
        <w:rPr>
          <w:sz w:val="22"/>
          <w:szCs w:val="22"/>
        </w:rPr>
      </w:pPr>
    </w:p>
    <w:p w14:paraId="5C7E434F" w14:textId="77777777" w:rsidR="00126183" w:rsidRPr="00461107" w:rsidRDefault="00E64AB9" w:rsidP="00461107">
      <w:pPr>
        <w:pStyle w:val="BodyText"/>
        <w:contextualSpacing/>
        <w:rPr>
          <w:sz w:val="22"/>
          <w:szCs w:val="22"/>
        </w:rPr>
      </w:pPr>
      <w:r w:rsidRPr="00461107">
        <w:rPr>
          <w:sz w:val="22"/>
          <w:szCs w:val="22"/>
          <w:lang w:val="ru"/>
        </w:rPr>
        <w:t>Суд также может освободить вас от оплаты, если в настоящее время вы получаете помощь в рамках программы помощи, основанной на проверке нуждаемости, например, в рамках следующих программ:</w:t>
      </w:r>
    </w:p>
    <w:p w14:paraId="5C7E4350" w14:textId="77777777" w:rsidR="00126183" w:rsidRPr="00FF7EFC" w:rsidRDefault="00E64AB9" w:rsidP="00461107">
      <w:pPr>
        <w:pStyle w:val="ListParagraph"/>
        <w:numPr>
          <w:ilvl w:val="0"/>
          <w:numId w:val="3"/>
        </w:numPr>
        <w:spacing w:line="240" w:lineRule="auto"/>
        <w:contextualSpacing/>
        <w:rPr>
          <w:sz w:val="18"/>
          <w:szCs w:val="18"/>
        </w:rPr>
      </w:pPr>
      <w:r w:rsidRPr="00FF7EFC">
        <w:rPr>
          <w:sz w:val="18"/>
          <w:szCs w:val="18"/>
          <w:lang w:val="ru"/>
        </w:rPr>
        <w:t>Federal Temporary Assistance for Needy Families (TANF) - Временная федеральная помощь нуждающимся семьям</w:t>
      </w:r>
    </w:p>
    <w:p w14:paraId="5C7E4351" w14:textId="77777777" w:rsidR="00126183" w:rsidRPr="00FF7EFC" w:rsidRDefault="00E64AB9" w:rsidP="00461107">
      <w:pPr>
        <w:pStyle w:val="ListParagraph"/>
        <w:numPr>
          <w:ilvl w:val="0"/>
          <w:numId w:val="3"/>
        </w:numPr>
        <w:spacing w:line="240" w:lineRule="auto"/>
        <w:contextualSpacing/>
        <w:rPr>
          <w:sz w:val="18"/>
          <w:szCs w:val="18"/>
        </w:rPr>
      </w:pPr>
      <w:r w:rsidRPr="00FF7EFC">
        <w:rPr>
          <w:sz w:val="18"/>
          <w:szCs w:val="18"/>
          <w:lang w:val="ru"/>
        </w:rPr>
        <w:t>State-provided general assistance for unemployable individuals (GA-U or GA-X) - Общая государственная помощь нетрудоспособным лицам</w:t>
      </w:r>
    </w:p>
    <w:p w14:paraId="5C7E4352" w14:textId="77777777" w:rsidR="00126183" w:rsidRPr="00FF7EFC" w:rsidRDefault="00E64AB9" w:rsidP="00461107">
      <w:pPr>
        <w:pStyle w:val="ListParagraph"/>
        <w:numPr>
          <w:ilvl w:val="0"/>
          <w:numId w:val="3"/>
        </w:numPr>
        <w:spacing w:line="240" w:lineRule="auto"/>
        <w:contextualSpacing/>
        <w:rPr>
          <w:sz w:val="18"/>
          <w:szCs w:val="18"/>
        </w:rPr>
      </w:pPr>
      <w:r w:rsidRPr="00FF7EFC">
        <w:rPr>
          <w:sz w:val="18"/>
          <w:szCs w:val="18"/>
          <w:lang w:val="ru"/>
        </w:rPr>
        <w:t>Federal Supplemental Security Income (SSI) - Добавочные федеральные пособия малоимущим</w:t>
      </w:r>
    </w:p>
    <w:p w14:paraId="5C7E4353" w14:textId="77777777" w:rsidR="00126183" w:rsidRPr="00FF7EFC" w:rsidRDefault="00E64AB9" w:rsidP="00461107">
      <w:pPr>
        <w:pStyle w:val="ListParagraph"/>
        <w:numPr>
          <w:ilvl w:val="0"/>
          <w:numId w:val="3"/>
        </w:numPr>
        <w:spacing w:line="240" w:lineRule="auto"/>
        <w:contextualSpacing/>
        <w:rPr>
          <w:sz w:val="18"/>
          <w:szCs w:val="18"/>
        </w:rPr>
      </w:pPr>
      <w:r w:rsidRPr="00FF7EFC">
        <w:rPr>
          <w:sz w:val="18"/>
          <w:szCs w:val="18"/>
          <w:lang w:val="ru"/>
        </w:rPr>
        <w:t>Federal poverty-related veteran’s benefits - Федеральные пособия ветеранам</w:t>
      </w:r>
    </w:p>
    <w:p w14:paraId="5C7E4354" w14:textId="77777777" w:rsidR="00126183" w:rsidRPr="00FF7EFC" w:rsidRDefault="00E64AB9" w:rsidP="00461107">
      <w:pPr>
        <w:pStyle w:val="ListParagraph"/>
        <w:numPr>
          <w:ilvl w:val="0"/>
          <w:numId w:val="3"/>
        </w:numPr>
        <w:spacing w:line="240" w:lineRule="auto"/>
        <w:contextualSpacing/>
        <w:rPr>
          <w:sz w:val="18"/>
          <w:szCs w:val="18"/>
        </w:rPr>
      </w:pPr>
      <w:r w:rsidRPr="00FF7EFC">
        <w:rPr>
          <w:sz w:val="18"/>
          <w:szCs w:val="18"/>
          <w:lang w:val="ru"/>
        </w:rPr>
        <w:t>Food Stamp Program (FSP) - Талоны на питание</w:t>
      </w:r>
    </w:p>
    <w:p w14:paraId="5C7E4355" w14:textId="77777777" w:rsidR="00126183" w:rsidRPr="00461107" w:rsidRDefault="00E64AB9" w:rsidP="00461107">
      <w:pPr>
        <w:pStyle w:val="BodyText"/>
        <w:contextualSpacing/>
        <w:rPr>
          <w:sz w:val="22"/>
          <w:szCs w:val="22"/>
        </w:rPr>
      </w:pPr>
      <w:r w:rsidRPr="00461107">
        <w:rPr>
          <w:sz w:val="22"/>
          <w:szCs w:val="22"/>
          <w:lang w:val="ru"/>
        </w:rPr>
        <w:t>При использовании любого из вышеперечисленных оснований для освобождения от уплаты сборов, необходимо предоставить доказательства, такие как копию официального уведомления о недавнем решении по вопросу о предоставлении льгот.</w:t>
      </w:r>
    </w:p>
    <w:p w14:paraId="5C7E4356" w14:textId="77777777" w:rsidR="00126183" w:rsidRPr="00461107" w:rsidRDefault="00126183" w:rsidP="00461107">
      <w:pPr>
        <w:pStyle w:val="BodyText"/>
        <w:contextualSpacing/>
        <w:rPr>
          <w:sz w:val="22"/>
          <w:szCs w:val="22"/>
        </w:rPr>
      </w:pPr>
    </w:p>
    <w:p w14:paraId="5C7E4357" w14:textId="77777777" w:rsidR="00126183" w:rsidRPr="00461107" w:rsidRDefault="00E64AB9" w:rsidP="00461107">
      <w:pPr>
        <w:pStyle w:val="Heading1"/>
        <w:ind w:left="0"/>
        <w:contextualSpacing/>
        <w:rPr>
          <w:sz w:val="22"/>
          <w:szCs w:val="22"/>
          <w:lang w:val="ru"/>
        </w:rPr>
      </w:pPr>
      <w:bookmarkStart w:id="1" w:name="FORMS_TO_USE:_The_Court_has_standard_for"/>
      <w:bookmarkEnd w:id="1"/>
      <w:r w:rsidRPr="00461107">
        <w:rPr>
          <w:sz w:val="22"/>
          <w:szCs w:val="22"/>
          <w:u w:val="thick"/>
          <w:lang w:val="ru"/>
        </w:rPr>
        <w:t>НЕОБХОДИМЫЕ БЛАНКИ</w:t>
      </w:r>
      <w:r w:rsidRPr="00461107">
        <w:rPr>
          <w:b w:val="0"/>
          <w:bCs w:val="0"/>
          <w:sz w:val="22"/>
          <w:szCs w:val="22"/>
          <w:lang w:val="ru"/>
        </w:rPr>
        <w:t xml:space="preserve">: </w:t>
      </w:r>
      <w:r w:rsidRPr="00461107">
        <w:rPr>
          <w:sz w:val="22"/>
          <w:szCs w:val="22"/>
          <w:lang w:val="ru"/>
        </w:rPr>
        <w:t>Суд использует стандартные бланки для подачи заявления об освобождении от уплаты сборов, которые вы должны использовать, несмотря на то, что вы, возможно, получили подобные бланки в другом месте. Бланки можно бесплатно получить в Офисе клерка (E609) или онлайн: (</w:t>
      </w:r>
      <w:r w:rsidR="00407053">
        <w:fldChar w:fldCharType="begin"/>
      </w:r>
      <w:r w:rsidR="00407053" w:rsidRPr="00407053">
        <w:rPr>
          <w:lang w:val="ru"/>
        </w:rPr>
        <w:instrText xml:space="preserve"> </w:instrText>
      </w:r>
      <w:r w:rsidR="00407053">
        <w:instrText>HYPERLINK</w:instrText>
      </w:r>
      <w:r w:rsidR="00407053" w:rsidRPr="00407053">
        <w:rPr>
          <w:lang w:val="ru"/>
        </w:rPr>
        <w:instrText xml:space="preserve"> "</w:instrText>
      </w:r>
      <w:r w:rsidR="00407053">
        <w:instrText>http</w:instrText>
      </w:r>
      <w:r w:rsidR="00407053" w:rsidRPr="00407053">
        <w:rPr>
          <w:lang w:val="ru"/>
        </w:rPr>
        <w:instrText>://</w:instrText>
      </w:r>
      <w:r w:rsidR="00407053">
        <w:instrText>www</w:instrText>
      </w:r>
      <w:r w:rsidR="00407053" w:rsidRPr="00407053">
        <w:rPr>
          <w:lang w:val="ru"/>
        </w:rPr>
        <w:instrText>.</w:instrText>
      </w:r>
      <w:r w:rsidR="00407053">
        <w:instrText>courts</w:instrText>
      </w:r>
      <w:r w:rsidR="00407053" w:rsidRPr="00407053">
        <w:rPr>
          <w:lang w:val="ru"/>
        </w:rPr>
        <w:instrText>.</w:instrText>
      </w:r>
      <w:r w:rsidR="00407053">
        <w:instrText>wa</w:instrText>
      </w:r>
      <w:r w:rsidR="00407053" w:rsidRPr="00407053">
        <w:rPr>
          <w:lang w:val="ru"/>
        </w:rPr>
        <w:instrText>.</w:instrText>
      </w:r>
      <w:r w:rsidR="00407053">
        <w:instrText>gov</w:instrText>
      </w:r>
      <w:r w:rsidR="00407053" w:rsidRPr="00407053">
        <w:rPr>
          <w:lang w:val="ru"/>
        </w:rPr>
        <w:instrText>/</w:instrText>
      </w:r>
      <w:r w:rsidR="00407053">
        <w:instrText>forms</w:instrText>
      </w:r>
      <w:r w:rsidR="00407053" w:rsidRPr="00407053">
        <w:rPr>
          <w:lang w:val="ru"/>
        </w:rPr>
        <w:instrText>/?</w:instrText>
      </w:r>
      <w:r w:rsidR="00407053">
        <w:instrText>fa</w:instrText>
      </w:r>
      <w:r w:rsidR="00407053" w:rsidRPr="00407053">
        <w:rPr>
          <w:lang w:val="ru"/>
        </w:rPr>
        <w:instrText>=</w:instrText>
      </w:r>
      <w:r w:rsidR="00407053">
        <w:instrText>forms</w:instrText>
      </w:r>
      <w:r w:rsidR="00407053" w:rsidRPr="00407053">
        <w:rPr>
          <w:lang w:val="ru"/>
        </w:rPr>
        <w:instrText>.</w:instrText>
      </w:r>
      <w:r w:rsidR="00407053">
        <w:instrText>contribute</w:instrText>
      </w:r>
      <w:r w:rsidR="00407053" w:rsidRPr="00407053">
        <w:rPr>
          <w:lang w:val="ru"/>
        </w:rPr>
        <w:instrText>&amp;</w:instrText>
      </w:r>
      <w:r w:rsidR="00407053">
        <w:instrText>amp</w:instrText>
      </w:r>
      <w:r w:rsidR="00407053" w:rsidRPr="00407053">
        <w:rPr>
          <w:lang w:val="ru"/>
        </w:rPr>
        <w:instrText>%3</w:instrText>
      </w:r>
      <w:r w:rsidR="00407053">
        <w:instrText>BformID</w:instrText>
      </w:r>
      <w:r w:rsidR="00407053" w:rsidRPr="00407053">
        <w:rPr>
          <w:lang w:val="ru"/>
        </w:rPr>
        <w:instrText>=87" \</w:instrText>
      </w:r>
      <w:r w:rsidR="00407053">
        <w:instrText>h</w:instrText>
      </w:r>
      <w:r w:rsidR="00407053" w:rsidRPr="00407053">
        <w:rPr>
          <w:lang w:val="ru"/>
        </w:rPr>
        <w:instrText xml:space="preserve"> </w:instrText>
      </w:r>
      <w:r w:rsidR="00407053">
        <w:fldChar w:fldCharType="separate"/>
      </w:r>
      <w:r w:rsidRPr="00461107">
        <w:rPr>
          <w:color w:val="0000FF"/>
          <w:sz w:val="22"/>
          <w:szCs w:val="22"/>
          <w:u w:val="thick" w:color="0000FF"/>
          <w:lang w:val="ru"/>
        </w:rPr>
        <w:t>www.courts.wa.gov/forms/?fa=forms.contribute&amp;formID=87</w:t>
      </w:r>
      <w:r w:rsidR="00407053">
        <w:rPr>
          <w:color w:val="0000FF"/>
          <w:sz w:val="22"/>
          <w:szCs w:val="22"/>
          <w:u w:val="thick" w:color="0000FF"/>
          <w:lang w:val="ru"/>
        </w:rPr>
        <w:fldChar w:fldCharType="end"/>
      </w:r>
      <w:r w:rsidRPr="00461107">
        <w:rPr>
          <w:sz w:val="22"/>
          <w:szCs w:val="22"/>
          <w:lang w:val="ru"/>
        </w:rPr>
        <w:t>).</w:t>
      </w:r>
    </w:p>
    <w:p w14:paraId="5C7E4358" w14:textId="77777777" w:rsidR="00126183" w:rsidRPr="00461107" w:rsidRDefault="00E64AB9" w:rsidP="00461107">
      <w:pPr>
        <w:pStyle w:val="ListParagraph"/>
        <w:numPr>
          <w:ilvl w:val="0"/>
          <w:numId w:val="4"/>
        </w:numPr>
        <w:spacing w:line="240" w:lineRule="auto"/>
        <w:contextualSpacing/>
        <w:rPr>
          <w:lang w:val="ru"/>
        </w:rPr>
      </w:pPr>
      <w:r w:rsidRPr="00461107">
        <w:rPr>
          <w:lang w:val="ru"/>
        </w:rPr>
        <w:lastRenderedPageBreak/>
        <w:t>Ходатайство и приказ об освобождении от уплаты гражданских сборов и платежей</w:t>
      </w:r>
    </w:p>
    <w:p w14:paraId="5C7E4359" w14:textId="515C4BBC" w:rsidR="00126183" w:rsidRPr="00461107" w:rsidRDefault="00E64AB9" w:rsidP="00461107">
      <w:pPr>
        <w:pStyle w:val="ListParagraph"/>
        <w:numPr>
          <w:ilvl w:val="0"/>
          <w:numId w:val="4"/>
        </w:numPr>
        <w:spacing w:line="240" w:lineRule="auto"/>
        <w:contextualSpacing/>
        <w:rPr>
          <w:lang w:val="ru"/>
        </w:rPr>
      </w:pPr>
      <w:r w:rsidRPr="00461107">
        <w:rPr>
          <w:lang w:val="ru"/>
        </w:rPr>
        <w:t xml:space="preserve">Финансовый отчёт (если в настоящее время вы получаете льготы в рамках программы помощи, основанной на проверке нуждаемости, как указано выше, вам </w:t>
      </w:r>
      <w:r w:rsidRPr="00461107">
        <w:rPr>
          <w:u w:val="single"/>
          <w:lang w:val="ru"/>
        </w:rPr>
        <w:t>не нужно заполнять эту форму</w:t>
      </w:r>
      <w:r w:rsidRPr="00461107">
        <w:rPr>
          <w:lang w:val="ru"/>
        </w:rPr>
        <w:t>).</w:t>
      </w:r>
    </w:p>
    <w:p w14:paraId="5C7E435C" w14:textId="77777777" w:rsidR="00126183" w:rsidRPr="00461107" w:rsidRDefault="00E64AB9" w:rsidP="00461107">
      <w:pPr>
        <w:pStyle w:val="Heading1"/>
        <w:ind w:left="0"/>
        <w:contextualSpacing/>
        <w:rPr>
          <w:b w:val="0"/>
          <w:sz w:val="22"/>
          <w:szCs w:val="22"/>
          <w:lang w:val="ru"/>
        </w:rPr>
      </w:pPr>
      <w:bookmarkStart w:id="2" w:name="INSTRUCTIONS:"/>
      <w:bookmarkEnd w:id="2"/>
      <w:r w:rsidRPr="00461107">
        <w:rPr>
          <w:sz w:val="22"/>
          <w:szCs w:val="22"/>
          <w:u w:val="thick"/>
          <w:lang w:val="ru"/>
        </w:rPr>
        <w:t>ИНСТРУКЦИИ</w:t>
      </w:r>
      <w:r w:rsidRPr="00461107">
        <w:rPr>
          <w:b w:val="0"/>
          <w:bCs w:val="0"/>
          <w:sz w:val="22"/>
          <w:szCs w:val="22"/>
          <w:lang w:val="ru"/>
        </w:rPr>
        <w:t>:</w:t>
      </w:r>
    </w:p>
    <w:p w14:paraId="5C7E435D" w14:textId="76B143E6" w:rsidR="00126183" w:rsidRPr="00461107" w:rsidRDefault="00E64AB9" w:rsidP="00461107">
      <w:pPr>
        <w:pStyle w:val="BodyText"/>
        <w:ind w:right="444"/>
        <w:contextualSpacing/>
        <w:rPr>
          <w:sz w:val="22"/>
          <w:szCs w:val="22"/>
          <w:lang w:val="ru"/>
        </w:rPr>
      </w:pPr>
      <w:r w:rsidRPr="00461107">
        <w:rPr>
          <w:sz w:val="22"/>
          <w:szCs w:val="22"/>
          <w:lang w:val="ru"/>
        </w:rPr>
        <w:t xml:space="preserve">Заполните все формы </w:t>
      </w:r>
      <w:r w:rsidRPr="00461107">
        <w:rPr>
          <w:sz w:val="22"/>
          <w:szCs w:val="22"/>
          <w:u w:val="single"/>
          <w:lang w:val="ru"/>
        </w:rPr>
        <w:t>полностью</w:t>
      </w:r>
      <w:r w:rsidRPr="00461107">
        <w:rPr>
          <w:sz w:val="22"/>
          <w:szCs w:val="22"/>
          <w:lang w:val="ru"/>
        </w:rPr>
        <w:t xml:space="preserve"> с указанием приказа. Суд не выполнит постановление об отмене пошлины. Обязательно </w:t>
      </w:r>
      <w:r w:rsidRPr="00461107">
        <w:rPr>
          <w:sz w:val="22"/>
          <w:szCs w:val="22"/>
          <w:u w:val="single"/>
          <w:lang w:val="ru"/>
        </w:rPr>
        <w:t>подпишите</w:t>
      </w:r>
      <w:r w:rsidRPr="00461107">
        <w:rPr>
          <w:sz w:val="22"/>
          <w:szCs w:val="22"/>
          <w:lang w:val="ru"/>
        </w:rPr>
        <w:t xml:space="preserve"> и </w:t>
      </w:r>
      <w:r w:rsidRPr="00461107">
        <w:rPr>
          <w:sz w:val="22"/>
          <w:szCs w:val="22"/>
          <w:u w:val="single"/>
          <w:lang w:val="ru"/>
        </w:rPr>
        <w:t>поставьте дату</w:t>
      </w:r>
      <w:r w:rsidRPr="00461107">
        <w:rPr>
          <w:sz w:val="22"/>
          <w:szCs w:val="22"/>
          <w:lang w:val="ru"/>
        </w:rPr>
        <w:t xml:space="preserve"> на «Ходатайстве и приказе» и заполните бланк «Финансовый отчет» или получите копию недавнего письма о присуждении льгот. У вас также должны быть оригиналы документов, необходимых для начала рассмотрения дела. Необходимые документы для начала процедуры (например: Петиции, жалобы, бланк области назначения дела и титульные листы картотеки дел, бланк конфиденциальной информации), большинство форм можно найти на сайте </w:t>
      </w:r>
      <w:r w:rsidR="00407053">
        <w:fldChar w:fldCharType="begin"/>
      </w:r>
      <w:r w:rsidR="00384232">
        <w:instrText xml:space="preserve">HYPERLINK "https://kingcounty.gov/en/dept/dja/courts-jails-legal-system/court-forms-document-filing/forms" \h </w:instrText>
      </w:r>
      <w:r w:rsidR="00407053">
        <w:fldChar w:fldCharType="separate"/>
      </w:r>
      <w:r w:rsidR="00384232">
        <w:rPr>
          <w:color w:val="0000FF"/>
          <w:sz w:val="22"/>
          <w:szCs w:val="22"/>
          <w:lang w:val="ru"/>
        </w:rPr>
        <w:t>https://kingcounty.gov/en/dept/dja/courts-jails-legal-system/court-forms-document-filing/forms</w:t>
      </w:r>
      <w:r w:rsidR="00407053">
        <w:rPr>
          <w:color w:val="0000FF"/>
          <w:sz w:val="22"/>
          <w:szCs w:val="22"/>
          <w:lang w:val="ru"/>
        </w:rPr>
        <w:fldChar w:fldCharType="end"/>
      </w:r>
      <w:r w:rsidRPr="00461107">
        <w:rPr>
          <w:color w:val="0000FF"/>
          <w:sz w:val="22"/>
          <w:szCs w:val="22"/>
          <w:lang w:val="ru"/>
        </w:rPr>
        <w:t xml:space="preserve"> </w:t>
      </w:r>
      <w:r w:rsidRPr="00461107">
        <w:rPr>
          <w:sz w:val="22"/>
          <w:szCs w:val="22"/>
          <w:lang w:val="ru"/>
        </w:rPr>
        <w:t xml:space="preserve">а формы по семейному праву – на сайте </w:t>
      </w:r>
      <w:r w:rsidR="00407053">
        <w:fldChar w:fldCharType="begin"/>
      </w:r>
      <w:r w:rsidR="00407053" w:rsidRPr="00407053">
        <w:rPr>
          <w:lang w:val="ru"/>
        </w:rPr>
        <w:instrText xml:space="preserve"> </w:instrText>
      </w:r>
      <w:r w:rsidR="00407053">
        <w:instrText>HYPERLINK</w:instrText>
      </w:r>
      <w:r w:rsidR="00407053" w:rsidRPr="00407053">
        <w:rPr>
          <w:lang w:val="ru"/>
        </w:rPr>
        <w:instrText xml:space="preserve"> "</w:instrText>
      </w:r>
      <w:r w:rsidR="00407053">
        <w:instrText>http</w:instrText>
      </w:r>
      <w:r w:rsidR="00407053" w:rsidRPr="00407053">
        <w:rPr>
          <w:lang w:val="ru"/>
        </w:rPr>
        <w:instrText>://</w:instrText>
      </w:r>
      <w:r w:rsidR="00407053">
        <w:instrText>www</w:instrText>
      </w:r>
      <w:r w:rsidR="00407053" w:rsidRPr="00407053">
        <w:rPr>
          <w:lang w:val="ru"/>
        </w:rPr>
        <w:instrText>.</w:instrText>
      </w:r>
      <w:r w:rsidR="00407053">
        <w:instrText>courts</w:instrText>
      </w:r>
      <w:r w:rsidR="00407053" w:rsidRPr="00407053">
        <w:rPr>
          <w:lang w:val="ru"/>
        </w:rPr>
        <w:instrText>.</w:instrText>
      </w:r>
      <w:r w:rsidR="00407053">
        <w:instrText>wa</w:instrText>
      </w:r>
      <w:r w:rsidR="00407053" w:rsidRPr="00407053">
        <w:rPr>
          <w:lang w:val="ru"/>
        </w:rPr>
        <w:instrText>.</w:instrText>
      </w:r>
      <w:r w:rsidR="00407053">
        <w:instrText>gov</w:instrText>
      </w:r>
      <w:r w:rsidR="00407053" w:rsidRPr="00407053">
        <w:rPr>
          <w:lang w:val="ru"/>
        </w:rPr>
        <w:instrText>/</w:instrText>
      </w:r>
      <w:r w:rsidR="00407053">
        <w:instrText>forms</w:instrText>
      </w:r>
      <w:r w:rsidR="00407053" w:rsidRPr="00407053">
        <w:rPr>
          <w:lang w:val="ru"/>
        </w:rPr>
        <w:instrText>/?</w:instrText>
      </w:r>
      <w:r w:rsidR="00407053">
        <w:instrText>fa</w:instrText>
      </w:r>
      <w:r w:rsidR="00407053" w:rsidRPr="00407053">
        <w:rPr>
          <w:lang w:val="ru"/>
        </w:rPr>
        <w:instrText>=</w:instrText>
      </w:r>
      <w:r w:rsidR="00407053">
        <w:instrText>forms</w:instrText>
      </w:r>
      <w:r w:rsidR="00407053" w:rsidRPr="00407053">
        <w:rPr>
          <w:lang w:val="ru"/>
        </w:rPr>
        <w:instrText>.</w:instrText>
      </w:r>
      <w:r w:rsidR="00407053">
        <w:instrText>static</w:instrText>
      </w:r>
      <w:r w:rsidR="00407053" w:rsidRPr="00407053">
        <w:rPr>
          <w:lang w:val="ru"/>
        </w:rPr>
        <w:instrText>&amp;</w:instrText>
      </w:r>
      <w:r w:rsidR="00407053">
        <w:instrText>amp</w:instrText>
      </w:r>
      <w:r w:rsidR="00407053" w:rsidRPr="00407053">
        <w:rPr>
          <w:lang w:val="ru"/>
        </w:rPr>
        <w:instrText>;</w:instrText>
      </w:r>
      <w:r w:rsidR="00407053">
        <w:instrText>amp</w:instrText>
      </w:r>
      <w:r w:rsidR="00407053" w:rsidRPr="00407053">
        <w:rPr>
          <w:lang w:val="ru"/>
        </w:rPr>
        <w:instrText>;</w:instrText>
      </w:r>
      <w:r w:rsidR="00407053">
        <w:instrText>staticID</w:instrText>
      </w:r>
      <w:r w:rsidR="00407053" w:rsidRPr="00407053">
        <w:rPr>
          <w:lang w:val="ru"/>
        </w:rPr>
        <w:instrText>=14" \</w:instrText>
      </w:r>
      <w:r w:rsidR="00407053">
        <w:instrText>h</w:instrText>
      </w:r>
      <w:r w:rsidR="00407053" w:rsidRPr="00407053">
        <w:rPr>
          <w:lang w:val="ru"/>
        </w:rPr>
        <w:instrText xml:space="preserve"> </w:instrText>
      </w:r>
      <w:r w:rsidR="00407053">
        <w:fldChar w:fldCharType="separate"/>
      </w:r>
      <w:r w:rsidRPr="00461107">
        <w:rPr>
          <w:color w:val="0000FF"/>
          <w:sz w:val="22"/>
          <w:szCs w:val="22"/>
          <w:u w:val="single"/>
          <w:lang w:val="ru"/>
        </w:rPr>
        <w:t>http://www.courts.wa.gov/forms/?fa=forms.static&amp;staticID=14</w:t>
      </w:r>
      <w:r w:rsidR="00407053">
        <w:rPr>
          <w:color w:val="0000FF"/>
          <w:sz w:val="22"/>
          <w:szCs w:val="22"/>
          <w:u w:val="single"/>
          <w:lang w:val="ru"/>
        </w:rPr>
        <w:fldChar w:fldCharType="end"/>
      </w:r>
      <w:r w:rsidRPr="00461107">
        <w:rPr>
          <w:sz w:val="22"/>
          <w:szCs w:val="22"/>
          <w:lang w:val="ru"/>
        </w:rPr>
        <w:t>.</w:t>
      </w:r>
    </w:p>
    <w:p w14:paraId="5C7E435E" w14:textId="77777777" w:rsidR="00126183" w:rsidRPr="00461107" w:rsidRDefault="00126183" w:rsidP="00461107">
      <w:pPr>
        <w:pStyle w:val="BodyText"/>
        <w:contextualSpacing/>
        <w:rPr>
          <w:sz w:val="22"/>
          <w:szCs w:val="22"/>
          <w:lang w:val="ru"/>
        </w:rPr>
      </w:pPr>
    </w:p>
    <w:p w14:paraId="5C7E435F" w14:textId="77777777" w:rsidR="00126183" w:rsidRPr="00461107" w:rsidRDefault="00E64AB9" w:rsidP="00461107">
      <w:pPr>
        <w:pStyle w:val="BodyText"/>
        <w:ind w:right="364"/>
        <w:contextualSpacing/>
        <w:rPr>
          <w:sz w:val="22"/>
          <w:szCs w:val="22"/>
          <w:lang w:val="ru"/>
        </w:rPr>
      </w:pPr>
      <w:r w:rsidRPr="00461107">
        <w:rPr>
          <w:sz w:val="22"/>
          <w:szCs w:val="22"/>
          <w:lang w:val="ru"/>
        </w:rPr>
        <w:t>Если уполномоченный сотрудник подпишет приказ, вы сможете подать ваше дело без уплаты каких-либо сборов. В случае отказа вы должны будете оплатить регистрационный сбор для подачи вашего дела. В случае одобрения клерк начнет процесс рассмотрения вашего дела, отправит вам копию одобренного приказа, номер дела и график рассмотрения дела, если это применимо, способом, который вы указали на титульном листе. В случае отказа клерк вернет копию постановления об отказе способом, указанным на титульном листе, и отправит по почте обратно ваши оригиналы документов.</w:t>
      </w:r>
    </w:p>
    <w:p w14:paraId="5C7E4360" w14:textId="77777777" w:rsidR="00126183" w:rsidRPr="00461107" w:rsidRDefault="00126183" w:rsidP="00461107">
      <w:pPr>
        <w:pStyle w:val="BodyText"/>
        <w:contextualSpacing/>
        <w:rPr>
          <w:sz w:val="22"/>
          <w:szCs w:val="22"/>
          <w:lang w:val="ru"/>
        </w:rPr>
      </w:pPr>
    </w:p>
    <w:p w14:paraId="5C7E4361" w14:textId="77777777" w:rsidR="00126183" w:rsidRPr="00461107" w:rsidRDefault="00E64AB9" w:rsidP="00461107">
      <w:pPr>
        <w:pStyle w:val="Heading1"/>
        <w:ind w:left="0"/>
        <w:contextualSpacing/>
        <w:rPr>
          <w:sz w:val="22"/>
          <w:szCs w:val="22"/>
          <w:lang w:val="ru"/>
        </w:rPr>
      </w:pPr>
      <w:bookmarkStart w:id="3" w:name="Delivery_In-Person_or_by_Mail_at_either_"/>
      <w:bookmarkEnd w:id="3"/>
      <w:r w:rsidRPr="00461107">
        <w:rPr>
          <w:sz w:val="22"/>
          <w:szCs w:val="22"/>
          <w:lang w:val="ru"/>
        </w:rPr>
        <w:t>Доставка лично или по почте в любое из нижеуказанных мест</w:t>
      </w:r>
    </w:p>
    <w:p w14:paraId="5C7E4362" w14:textId="77777777" w:rsidR="00126183" w:rsidRPr="00461107" w:rsidRDefault="00126183" w:rsidP="00461107">
      <w:pPr>
        <w:pStyle w:val="BodyText"/>
        <w:contextualSpacing/>
        <w:rPr>
          <w:b/>
          <w:sz w:val="22"/>
          <w:szCs w:val="22"/>
          <w:lang w:val="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44" w:type="dxa"/>
          <w:bottom w:w="144" w:type="dxa"/>
          <w:right w:w="144" w:type="dxa"/>
        </w:tblCellMar>
        <w:tblLook w:val="01E0" w:firstRow="1" w:lastRow="1" w:firstColumn="1" w:lastColumn="1" w:noHBand="0" w:noVBand="0"/>
      </w:tblPr>
      <w:tblGrid>
        <w:gridCol w:w="5544"/>
        <w:gridCol w:w="5544"/>
      </w:tblGrid>
      <w:tr w:rsidR="00126183" w14:paraId="5C7E4367" w14:textId="77777777" w:rsidTr="00C56C0E">
        <w:tc>
          <w:tcPr>
            <w:tcW w:w="2500" w:type="pct"/>
          </w:tcPr>
          <w:p w14:paraId="4CF5F2AD" w14:textId="77777777" w:rsidR="009D6709" w:rsidRDefault="00E64AB9" w:rsidP="00461107">
            <w:pPr>
              <w:pStyle w:val="TableParagraph"/>
              <w:ind w:right="1547"/>
              <w:contextualSpacing/>
              <w:rPr>
                <w:sz w:val="24"/>
                <w:lang w:val="ru"/>
              </w:rPr>
            </w:pPr>
            <w:bookmarkStart w:id="4" w:name="King_County_Superior_Court_"/>
            <w:bookmarkEnd w:id="4"/>
            <w:r>
              <w:rPr>
                <w:sz w:val="24"/>
                <w:lang w:val="ru"/>
              </w:rPr>
              <w:t xml:space="preserve">King County Superior Court </w:t>
            </w:r>
            <w:bookmarkStart w:id="5" w:name="516_Third_Avenue_Room_E609"/>
            <w:bookmarkEnd w:id="5"/>
          </w:p>
          <w:p w14:paraId="5C7E4363" w14:textId="7B3F8180" w:rsidR="00126183" w:rsidRDefault="00E64AB9" w:rsidP="00461107">
            <w:pPr>
              <w:pStyle w:val="TableParagraph"/>
              <w:ind w:right="1547"/>
              <w:contextualSpacing/>
              <w:rPr>
                <w:sz w:val="24"/>
              </w:rPr>
            </w:pPr>
            <w:r>
              <w:rPr>
                <w:sz w:val="24"/>
                <w:lang w:val="ru"/>
              </w:rPr>
              <w:t>Attn: Clerk</w:t>
            </w:r>
            <w:r w:rsidR="009D6709">
              <w:rPr>
                <w:sz w:val="24"/>
              </w:rPr>
              <w:t>’</w:t>
            </w:r>
            <w:r>
              <w:rPr>
                <w:sz w:val="24"/>
                <w:lang w:val="ru"/>
              </w:rPr>
              <w:t>s Office</w:t>
            </w:r>
          </w:p>
          <w:p w14:paraId="5C7E4364" w14:textId="19DE5CA4" w:rsidR="00126183" w:rsidRDefault="00E64AB9" w:rsidP="00461107">
            <w:pPr>
              <w:pStyle w:val="TableParagraph"/>
              <w:ind w:right="1547"/>
              <w:contextualSpacing/>
              <w:rPr>
                <w:sz w:val="24"/>
              </w:rPr>
            </w:pPr>
            <w:bookmarkStart w:id="6" w:name="Seattle,_WA_98104-2386"/>
            <w:bookmarkEnd w:id="6"/>
            <w:r>
              <w:rPr>
                <w:sz w:val="24"/>
                <w:lang w:val="ru"/>
              </w:rPr>
              <w:t xml:space="preserve">516 Third Avenue Room E609 </w:t>
            </w:r>
            <w:r w:rsidR="00740B5A">
              <w:rPr>
                <w:sz w:val="24"/>
                <w:lang w:val="ru"/>
              </w:rPr>
              <w:br/>
            </w:r>
            <w:r>
              <w:rPr>
                <w:sz w:val="24"/>
                <w:lang w:val="ru"/>
              </w:rPr>
              <w:t>Seattle, WA 98104-2386</w:t>
            </w:r>
          </w:p>
        </w:tc>
        <w:tc>
          <w:tcPr>
            <w:tcW w:w="2500" w:type="pct"/>
          </w:tcPr>
          <w:p w14:paraId="223EB025" w14:textId="77777777" w:rsidR="009D6709" w:rsidRDefault="00E64AB9" w:rsidP="00461107">
            <w:pPr>
              <w:pStyle w:val="TableParagraph"/>
              <w:ind w:right="1081"/>
              <w:contextualSpacing/>
              <w:rPr>
                <w:sz w:val="24"/>
                <w:lang w:val="ru"/>
              </w:rPr>
            </w:pPr>
            <w:bookmarkStart w:id="7" w:name="Attn:_Clerks_Office"/>
            <w:bookmarkStart w:id="8" w:name="Maleng_Regional_Justice_Center_"/>
            <w:bookmarkEnd w:id="7"/>
            <w:bookmarkEnd w:id="8"/>
            <w:r>
              <w:rPr>
                <w:sz w:val="24"/>
                <w:lang w:val="ru"/>
              </w:rPr>
              <w:t xml:space="preserve">Maleng Regional Justice Center </w:t>
            </w:r>
            <w:bookmarkStart w:id="9" w:name="401_Fourth_Avenue_N,_Room_2C"/>
            <w:bookmarkEnd w:id="9"/>
          </w:p>
          <w:p w14:paraId="5C7E4365" w14:textId="7BE3BE4E" w:rsidR="00126183" w:rsidRDefault="00E64AB9" w:rsidP="00461107">
            <w:pPr>
              <w:pStyle w:val="TableParagraph"/>
              <w:ind w:right="1081"/>
              <w:contextualSpacing/>
              <w:rPr>
                <w:sz w:val="24"/>
              </w:rPr>
            </w:pPr>
            <w:r>
              <w:rPr>
                <w:sz w:val="24"/>
                <w:lang w:val="ru"/>
              </w:rPr>
              <w:t>Attn: Clerk</w:t>
            </w:r>
            <w:r w:rsidR="009D6709">
              <w:rPr>
                <w:sz w:val="24"/>
              </w:rPr>
              <w:t>’</w:t>
            </w:r>
            <w:r>
              <w:rPr>
                <w:sz w:val="24"/>
                <w:lang w:val="ru"/>
              </w:rPr>
              <w:t>s Office</w:t>
            </w:r>
          </w:p>
          <w:p w14:paraId="5C7E4366" w14:textId="3EC154C8" w:rsidR="00126183" w:rsidRDefault="00E64AB9" w:rsidP="00461107">
            <w:pPr>
              <w:pStyle w:val="TableParagraph"/>
              <w:ind w:right="1081"/>
              <w:contextualSpacing/>
              <w:rPr>
                <w:sz w:val="24"/>
              </w:rPr>
            </w:pPr>
            <w:bookmarkStart w:id="10" w:name="Kent,_WA_98032"/>
            <w:bookmarkEnd w:id="10"/>
            <w:r>
              <w:rPr>
                <w:sz w:val="24"/>
                <w:lang w:val="ru"/>
              </w:rPr>
              <w:t xml:space="preserve">401 Fourth Avenue N, Room 2C </w:t>
            </w:r>
            <w:r w:rsidR="00740B5A">
              <w:rPr>
                <w:sz w:val="24"/>
                <w:lang w:val="ru"/>
              </w:rPr>
              <w:br/>
            </w:r>
            <w:r>
              <w:rPr>
                <w:sz w:val="24"/>
                <w:lang w:val="ru"/>
              </w:rPr>
              <w:t>Kent, WA 98032</w:t>
            </w:r>
          </w:p>
        </w:tc>
      </w:tr>
    </w:tbl>
    <w:p w14:paraId="5C7E4368" w14:textId="77777777" w:rsidR="00126183" w:rsidRDefault="00126183" w:rsidP="00461107">
      <w:pPr>
        <w:pStyle w:val="BodyText"/>
        <w:contextualSpacing/>
        <w:rPr>
          <w:b/>
        </w:rPr>
      </w:pPr>
    </w:p>
    <w:p w14:paraId="5C7E4369" w14:textId="77777777" w:rsidR="00126183" w:rsidRDefault="00E64AB9" w:rsidP="00461107">
      <w:pPr>
        <w:pStyle w:val="BodyText"/>
        <w:ind w:right="444"/>
        <w:contextualSpacing/>
      </w:pPr>
      <w:r>
        <w:rPr>
          <w:lang w:val="ru"/>
        </w:rPr>
        <w:t>Судебный архив/офис клерка Верховного суда округа Кинг открыт с 8:30 до 16:30 (ограниченное обслуживание с 12:15 до 13:15).</w:t>
      </w:r>
    </w:p>
    <w:p w14:paraId="5C7E436A" w14:textId="77777777" w:rsidR="00126183" w:rsidRDefault="00126183" w:rsidP="00461107">
      <w:pPr>
        <w:pStyle w:val="BodyText"/>
        <w:contextualSpacing/>
        <w:rPr>
          <w:sz w:val="35"/>
        </w:rPr>
      </w:pPr>
    </w:p>
    <w:p w14:paraId="5C7E436B" w14:textId="77777777" w:rsidR="00126183" w:rsidRDefault="00E64AB9" w:rsidP="00461107">
      <w:pPr>
        <w:pStyle w:val="Heading1"/>
        <w:ind w:left="0"/>
        <w:contextualSpacing/>
      </w:pPr>
      <w:bookmarkStart w:id="11" w:name="Delivery_Electronically"/>
      <w:bookmarkEnd w:id="11"/>
      <w:r>
        <w:rPr>
          <w:lang w:val="ru"/>
        </w:rPr>
        <w:t>Личная доставка</w:t>
      </w:r>
    </w:p>
    <w:p w14:paraId="5C7E436C" w14:textId="77777777" w:rsidR="00126183" w:rsidRDefault="00126183" w:rsidP="00461107">
      <w:pPr>
        <w:pStyle w:val="BodyText"/>
        <w:contextualSpacing/>
        <w:rPr>
          <w:b/>
        </w:rPr>
      </w:pPr>
    </w:p>
    <w:p w14:paraId="5C7E436D" w14:textId="46EE0070" w:rsidR="00126183" w:rsidRDefault="00E64AB9" w:rsidP="00461107">
      <w:pPr>
        <w:pStyle w:val="BodyText"/>
        <w:ind w:right="444"/>
        <w:contextualSpacing/>
        <w:rPr>
          <w:lang w:val="ru"/>
        </w:rPr>
      </w:pPr>
      <w:bookmarkStart w:id="12" w:name="Instructions_on_how_to_“Start_a_new_case"/>
      <w:bookmarkEnd w:id="12"/>
      <w:r>
        <w:rPr>
          <w:lang w:val="ru"/>
        </w:rPr>
        <w:t xml:space="preserve">Инструкции о том, как </w:t>
      </w:r>
      <w:r w:rsidR="00685FFB">
        <w:fldChar w:fldCharType="begin"/>
      </w:r>
      <w:r w:rsidR="00685FFB">
        <w:instrText>HYPERLINK "https://kingcounty.gov/-/media/king-county/depts/dja/forms/waiver-ff-inst.pdf" \h</w:instrText>
      </w:r>
      <w:r w:rsidR="00685FFB">
        <w:fldChar w:fldCharType="separate"/>
      </w:r>
      <w:r>
        <w:rPr>
          <w:color w:val="0000FF"/>
          <w:u w:val="single"/>
          <w:lang w:val="ru"/>
        </w:rPr>
        <w:t>«Начать новое дело с освобождением от уплаты пошлины»</w:t>
      </w:r>
      <w:r>
        <w:rPr>
          <w:color w:val="0000FF"/>
          <w:lang w:val="ru"/>
        </w:rPr>
        <w:t>,</w:t>
      </w:r>
      <w:r w:rsidR="00685FFB">
        <w:rPr>
          <w:color w:val="0000FF"/>
          <w:lang w:val="ru"/>
        </w:rPr>
        <w:fldChar w:fldCharType="end"/>
      </w:r>
      <w:r>
        <w:rPr>
          <w:color w:val="0000FF"/>
          <w:lang w:val="ru"/>
        </w:rPr>
        <w:t xml:space="preserve"> </w:t>
      </w:r>
      <w:r>
        <w:rPr>
          <w:lang w:val="ru"/>
        </w:rPr>
        <w:t xml:space="preserve">можно найти на странице клерков «Fees &amp; Waiver» (Пошлины и освобождение) по адресу </w:t>
      </w:r>
      <w:r w:rsidR="00407053">
        <w:fldChar w:fldCharType="begin"/>
      </w:r>
      <w:r w:rsidR="00F95B36">
        <w:instrText xml:space="preserve">HYPERLINK "https://kingcounty.gov/en/dept/dja/courts-jails-legal-system/courts-financial/fees-payments/fee-waiver" \h </w:instrText>
      </w:r>
      <w:r w:rsidR="00407053">
        <w:fldChar w:fldCharType="separate"/>
      </w:r>
      <w:r w:rsidR="00F95B36">
        <w:rPr>
          <w:color w:val="0000FF"/>
          <w:u w:val="single"/>
          <w:lang w:val="ru"/>
        </w:rPr>
        <w:t>https://kingcounty.gov/en/dept/dja/courts-jails-legal-system/courts-financial/fees-payments/fee-waiver</w:t>
      </w:r>
      <w:r w:rsidR="00407053">
        <w:rPr>
          <w:color w:val="0000FF"/>
          <w:u w:val="single"/>
          <w:lang w:val="ru"/>
        </w:rPr>
        <w:fldChar w:fldCharType="end"/>
      </w:r>
      <w:r>
        <w:rPr>
          <w:lang w:val="ru"/>
        </w:rPr>
        <w:t>.</w:t>
      </w:r>
    </w:p>
    <w:p w14:paraId="7D8A1F7E" w14:textId="77777777" w:rsidR="0052453E" w:rsidRDefault="0052453E" w:rsidP="00461107">
      <w:pPr>
        <w:pStyle w:val="BodyText"/>
        <w:ind w:right="444"/>
        <w:contextualSpacing/>
        <w:rPr>
          <w:lang w:val="ru"/>
        </w:rPr>
      </w:pPr>
    </w:p>
    <w:p w14:paraId="5D14F60C" w14:textId="77777777" w:rsidR="0052453E" w:rsidRDefault="0052453E" w:rsidP="00461107">
      <w:pPr>
        <w:pStyle w:val="BodyText"/>
        <w:ind w:right="444"/>
        <w:contextualSpacing/>
        <w:rPr>
          <w:lang w:val="ru"/>
        </w:rPr>
      </w:pPr>
    </w:p>
    <w:p w14:paraId="3463129B" w14:textId="77777777" w:rsidR="0052453E" w:rsidRDefault="0052453E" w:rsidP="00461107">
      <w:pPr>
        <w:pStyle w:val="BodyText"/>
        <w:ind w:right="444"/>
        <w:contextualSpacing/>
        <w:rPr>
          <w:lang w:val="ru"/>
        </w:rPr>
      </w:pPr>
    </w:p>
    <w:p w14:paraId="060DCB6C" w14:textId="77777777" w:rsidR="0052453E" w:rsidRDefault="0052453E" w:rsidP="00461107">
      <w:pPr>
        <w:pStyle w:val="BodyText"/>
        <w:ind w:right="444"/>
        <w:contextualSpacing/>
        <w:rPr>
          <w:lang w:val="ru"/>
        </w:rPr>
      </w:pPr>
    </w:p>
    <w:p w14:paraId="20984F4E" w14:textId="118DCCE9" w:rsidR="0052453E" w:rsidRPr="0052453E" w:rsidRDefault="00685FFB" w:rsidP="00461107">
      <w:pPr>
        <w:pStyle w:val="BodyText"/>
        <w:ind w:right="444"/>
        <w:contextualSpacing/>
        <w:rPr>
          <w:sz w:val="28"/>
          <w:szCs w:val="28"/>
        </w:rPr>
      </w:pPr>
      <w:hyperlink r:id="rId11" w:history="1">
        <w:proofErr w:type="spellStart"/>
        <w:r w:rsidR="0052453E" w:rsidRPr="0052453E">
          <w:rPr>
            <w:rStyle w:val="Hyperlink"/>
            <w:sz w:val="28"/>
            <w:szCs w:val="28"/>
          </w:rPr>
          <w:t>Оставить</w:t>
        </w:r>
        <w:proofErr w:type="spellEnd"/>
        <w:r w:rsidR="0052453E" w:rsidRPr="0052453E">
          <w:rPr>
            <w:rStyle w:val="Hyperlink"/>
            <w:sz w:val="28"/>
            <w:szCs w:val="28"/>
          </w:rPr>
          <w:t xml:space="preserve"> </w:t>
        </w:r>
        <w:proofErr w:type="spellStart"/>
        <w:r w:rsidR="0052453E" w:rsidRPr="0052453E">
          <w:rPr>
            <w:rStyle w:val="Hyperlink"/>
            <w:sz w:val="28"/>
            <w:szCs w:val="28"/>
          </w:rPr>
          <w:t>отзыв</w:t>
        </w:r>
        <w:proofErr w:type="spellEnd"/>
        <w:r w:rsidR="0052453E" w:rsidRPr="0052453E">
          <w:rPr>
            <w:rStyle w:val="Hyperlink"/>
            <w:sz w:val="28"/>
            <w:szCs w:val="28"/>
          </w:rPr>
          <w:t xml:space="preserve"> </w:t>
        </w:r>
        <w:proofErr w:type="spellStart"/>
        <w:r w:rsidR="0052453E" w:rsidRPr="0052453E">
          <w:rPr>
            <w:rStyle w:val="Hyperlink"/>
            <w:sz w:val="28"/>
            <w:szCs w:val="28"/>
          </w:rPr>
          <w:t>об</w:t>
        </w:r>
        <w:proofErr w:type="spellEnd"/>
        <w:r w:rsidR="0052453E" w:rsidRPr="0052453E">
          <w:rPr>
            <w:rStyle w:val="Hyperlink"/>
            <w:sz w:val="28"/>
            <w:szCs w:val="28"/>
          </w:rPr>
          <w:t xml:space="preserve"> </w:t>
        </w:r>
        <w:proofErr w:type="spellStart"/>
        <w:r w:rsidR="0052453E" w:rsidRPr="0052453E">
          <w:rPr>
            <w:rStyle w:val="Hyperlink"/>
            <w:sz w:val="28"/>
            <w:szCs w:val="28"/>
          </w:rPr>
          <w:t>этом</w:t>
        </w:r>
        <w:proofErr w:type="spellEnd"/>
        <w:r w:rsidR="0052453E" w:rsidRPr="0052453E">
          <w:rPr>
            <w:rStyle w:val="Hyperlink"/>
            <w:sz w:val="28"/>
            <w:szCs w:val="28"/>
          </w:rPr>
          <w:t xml:space="preserve"> </w:t>
        </w:r>
        <w:proofErr w:type="spellStart"/>
        <w:r w:rsidR="0052453E" w:rsidRPr="0052453E">
          <w:rPr>
            <w:rStyle w:val="Hyperlink"/>
            <w:sz w:val="28"/>
            <w:szCs w:val="28"/>
          </w:rPr>
          <w:t>переводе</w:t>
        </w:r>
        <w:proofErr w:type="spellEnd"/>
      </w:hyperlink>
    </w:p>
    <w:sectPr w:rsidR="0052453E" w:rsidRPr="0052453E" w:rsidSect="00D87437">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E110" w14:textId="77777777" w:rsidR="004B4FC3" w:rsidRDefault="004B4FC3">
      <w:r>
        <w:separator/>
      </w:r>
    </w:p>
  </w:endnote>
  <w:endnote w:type="continuationSeparator" w:id="0">
    <w:p w14:paraId="37BB8793" w14:textId="77777777" w:rsidR="004B4FC3" w:rsidRDefault="004B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436F" w14:textId="7BC1B072" w:rsidR="00126183" w:rsidRPr="00C76700" w:rsidRDefault="4899AD94" w:rsidP="00C76700">
    <w:pPr>
      <w:pStyle w:val="Footer"/>
      <w:rPr>
        <w:rFonts w:ascii="Open Sans" w:hAnsi="Open Sans" w:cs="Open Sans"/>
      </w:rPr>
    </w:pPr>
    <w:r w:rsidRPr="4899AD94">
      <w:rPr>
        <w:rFonts w:ascii="Open Sans" w:hAnsi="Open Sans" w:cs="Open Sans"/>
      </w:rPr>
      <w:t xml:space="preserve">Instructions for Motion and Order to Waive Filing Fees                                              Last Updated </w:t>
    </w:r>
    <w:r w:rsidR="00C76700" w:rsidRPr="4899AD94">
      <w:rPr>
        <w:rFonts w:ascii="Open Sans" w:hAnsi="Open Sans" w:cs="Open Sans"/>
      </w:rPr>
      <w:fldChar w:fldCharType="begin"/>
    </w:r>
    <w:r w:rsidR="00C76700" w:rsidRPr="4899AD94">
      <w:rPr>
        <w:rFonts w:ascii="Open Sans" w:hAnsi="Open Sans" w:cs="Open Sans"/>
      </w:rPr>
      <w:instrText xml:space="preserve"> DATE   \* MERGEFORMAT </w:instrText>
    </w:r>
    <w:r w:rsidR="00C76700" w:rsidRPr="4899AD94">
      <w:rPr>
        <w:rFonts w:ascii="Open Sans" w:hAnsi="Open Sans" w:cs="Open Sans"/>
      </w:rPr>
      <w:fldChar w:fldCharType="separate"/>
    </w:r>
    <w:r w:rsidR="0022391E">
      <w:rPr>
        <w:rFonts w:ascii="Open Sans" w:hAnsi="Open Sans" w:cs="Open Sans"/>
        <w:noProof/>
      </w:rPr>
      <w:t>1/15/2025</w:t>
    </w:r>
    <w:r w:rsidR="00C76700" w:rsidRPr="4899AD94">
      <w:rPr>
        <w:rFonts w:ascii="Open Sans" w:hAnsi="Open Sans" w:cs="Open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D42" w14:textId="37FF7A81" w:rsidR="00C76700" w:rsidRPr="00C76700" w:rsidRDefault="4899AD94">
    <w:pPr>
      <w:pStyle w:val="Footer"/>
      <w:rPr>
        <w:rFonts w:ascii="Open Sans" w:hAnsi="Open Sans" w:cs="Open Sans"/>
      </w:rPr>
    </w:pPr>
    <w:r w:rsidRPr="4899AD94">
      <w:rPr>
        <w:rFonts w:ascii="Open Sans" w:hAnsi="Open Sans" w:cs="Open Sans"/>
      </w:rPr>
      <w:t xml:space="preserve">Instructions for Motion and Order to Waive Filing Fees                                              Last Updated </w:t>
    </w:r>
    <w:proofErr w:type="gramStart"/>
    <w:r w:rsidR="0022391E">
      <w:rPr>
        <w:rFonts w:ascii="Open Sans" w:hAnsi="Open Sans" w:cs="Open Sans"/>
      </w:rPr>
      <w:t>1/</w:t>
    </w:r>
    <w:r w:rsidRPr="4899AD94">
      <w:rPr>
        <w:rFonts w:ascii="Open Sans" w:hAnsi="Open Sans" w:cs="Open Sans"/>
      </w:rPr>
      <w:t>15/2025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7A2C" w14:textId="77777777" w:rsidR="004B4FC3" w:rsidRDefault="004B4FC3">
      <w:r>
        <w:separator/>
      </w:r>
    </w:p>
  </w:footnote>
  <w:footnote w:type="continuationSeparator" w:id="0">
    <w:p w14:paraId="4F69E0BA" w14:textId="77777777" w:rsidR="004B4FC3" w:rsidRDefault="004B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899AD94" w14:paraId="080442A5" w14:textId="77777777" w:rsidTr="4899AD94">
      <w:trPr>
        <w:trHeight w:val="300"/>
      </w:trPr>
      <w:tc>
        <w:tcPr>
          <w:tcW w:w="3600" w:type="dxa"/>
        </w:tcPr>
        <w:p w14:paraId="38B632C1" w14:textId="7AD67194" w:rsidR="4899AD94" w:rsidRDefault="4899AD94" w:rsidP="4899AD94">
          <w:pPr>
            <w:pStyle w:val="Header"/>
            <w:ind w:left="-115"/>
          </w:pPr>
        </w:p>
      </w:tc>
      <w:tc>
        <w:tcPr>
          <w:tcW w:w="3600" w:type="dxa"/>
        </w:tcPr>
        <w:p w14:paraId="2D3E601D" w14:textId="1E3C16D6" w:rsidR="4899AD94" w:rsidRDefault="4899AD94" w:rsidP="4899AD94">
          <w:pPr>
            <w:pStyle w:val="Header"/>
            <w:jc w:val="center"/>
          </w:pPr>
        </w:p>
      </w:tc>
      <w:tc>
        <w:tcPr>
          <w:tcW w:w="3600" w:type="dxa"/>
        </w:tcPr>
        <w:p w14:paraId="14EE3996" w14:textId="26D7CDE4" w:rsidR="4899AD94" w:rsidRDefault="4899AD94" w:rsidP="4899AD94">
          <w:pPr>
            <w:pStyle w:val="Header"/>
            <w:ind w:right="-115"/>
            <w:jc w:val="right"/>
          </w:pPr>
        </w:p>
      </w:tc>
    </w:tr>
  </w:tbl>
  <w:p w14:paraId="6AA0524D" w14:textId="5B7711B7" w:rsidR="4899AD94" w:rsidRDefault="4899AD94" w:rsidP="4899A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17D7" w14:textId="4C24642F" w:rsidR="00D87437" w:rsidRDefault="00D87437" w:rsidP="00D87437">
    <w:pPr>
      <w:pStyle w:val="BodyText"/>
      <w:spacing w:line="14" w:lineRule="auto"/>
      <w:rPr>
        <w:sz w:val="20"/>
      </w:rPr>
    </w:pPr>
    <w:r>
      <w:rPr>
        <w:noProof/>
        <w:lang w:val="ru"/>
      </w:rPr>
      <w:drawing>
        <wp:anchor distT="0" distB="0" distL="0" distR="0" simplePos="0" relativeHeight="487469056" behindDoc="1" locked="0" layoutInCell="1" allowOverlap="1" wp14:anchorId="183B5425" wp14:editId="2B242A14">
          <wp:simplePos x="0" y="0"/>
          <wp:positionH relativeFrom="margin">
            <wp:align>left</wp:align>
          </wp:positionH>
          <wp:positionV relativeFrom="page">
            <wp:posOffset>371827</wp:posOffset>
          </wp:positionV>
          <wp:extent cx="1918333" cy="388267"/>
          <wp:effectExtent l="0" t="0" r="635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18333" cy="388267"/>
                  </a:xfrm>
                  <a:prstGeom prst="rect">
                    <a:avLst/>
                  </a:prstGeom>
                </pic:spPr>
              </pic:pic>
            </a:graphicData>
          </a:graphic>
        </wp:anchor>
      </w:drawing>
    </w:r>
  </w:p>
  <w:p w14:paraId="1770E87D" w14:textId="77777777" w:rsidR="006A2392" w:rsidRDefault="006A2392">
    <w:pPr>
      <w:pStyle w:val="Header"/>
    </w:pPr>
  </w:p>
  <w:p w14:paraId="07DE0F59" w14:textId="77777777" w:rsidR="00D87437" w:rsidRDefault="00D87437">
    <w:pPr>
      <w:pStyle w:val="Header"/>
    </w:pPr>
  </w:p>
  <w:p w14:paraId="316A1840" w14:textId="64FC56A2" w:rsidR="00D87437" w:rsidRDefault="00D87437">
    <w:pPr>
      <w:pStyle w:val="Header"/>
    </w:pPr>
    <w:proofErr w:type="spellStart"/>
    <w:r w:rsidRPr="00D87437">
      <w:t>Офиса</w:t>
    </w:r>
    <w:proofErr w:type="spellEnd"/>
    <w:r w:rsidRPr="00D87437">
      <w:t xml:space="preserve"> </w:t>
    </w:r>
    <w:proofErr w:type="spellStart"/>
    <w:r w:rsidRPr="00D87437">
      <w:t>клерка</w:t>
    </w:r>
    <w:proofErr w:type="spellEnd"/>
    <w:r w:rsidRPr="00D87437">
      <w:t xml:space="preserve"> </w:t>
    </w:r>
    <w:proofErr w:type="spellStart"/>
    <w:r w:rsidRPr="00D87437">
      <w:t>Верховного</w:t>
    </w:r>
    <w:proofErr w:type="spellEnd"/>
    <w:r w:rsidRPr="00D87437">
      <w:t xml:space="preserve"> </w:t>
    </w:r>
    <w:proofErr w:type="spellStart"/>
    <w:r w:rsidRPr="00D87437">
      <w:t>суда</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61E"/>
    <w:multiLevelType w:val="hybridMultilevel"/>
    <w:tmpl w:val="668C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70210"/>
    <w:multiLevelType w:val="hybridMultilevel"/>
    <w:tmpl w:val="B3CE581A"/>
    <w:lvl w:ilvl="0" w:tplc="438A86A8">
      <w:numFmt w:val="bullet"/>
      <w:lvlText w:val=""/>
      <w:lvlJc w:val="left"/>
      <w:pPr>
        <w:ind w:left="988" w:hanging="360"/>
      </w:pPr>
      <w:rPr>
        <w:rFonts w:ascii="Symbol" w:eastAsia="Symbol" w:hAnsi="Symbol" w:cs="Symbol" w:hint="default"/>
        <w:b w:val="0"/>
        <w:bCs w:val="0"/>
        <w:i w:val="0"/>
        <w:iCs w:val="0"/>
        <w:w w:val="100"/>
        <w:sz w:val="24"/>
        <w:szCs w:val="24"/>
        <w:lang w:val="en-US" w:eastAsia="en-US" w:bidi="ar-SA"/>
      </w:rPr>
    </w:lvl>
    <w:lvl w:ilvl="1" w:tplc="413AC8FE">
      <w:numFmt w:val="bullet"/>
      <w:lvlText w:val="•"/>
      <w:lvlJc w:val="left"/>
      <w:pPr>
        <w:ind w:left="1958" w:hanging="360"/>
      </w:pPr>
      <w:rPr>
        <w:rFonts w:hint="default"/>
        <w:lang w:val="en-US" w:eastAsia="en-US" w:bidi="ar-SA"/>
      </w:rPr>
    </w:lvl>
    <w:lvl w:ilvl="2" w:tplc="41CECA5A">
      <w:numFmt w:val="bullet"/>
      <w:lvlText w:val="•"/>
      <w:lvlJc w:val="left"/>
      <w:pPr>
        <w:ind w:left="2936" w:hanging="360"/>
      </w:pPr>
      <w:rPr>
        <w:rFonts w:hint="default"/>
        <w:lang w:val="en-US" w:eastAsia="en-US" w:bidi="ar-SA"/>
      </w:rPr>
    </w:lvl>
    <w:lvl w:ilvl="3" w:tplc="6DC20808">
      <w:numFmt w:val="bullet"/>
      <w:lvlText w:val="•"/>
      <w:lvlJc w:val="left"/>
      <w:pPr>
        <w:ind w:left="3914" w:hanging="360"/>
      </w:pPr>
      <w:rPr>
        <w:rFonts w:hint="default"/>
        <w:lang w:val="en-US" w:eastAsia="en-US" w:bidi="ar-SA"/>
      </w:rPr>
    </w:lvl>
    <w:lvl w:ilvl="4" w:tplc="7E34F6B8">
      <w:numFmt w:val="bullet"/>
      <w:lvlText w:val="•"/>
      <w:lvlJc w:val="left"/>
      <w:pPr>
        <w:ind w:left="4892" w:hanging="360"/>
      </w:pPr>
      <w:rPr>
        <w:rFonts w:hint="default"/>
        <w:lang w:val="en-US" w:eastAsia="en-US" w:bidi="ar-SA"/>
      </w:rPr>
    </w:lvl>
    <w:lvl w:ilvl="5" w:tplc="7FA66A46">
      <w:numFmt w:val="bullet"/>
      <w:lvlText w:val="•"/>
      <w:lvlJc w:val="left"/>
      <w:pPr>
        <w:ind w:left="5870" w:hanging="360"/>
      </w:pPr>
      <w:rPr>
        <w:rFonts w:hint="default"/>
        <w:lang w:val="en-US" w:eastAsia="en-US" w:bidi="ar-SA"/>
      </w:rPr>
    </w:lvl>
    <w:lvl w:ilvl="6" w:tplc="73E6B690">
      <w:numFmt w:val="bullet"/>
      <w:lvlText w:val="•"/>
      <w:lvlJc w:val="left"/>
      <w:pPr>
        <w:ind w:left="6848" w:hanging="360"/>
      </w:pPr>
      <w:rPr>
        <w:rFonts w:hint="default"/>
        <w:lang w:val="en-US" w:eastAsia="en-US" w:bidi="ar-SA"/>
      </w:rPr>
    </w:lvl>
    <w:lvl w:ilvl="7" w:tplc="2C460322">
      <w:numFmt w:val="bullet"/>
      <w:lvlText w:val="•"/>
      <w:lvlJc w:val="left"/>
      <w:pPr>
        <w:ind w:left="7826" w:hanging="360"/>
      </w:pPr>
      <w:rPr>
        <w:rFonts w:hint="default"/>
        <w:lang w:val="en-US" w:eastAsia="en-US" w:bidi="ar-SA"/>
      </w:rPr>
    </w:lvl>
    <w:lvl w:ilvl="8" w:tplc="A790E876">
      <w:numFmt w:val="bullet"/>
      <w:lvlText w:val="•"/>
      <w:lvlJc w:val="left"/>
      <w:pPr>
        <w:ind w:left="8804" w:hanging="360"/>
      </w:pPr>
      <w:rPr>
        <w:rFonts w:hint="default"/>
        <w:lang w:val="en-US" w:eastAsia="en-US" w:bidi="ar-SA"/>
      </w:rPr>
    </w:lvl>
  </w:abstractNum>
  <w:abstractNum w:abstractNumId="2" w15:restartNumberingAfterBreak="0">
    <w:nsid w:val="69B335DF"/>
    <w:multiLevelType w:val="hybridMultilevel"/>
    <w:tmpl w:val="BA34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C2B3F"/>
    <w:multiLevelType w:val="hybridMultilevel"/>
    <w:tmpl w:val="9BFA4A3E"/>
    <w:lvl w:ilvl="0" w:tplc="8898C790">
      <w:start w:val="1"/>
      <w:numFmt w:val="decimal"/>
      <w:lvlText w:val="%1."/>
      <w:lvlJc w:val="left"/>
      <w:pPr>
        <w:ind w:left="1256" w:hanging="269"/>
        <w:jc w:val="left"/>
      </w:pPr>
      <w:rPr>
        <w:rFonts w:ascii="Arial" w:eastAsia="Arial" w:hAnsi="Arial" w:cs="Arial" w:hint="default"/>
        <w:b w:val="0"/>
        <w:bCs w:val="0"/>
        <w:i w:val="0"/>
        <w:iCs w:val="0"/>
        <w:spacing w:val="-1"/>
        <w:w w:val="100"/>
        <w:sz w:val="24"/>
        <w:szCs w:val="24"/>
        <w:lang w:val="en-US" w:eastAsia="en-US" w:bidi="ar-SA"/>
      </w:rPr>
    </w:lvl>
    <w:lvl w:ilvl="1" w:tplc="53FA2F2A">
      <w:numFmt w:val="bullet"/>
      <w:lvlText w:val="•"/>
      <w:lvlJc w:val="left"/>
      <w:pPr>
        <w:ind w:left="2210" w:hanging="269"/>
      </w:pPr>
      <w:rPr>
        <w:rFonts w:hint="default"/>
        <w:lang w:val="en-US" w:eastAsia="en-US" w:bidi="ar-SA"/>
      </w:rPr>
    </w:lvl>
    <w:lvl w:ilvl="2" w:tplc="AA96D946">
      <w:numFmt w:val="bullet"/>
      <w:lvlText w:val="•"/>
      <w:lvlJc w:val="left"/>
      <w:pPr>
        <w:ind w:left="3160" w:hanging="269"/>
      </w:pPr>
      <w:rPr>
        <w:rFonts w:hint="default"/>
        <w:lang w:val="en-US" w:eastAsia="en-US" w:bidi="ar-SA"/>
      </w:rPr>
    </w:lvl>
    <w:lvl w:ilvl="3" w:tplc="DCA0A95A">
      <w:numFmt w:val="bullet"/>
      <w:lvlText w:val="•"/>
      <w:lvlJc w:val="left"/>
      <w:pPr>
        <w:ind w:left="4110" w:hanging="269"/>
      </w:pPr>
      <w:rPr>
        <w:rFonts w:hint="default"/>
        <w:lang w:val="en-US" w:eastAsia="en-US" w:bidi="ar-SA"/>
      </w:rPr>
    </w:lvl>
    <w:lvl w:ilvl="4" w:tplc="5712E828">
      <w:numFmt w:val="bullet"/>
      <w:lvlText w:val="•"/>
      <w:lvlJc w:val="left"/>
      <w:pPr>
        <w:ind w:left="5060" w:hanging="269"/>
      </w:pPr>
      <w:rPr>
        <w:rFonts w:hint="default"/>
        <w:lang w:val="en-US" w:eastAsia="en-US" w:bidi="ar-SA"/>
      </w:rPr>
    </w:lvl>
    <w:lvl w:ilvl="5" w:tplc="F0E627D0">
      <w:numFmt w:val="bullet"/>
      <w:lvlText w:val="•"/>
      <w:lvlJc w:val="left"/>
      <w:pPr>
        <w:ind w:left="6010" w:hanging="269"/>
      </w:pPr>
      <w:rPr>
        <w:rFonts w:hint="default"/>
        <w:lang w:val="en-US" w:eastAsia="en-US" w:bidi="ar-SA"/>
      </w:rPr>
    </w:lvl>
    <w:lvl w:ilvl="6" w:tplc="ADDA04A2">
      <w:numFmt w:val="bullet"/>
      <w:lvlText w:val="•"/>
      <w:lvlJc w:val="left"/>
      <w:pPr>
        <w:ind w:left="6960" w:hanging="269"/>
      </w:pPr>
      <w:rPr>
        <w:rFonts w:hint="default"/>
        <w:lang w:val="en-US" w:eastAsia="en-US" w:bidi="ar-SA"/>
      </w:rPr>
    </w:lvl>
    <w:lvl w:ilvl="7" w:tplc="23C6E5AC">
      <w:numFmt w:val="bullet"/>
      <w:lvlText w:val="•"/>
      <w:lvlJc w:val="left"/>
      <w:pPr>
        <w:ind w:left="7910" w:hanging="269"/>
      </w:pPr>
      <w:rPr>
        <w:rFonts w:hint="default"/>
        <w:lang w:val="en-US" w:eastAsia="en-US" w:bidi="ar-SA"/>
      </w:rPr>
    </w:lvl>
    <w:lvl w:ilvl="8" w:tplc="B6D8EA42">
      <w:numFmt w:val="bullet"/>
      <w:lvlText w:val="•"/>
      <w:lvlJc w:val="left"/>
      <w:pPr>
        <w:ind w:left="8860" w:hanging="269"/>
      </w:pPr>
      <w:rPr>
        <w:rFonts w:hint="default"/>
        <w:lang w:val="en-US" w:eastAsia="en-US" w:bidi="ar-SA"/>
      </w:rPr>
    </w:lvl>
  </w:abstractNum>
  <w:num w:numId="1" w16cid:durableId="1211839741">
    <w:abstractNumId w:val="3"/>
  </w:num>
  <w:num w:numId="2" w16cid:durableId="315960597">
    <w:abstractNumId w:val="1"/>
  </w:num>
  <w:num w:numId="3" w16cid:durableId="1150630557">
    <w:abstractNumId w:val="0"/>
  </w:num>
  <w:num w:numId="4" w16cid:durableId="1922980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6183"/>
    <w:rsid w:val="0002083B"/>
    <w:rsid w:val="00126183"/>
    <w:rsid w:val="0022391E"/>
    <w:rsid w:val="00384232"/>
    <w:rsid w:val="003C0AD1"/>
    <w:rsid w:val="00407053"/>
    <w:rsid w:val="00461107"/>
    <w:rsid w:val="004B4FC3"/>
    <w:rsid w:val="0052453E"/>
    <w:rsid w:val="005D43F7"/>
    <w:rsid w:val="00677CCD"/>
    <w:rsid w:val="00685FFB"/>
    <w:rsid w:val="006A2392"/>
    <w:rsid w:val="00740B5A"/>
    <w:rsid w:val="00742CE9"/>
    <w:rsid w:val="00775F67"/>
    <w:rsid w:val="007C4C57"/>
    <w:rsid w:val="00924D18"/>
    <w:rsid w:val="009D6709"/>
    <w:rsid w:val="00C064BA"/>
    <w:rsid w:val="00C56C0E"/>
    <w:rsid w:val="00C669FC"/>
    <w:rsid w:val="00C76700"/>
    <w:rsid w:val="00D461DF"/>
    <w:rsid w:val="00D87437"/>
    <w:rsid w:val="00DF65E3"/>
    <w:rsid w:val="00E64AB9"/>
    <w:rsid w:val="00F13708"/>
    <w:rsid w:val="00F436C8"/>
    <w:rsid w:val="00F95B36"/>
    <w:rsid w:val="00FF7EFC"/>
    <w:rsid w:val="1148C1E1"/>
    <w:rsid w:val="1B0AC306"/>
    <w:rsid w:val="2B4BC1BF"/>
    <w:rsid w:val="2C2857CB"/>
    <w:rsid w:val="4899AD94"/>
    <w:rsid w:val="593DD17E"/>
    <w:rsid w:val="61F50375"/>
    <w:rsid w:val="71C175FB"/>
    <w:rsid w:val="762DC3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E4300"/>
  <w15:docId w15:val="{FBF29E23-1457-4546-A5A6-3C1E0638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93" w:lineRule="exact"/>
      <w:ind w:left="98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43F7"/>
    <w:pPr>
      <w:tabs>
        <w:tab w:val="center" w:pos="4680"/>
        <w:tab w:val="right" w:pos="9360"/>
      </w:tabs>
    </w:pPr>
  </w:style>
  <w:style w:type="character" w:customStyle="1" w:styleId="HeaderChar">
    <w:name w:val="Header Char"/>
    <w:basedOn w:val="DefaultParagraphFont"/>
    <w:link w:val="Header"/>
    <w:uiPriority w:val="99"/>
    <w:rsid w:val="005D43F7"/>
    <w:rPr>
      <w:rFonts w:ascii="Arial" w:eastAsia="Arial" w:hAnsi="Arial" w:cs="Arial"/>
    </w:rPr>
  </w:style>
  <w:style w:type="paragraph" w:styleId="Footer">
    <w:name w:val="footer"/>
    <w:basedOn w:val="Normal"/>
    <w:link w:val="FooterChar"/>
    <w:uiPriority w:val="99"/>
    <w:unhideWhenUsed/>
    <w:rsid w:val="005D43F7"/>
    <w:pPr>
      <w:tabs>
        <w:tab w:val="center" w:pos="4680"/>
        <w:tab w:val="right" w:pos="9360"/>
      </w:tabs>
    </w:pPr>
  </w:style>
  <w:style w:type="character" w:customStyle="1" w:styleId="FooterChar">
    <w:name w:val="Footer Char"/>
    <w:basedOn w:val="DefaultParagraphFont"/>
    <w:link w:val="Footer"/>
    <w:uiPriority w:val="99"/>
    <w:rsid w:val="005D43F7"/>
    <w:rPr>
      <w:rFonts w:ascii="Arial" w:eastAsia="Arial" w:hAnsi="Arial" w:cs="Arial"/>
    </w:rPr>
  </w:style>
  <w:style w:type="character" w:customStyle="1" w:styleId="BodyTextChar">
    <w:name w:val="Body Text Char"/>
    <w:basedOn w:val="DefaultParagraphFont"/>
    <w:link w:val="BodyText"/>
    <w:uiPriority w:val="1"/>
    <w:rsid w:val="00D87437"/>
    <w:rPr>
      <w:rFonts w:ascii="Arial" w:eastAsia="Arial" w:hAnsi="Arial" w:cs="Arial"/>
      <w:sz w:val="24"/>
      <w:szCs w:val="24"/>
    </w:rPr>
  </w:style>
  <w:style w:type="character" w:styleId="Hyperlink">
    <w:name w:val="Hyperlink"/>
    <w:basedOn w:val="DefaultParagraphFont"/>
    <w:uiPriority w:val="99"/>
    <w:unhideWhenUsed/>
    <w:rsid w:val="0052453E"/>
    <w:rPr>
      <w:color w:val="0000FF" w:themeColor="hyperlink"/>
      <w:u w:val="single"/>
    </w:rPr>
  </w:style>
  <w:style w:type="character" w:styleId="UnresolvedMention">
    <w:name w:val="Unresolved Mention"/>
    <w:basedOn w:val="DefaultParagraphFont"/>
    <w:uiPriority w:val="99"/>
    <w:semiHidden/>
    <w:unhideWhenUsed/>
    <w:rsid w:val="0052453E"/>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40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JATranslations@kingcounty.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91429BFD09B6E42A5972907F62A7ABB" ma:contentTypeVersion="14" ma:contentTypeDescription="Create a new document." ma:contentTypeScope="" ma:versionID="5fb8935e52ad1db7b4c802c98129f1ef">
  <xsd:schema xmlns:xsd="http://www.w3.org/2001/XMLSchema" xmlns:xs="http://www.w3.org/2001/XMLSchema" xmlns:p="http://schemas.microsoft.com/office/2006/metadata/properties" xmlns:ns2="2d96fc6b-5c1f-4d80-bde9-97075dee824a" xmlns:ns3="b4a09685-4681-44c1-9d1a-8300b9172baa" targetNamespace="http://schemas.microsoft.com/office/2006/metadata/properties" ma:root="true" ma:fieldsID="3914a5ac0e9f49e6a6afbf0684dd2b0f" ns2:_="" ns3:_="">
    <xsd:import namespace="2d96fc6b-5c1f-4d80-bde9-97075dee824a"/>
    <xsd:import namespace="b4a09685-4681-44c1-9d1a-8300b9172baa"/>
    <xsd:element name="properties">
      <xsd:complexType>
        <xsd:sequence>
          <xsd:element name="documentManagement">
            <xsd:complexType>
              <xsd:all>
                <xsd:element ref="ns2:Records_x0020_Management_x0020_Status" minOccurs="0"/>
                <xsd:element ref="ns2:Locations" minOccurs="0"/>
                <xsd:element ref="ns2:Division" minOccurs="0"/>
                <xsd:element ref="ns2:Status" minOccurs="0"/>
                <xsd:element ref="ns2:Language" minOccurs="0"/>
                <xsd:element ref="ns2:Translator_x0020_Used" minOccurs="0"/>
                <xsd:element ref="ns2:Annual_x0020_Updates_x0020_Needed" minOccurs="0"/>
                <xsd:element ref="ns2:Notes0"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6fc6b-5c1f-4d80-bde9-97075dee824a" elementFormDefault="qualified">
    <xsd:import namespace="http://schemas.microsoft.com/office/2006/documentManagement/types"/>
    <xsd:import namespace="http://schemas.microsoft.com/office/infopath/2007/PartnerControls"/>
    <xsd:element name="Records_x0020_Management_x0020_Status" ma:index="2" nillable="true" ma:displayName="Records Management Status" ma:default="Active" ma:description="Required for records management purposes" ma:format="Dropdown" ma:internalName="Records_x0020_Management_x0020_Status" ma:readOnly="false">
      <xsd:simpleType>
        <xsd:restriction base="dms:Choice">
          <xsd:enumeration value="Active"/>
          <xsd:enumeration value="Draft"/>
        </xsd:restriction>
      </xsd:simpleType>
    </xsd:element>
    <xsd:element name="Locations" ma:index="3" nillable="true" ma:displayName="Locations" ma:internalName="Locations" ma:readOnly="false">
      <xsd:complexType>
        <xsd:complexContent>
          <xsd:extension base="dms:MultiChoice">
            <xsd:sequence>
              <xsd:element name="Value" maxOccurs="unbounded" minOccurs="0" nillable="true">
                <xsd:simpleType>
                  <xsd:restriction base="dms:Choice">
                    <xsd:enumeration value="Business Process Document Library"/>
                    <xsd:enumeration value="KC Script Portal"/>
                    <xsd:enumeration value="KC Script (Papersets)"/>
                    <xsd:enumeration value="Public website (KC.Gov)"/>
                  </xsd:restriction>
                </xsd:simpleType>
              </xsd:element>
            </xsd:sequence>
          </xsd:extension>
        </xsd:complexContent>
      </xsd:complexType>
    </xsd:element>
    <xsd:element name="Division" ma:index="4" nillable="true" ma:displayName="Owner" ma:format="Dropdown" ma:internalName="Division" ma:readOnly="false">
      <xsd:simpleType>
        <xsd:restriction base="dms:Choice">
          <xsd:enumeration value="Administration"/>
          <xsd:enumeration value="Caseflow"/>
          <xsd:enumeration value="Court Services"/>
          <xsd:enumeration value="Customer Services"/>
          <xsd:enumeration value="Drug Court"/>
          <xsd:enumeration value="Financial Services"/>
          <xsd:enumeration value="Juvenile"/>
          <xsd:enumeration value="Technology"/>
          <xsd:enumeration value="Training Team"/>
        </xsd:restriction>
      </xsd:simpleType>
    </xsd:element>
    <xsd:element name="Status" ma:index="5" nillable="true" ma:displayName="Status" ma:default="Submitted to Liaisons" ma:format="Dropdown" ma:internalName="Status" ma:readOnly="false">
      <xsd:simpleType>
        <xsd:restriction base="dms:Choice">
          <xsd:enumeration value="Submitted to Liaisons"/>
          <xsd:enumeration value="Submitted to Translator"/>
          <xsd:enumeration value="Translated - Fixing Format"/>
          <xsd:enumeration value="Translated - Ready for Use"/>
          <xsd:enumeration value="Uploaded PDF"/>
        </xsd:restriction>
      </xsd:simpleType>
    </xsd:element>
    <xsd:element name="Language" ma:index="6" nillable="true" ma:displayName="Language" ma:default="English" ma:format="Dropdown" ma:internalName="Language" ma:readOnly="false">
      <xsd:simpleType>
        <xsd:restriction base="dms:Choice">
          <xsd:enumeration value="All Languages"/>
          <xsd:enumeration value="Amharic"/>
          <xsd:enumeration value="Chinese (PRC)"/>
          <xsd:enumeration value="Chinese Simplified"/>
          <xsd:enumeration value="Chinese Traditional"/>
          <xsd:enumeration value="Chinese Traditional (Hong Kong)"/>
          <xsd:enumeration value="Chinese Traditional (Taiwan)"/>
          <xsd:enumeration value="English"/>
          <xsd:enumeration value="Russian"/>
          <xsd:enumeration value="Somali"/>
          <xsd:enumeration value="Spanish"/>
          <xsd:enumeration value="Vietnamese"/>
        </xsd:restriction>
      </xsd:simpleType>
    </xsd:element>
    <xsd:element name="Translator_x0020_Used" ma:index="7" nillable="true" ma:displayName="Translator Used" ma:internalName="Translator_x0020_Used" ma:readOnly="false">
      <xsd:simpleType>
        <xsd:restriction base="dms:Text">
          <xsd:maxLength value="255"/>
        </xsd:restriction>
      </xsd:simpleType>
    </xsd:element>
    <xsd:element name="Annual_x0020_Updates_x0020_Needed" ma:index="8" nillable="true" ma:displayName="Annual Updates Needed" ma:default="0" ma:internalName="Annual_x0020_Updates_x0020_Needed" ma:readOnly="false">
      <xsd:simpleType>
        <xsd:restriction base="dms:Boolean"/>
      </xsd:simpleType>
    </xsd:element>
    <xsd:element name="Notes0" ma:index="9" nillable="true" ma:displayName="Notes" ma:description="Document specific translation issues and work arounds. Things for the translator (or you!) to look out for." ma:internalName="Notes0" ma:readOnly="fals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09685-4681-44c1-9d1a-8300b9172ba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lator_x0020_Used xmlns="2d96fc6b-5c1f-4d80-bde9-97075dee824a">LinguaLinx</Translator_x0020_Used>
    <Records_x0020_Management_x0020_Status xmlns="2d96fc6b-5c1f-4d80-bde9-97075dee824a">Active</Records_x0020_Management_x0020_Status>
    <Status xmlns="2d96fc6b-5c1f-4d80-bde9-97075dee824a">Uploaded PDF</Status>
    <Annual_x0020_Updates_x0020_Needed xmlns="2d96fc6b-5c1f-4d80-bde9-97075dee824a">false</Annual_x0020_Updates_x0020_Needed>
    <Locations xmlns="2d96fc6b-5c1f-4d80-bde9-97075dee824a">
      <Value>Business Process Document Library</Value>
    </Locations>
    <Division xmlns="2d96fc6b-5c1f-4d80-bde9-97075dee824a">Financial Services</Division>
    <Language xmlns="2d96fc6b-5c1f-4d80-bde9-97075dee824a">Russian</Language>
    <Notes0 xmlns="2d96fc6b-5c1f-4d80-bde9-97075dee824a" xsi:nil="true"/>
    <_dlc_DocId xmlns="b4a09685-4681-44c1-9d1a-8300b9172baa">4KWM3C6QXE6Z-1703436843-200</_dlc_DocId>
    <_dlc_DocIdUrl xmlns="b4a09685-4681-44c1-9d1a-8300b9172baa">
      <Url>http://jake/admin/LanguageAccess/_layouts/15/DocIdRedir.aspx?ID=4KWM3C6QXE6Z-1703436843-200</Url>
      <Description>4KWM3C6QXE6Z-1703436843-200</Description>
    </_dlc_DocIdUrl>
  </documentManagement>
</p:properties>
</file>

<file path=customXml/itemProps1.xml><?xml version="1.0" encoding="utf-8"?>
<ds:datastoreItem xmlns:ds="http://schemas.openxmlformats.org/officeDocument/2006/customXml" ds:itemID="{633D29BE-D2FE-42B1-8D2B-7F3272D321EC}">
  <ds:schemaRefs>
    <ds:schemaRef ds:uri="http://schemas.microsoft.com/sharepoint/events"/>
  </ds:schemaRefs>
</ds:datastoreItem>
</file>

<file path=customXml/itemProps2.xml><?xml version="1.0" encoding="utf-8"?>
<ds:datastoreItem xmlns:ds="http://schemas.openxmlformats.org/officeDocument/2006/customXml" ds:itemID="{D3E907D9-BD1E-4361-B052-F1DF80A7B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6fc6b-5c1f-4d80-bde9-97075dee824a"/>
    <ds:schemaRef ds:uri="b4a09685-4681-44c1-9d1a-8300b917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1BBF0-942E-4D1D-8997-D21CEF534A23}">
  <ds:schemaRefs>
    <ds:schemaRef ds:uri="http://schemas.microsoft.com/sharepoint/v3/contenttype/forms"/>
  </ds:schemaRefs>
</ds:datastoreItem>
</file>

<file path=customXml/itemProps4.xml><?xml version="1.0" encoding="utf-8"?>
<ds:datastoreItem xmlns:ds="http://schemas.openxmlformats.org/officeDocument/2006/customXml" ds:itemID="{47DAE2AA-0289-4A5B-9504-0E27D6323340}">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b4a09685-4681-44c1-9d1a-8300b9172baa"/>
    <ds:schemaRef ds:uri="http://schemas.microsoft.com/office/infopath/2007/PartnerControls"/>
    <ds:schemaRef ds:uri="2d96fc6b-5c1f-4d80-bde9-97075dee824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4926</Characters>
  <Application>Microsoft Office Word</Application>
  <DocSecurity>0</DocSecurity>
  <Lines>175</Lines>
  <Paragraphs>75</Paragraphs>
  <ScaleCrop>false</ScaleCrop>
  <Company>Department of Juducial Administration</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Fee Waiver Instructions - Filing fees</dc:title>
  <dc:creator>King County</dc:creator>
  <cp:lastModifiedBy>Smith, David</cp:lastModifiedBy>
  <cp:revision>30</cp:revision>
  <dcterms:created xsi:type="dcterms:W3CDTF">2022-07-14T18:43:00Z</dcterms:created>
  <dcterms:modified xsi:type="dcterms:W3CDTF">2025-01-16T00:13:00Z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0x010100991429BFD09B6E42A5972907F62A7ABB</vt:lpwstr>
  </property>
  <property fmtid="{D5CDD505-2E9C-101B-9397-08002B2CF9AE}" pid="3" name="Created">
    <vt:filetime>2022-02-16T00:00:00Z</vt:filetime>
  </property>
  <property fmtid="{D5CDD505-2E9C-101B-9397-08002B2CF9AE}" pid="4" name="Creator">
    <vt:lpwstr>Acrobat PDFMaker 17 for Word</vt:lpwstr>
  </property>
  <property fmtid="{D5CDD505-2E9C-101B-9397-08002B2CF9AE}" pid="5" name="LastSaved">
    <vt:filetime>2022-07-14T00:00:00Z</vt:filetime>
  </property>
  <property fmtid="{D5CDD505-2E9C-101B-9397-08002B2CF9AE}" pid="6" name="Producer">
    <vt:lpwstr>Adobe PDF Library 17.11.238</vt:lpwstr>
  </property>
  <property fmtid="{D5CDD505-2E9C-101B-9397-08002B2CF9AE}" pid="7" name="SourceModified">
    <vt:lpwstr>D:20220209212400</vt:lpwstr>
  </property>
  <property fmtid="{D5CDD505-2E9C-101B-9397-08002B2CF9AE}" pid="8" name="_dlc_DocIdItemGuid">
    <vt:lpwstr>634ee7fb-6ba0-4119-a726-746d64e9b736</vt:lpwstr>
  </property>
  <property fmtid="{D5CDD505-2E9C-101B-9397-08002B2CF9AE}" pid="9" name="Document ID Value">
    <vt:lpwstr>4KWM3C6QXE6Z-1703436843-200</vt:lpwstr>
  </property>
  <property fmtid="{D5CDD505-2E9C-101B-9397-08002B2CF9AE}" pid="10" name="Owner">
    <vt:lpwstr>Financial Services</vt:lpwstr>
  </property>
</Properties>
</file>