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B272" w14:textId="77777777" w:rsidR="005564E2" w:rsidRPr="0004139C" w:rsidRDefault="005564E2">
      <w:pPr>
        <w:jc w:val="center"/>
        <w:rPr>
          <w:szCs w:val="24"/>
        </w:rPr>
      </w:pPr>
    </w:p>
    <w:p w14:paraId="132BB273" w14:textId="77777777" w:rsidR="005564E2" w:rsidRPr="0004139C" w:rsidRDefault="005564E2">
      <w:pPr>
        <w:jc w:val="center"/>
        <w:rPr>
          <w:szCs w:val="24"/>
        </w:rPr>
      </w:pPr>
    </w:p>
    <w:p w14:paraId="132BB275" w14:textId="77777777" w:rsidR="005564E2" w:rsidRPr="0004139C" w:rsidRDefault="005564E2">
      <w:pPr>
        <w:jc w:val="center"/>
        <w:rPr>
          <w:szCs w:val="24"/>
        </w:rPr>
      </w:pPr>
    </w:p>
    <w:p w14:paraId="132BB277" w14:textId="77777777" w:rsidR="005564E2" w:rsidRPr="0004139C" w:rsidRDefault="005564E2">
      <w:pPr>
        <w:jc w:val="center"/>
        <w:rPr>
          <w:szCs w:val="24"/>
        </w:rPr>
      </w:pPr>
    </w:p>
    <w:p w14:paraId="132BB278" w14:textId="77777777" w:rsidR="005564E2" w:rsidRPr="0004139C" w:rsidRDefault="005564E2">
      <w:pPr>
        <w:jc w:val="center"/>
        <w:rPr>
          <w:szCs w:val="24"/>
        </w:rPr>
      </w:pPr>
    </w:p>
    <w:p w14:paraId="132BB279" w14:textId="77777777" w:rsidR="005564E2" w:rsidRPr="0004139C" w:rsidRDefault="005564E2">
      <w:pPr>
        <w:jc w:val="center"/>
        <w:rPr>
          <w:szCs w:val="24"/>
        </w:rPr>
      </w:pPr>
    </w:p>
    <w:p w14:paraId="132BB27A" w14:textId="77777777" w:rsidR="00BE5687" w:rsidRPr="0004139C" w:rsidRDefault="00BE5687">
      <w:pPr>
        <w:jc w:val="center"/>
        <w:rPr>
          <w:szCs w:val="24"/>
        </w:rPr>
      </w:pPr>
    </w:p>
    <w:p w14:paraId="132BB27B" w14:textId="77777777" w:rsidR="005564E2" w:rsidRPr="0004139C" w:rsidRDefault="005564E2">
      <w:pPr>
        <w:jc w:val="center"/>
        <w:rPr>
          <w:szCs w:val="24"/>
        </w:rPr>
      </w:pPr>
    </w:p>
    <w:p w14:paraId="69F25EEA" w14:textId="77777777" w:rsidR="00D4380B" w:rsidRPr="00D4380B" w:rsidRDefault="00D4380B" w:rsidP="00D4380B">
      <w:pPr>
        <w:jc w:val="center"/>
        <w:rPr>
          <w:szCs w:val="24"/>
        </w:rPr>
      </w:pPr>
      <w:r w:rsidRPr="00D4380B">
        <w:rPr>
          <w:szCs w:val="24"/>
        </w:rPr>
        <w:t>IN THE SUPERIOR COURT FOR THE STATE OF WASHINGTON</w:t>
      </w:r>
    </w:p>
    <w:p w14:paraId="132BB27D" w14:textId="79F9500B" w:rsidR="005564E2" w:rsidRDefault="00D4380B" w:rsidP="00D4380B">
      <w:pPr>
        <w:jc w:val="center"/>
        <w:rPr>
          <w:szCs w:val="24"/>
        </w:rPr>
      </w:pPr>
      <w:r w:rsidRPr="00D4380B">
        <w:rPr>
          <w:szCs w:val="24"/>
        </w:rPr>
        <w:t>KING COUNTY</w:t>
      </w:r>
    </w:p>
    <w:p w14:paraId="6C80AD81" w14:textId="77777777" w:rsidR="0060749D" w:rsidRPr="0004139C" w:rsidRDefault="0060749D" w:rsidP="00D4380B">
      <w:pPr>
        <w:jc w:val="center"/>
        <w:rPr>
          <w:szCs w:val="24"/>
        </w:rPr>
      </w:pPr>
    </w:p>
    <w:p w14:paraId="132BB27E" w14:textId="77777777" w:rsidR="005564E2" w:rsidRPr="0004139C" w:rsidRDefault="005564E2">
      <w:pPr>
        <w:jc w:val="center"/>
        <w:rPr>
          <w:szCs w:val="24"/>
        </w:rPr>
      </w:pPr>
    </w:p>
    <w:tbl>
      <w:tblPr>
        <w:tblW w:w="0" w:type="auto"/>
        <w:tblLayout w:type="fixed"/>
        <w:tblCellMar>
          <w:left w:w="0" w:type="dxa"/>
          <w:right w:w="0" w:type="dxa"/>
        </w:tblCellMar>
        <w:tblLook w:val="0000" w:firstRow="0" w:lastRow="0" w:firstColumn="0" w:lastColumn="0" w:noHBand="0" w:noVBand="0"/>
      </w:tblPr>
      <w:tblGrid>
        <w:gridCol w:w="4410"/>
        <w:gridCol w:w="90"/>
        <w:gridCol w:w="360"/>
        <w:gridCol w:w="4500"/>
      </w:tblGrid>
      <w:tr w:rsidR="005564E2" w:rsidRPr="0004139C" w14:paraId="132BB294" w14:textId="77777777">
        <w:trPr>
          <w:trHeight w:val="2304"/>
        </w:trPr>
        <w:tc>
          <w:tcPr>
            <w:tcW w:w="4410" w:type="dxa"/>
            <w:tcBorders>
              <w:bottom w:val="single" w:sz="6" w:space="0" w:color="auto"/>
            </w:tcBorders>
          </w:tcPr>
          <w:p w14:paraId="132BB27F" w14:textId="77777777" w:rsidR="005564E2" w:rsidRPr="0004139C" w:rsidRDefault="005564E2">
            <w:pPr>
              <w:rPr>
                <w:caps/>
                <w:szCs w:val="24"/>
              </w:rPr>
            </w:pPr>
            <w:r w:rsidRPr="0004139C">
              <w:rPr>
                <w:szCs w:val="24"/>
              </w:rPr>
              <w:t>STATE OF WASHINGTON,</w:t>
            </w:r>
          </w:p>
          <w:p w14:paraId="132BB280" w14:textId="77777777" w:rsidR="005564E2" w:rsidRPr="0004139C" w:rsidRDefault="005564E2" w:rsidP="0000557D">
            <w:pPr>
              <w:tabs>
                <w:tab w:val="left" w:pos="3258"/>
              </w:tabs>
              <w:rPr>
                <w:szCs w:val="24"/>
              </w:rPr>
            </w:pPr>
            <w:r w:rsidRPr="0004139C">
              <w:rPr>
                <w:szCs w:val="24"/>
              </w:rPr>
              <w:tab/>
            </w:r>
          </w:p>
          <w:p w14:paraId="132BB281" w14:textId="77777777" w:rsidR="005564E2" w:rsidRPr="0004139C" w:rsidRDefault="005564E2" w:rsidP="0000557D">
            <w:pPr>
              <w:tabs>
                <w:tab w:val="left" w:pos="3258"/>
              </w:tabs>
              <w:rPr>
                <w:szCs w:val="24"/>
              </w:rPr>
            </w:pPr>
            <w:r w:rsidRPr="0004139C">
              <w:rPr>
                <w:szCs w:val="24"/>
              </w:rPr>
              <w:tab/>
              <w:t>Plaintiff</w:t>
            </w:r>
          </w:p>
          <w:p w14:paraId="132BB282" w14:textId="77777777" w:rsidR="005564E2" w:rsidRPr="0004139C" w:rsidRDefault="005564E2">
            <w:pPr>
              <w:rPr>
                <w:szCs w:val="24"/>
              </w:rPr>
            </w:pPr>
          </w:p>
          <w:p w14:paraId="132BB283" w14:textId="77777777" w:rsidR="005564E2" w:rsidRPr="0004139C" w:rsidRDefault="005564E2">
            <w:pPr>
              <w:rPr>
                <w:szCs w:val="24"/>
              </w:rPr>
            </w:pPr>
            <w:r w:rsidRPr="0004139C">
              <w:rPr>
                <w:szCs w:val="24"/>
              </w:rPr>
              <w:tab/>
            </w:r>
            <w:r w:rsidRPr="0004139C">
              <w:rPr>
                <w:szCs w:val="24"/>
              </w:rPr>
              <w:tab/>
              <w:t>v.</w:t>
            </w:r>
          </w:p>
          <w:p w14:paraId="132BB284" w14:textId="77777777" w:rsidR="005564E2" w:rsidRPr="0004139C" w:rsidRDefault="005564E2">
            <w:pPr>
              <w:rPr>
                <w:szCs w:val="24"/>
              </w:rPr>
            </w:pPr>
          </w:p>
          <w:p w14:paraId="132BB285" w14:textId="77777777" w:rsidR="005564E2" w:rsidRPr="0004139C" w:rsidRDefault="005564E2">
            <w:pPr>
              <w:jc w:val="right"/>
              <w:rPr>
                <w:szCs w:val="24"/>
              </w:rPr>
            </w:pPr>
            <w:bookmarkStart w:id="0" w:name="Mark"/>
            <w:bookmarkEnd w:id="0"/>
          </w:p>
          <w:p w14:paraId="132BB286" w14:textId="77777777" w:rsidR="005564E2" w:rsidRPr="0004139C" w:rsidRDefault="005564E2">
            <w:pPr>
              <w:jc w:val="right"/>
              <w:rPr>
                <w:szCs w:val="24"/>
              </w:rPr>
            </w:pPr>
          </w:p>
          <w:p w14:paraId="132BB287" w14:textId="77777777" w:rsidR="005564E2" w:rsidRPr="0004139C" w:rsidRDefault="005564E2">
            <w:pPr>
              <w:jc w:val="right"/>
              <w:rPr>
                <w:szCs w:val="24"/>
              </w:rPr>
            </w:pPr>
            <w:r w:rsidRPr="0004139C">
              <w:rPr>
                <w:szCs w:val="24"/>
              </w:rPr>
              <w:tab/>
              <w:t>Defendant</w:t>
            </w:r>
          </w:p>
          <w:p w14:paraId="132BB288" w14:textId="77777777" w:rsidR="005564E2" w:rsidRPr="0004139C" w:rsidRDefault="005564E2">
            <w:pPr>
              <w:jc w:val="right"/>
              <w:rPr>
                <w:szCs w:val="24"/>
              </w:rPr>
            </w:pPr>
          </w:p>
        </w:tc>
        <w:tc>
          <w:tcPr>
            <w:tcW w:w="90" w:type="dxa"/>
            <w:tcBorders>
              <w:bottom w:val="single" w:sz="6" w:space="0" w:color="auto"/>
            </w:tcBorders>
          </w:tcPr>
          <w:p w14:paraId="132BB289" w14:textId="77777777" w:rsidR="005564E2" w:rsidRPr="0004139C" w:rsidRDefault="005564E2">
            <w:pPr>
              <w:tabs>
                <w:tab w:val="left" w:pos="2880"/>
              </w:tabs>
              <w:rPr>
                <w:szCs w:val="24"/>
              </w:rPr>
            </w:pPr>
          </w:p>
        </w:tc>
        <w:tc>
          <w:tcPr>
            <w:tcW w:w="360" w:type="dxa"/>
          </w:tcPr>
          <w:p w14:paraId="132BB28A" w14:textId="77777777" w:rsidR="005564E2" w:rsidRPr="0004139C" w:rsidRDefault="005564E2">
            <w:pPr>
              <w:rPr>
                <w:szCs w:val="24"/>
              </w:rPr>
            </w:pPr>
            <w:r w:rsidRPr="0004139C">
              <w:rPr>
                <w:szCs w:val="24"/>
              </w:rPr>
              <w:t>)</w:t>
            </w:r>
          </w:p>
          <w:p w14:paraId="132BB28B" w14:textId="77777777" w:rsidR="005564E2" w:rsidRPr="0004139C" w:rsidRDefault="005564E2">
            <w:pPr>
              <w:rPr>
                <w:szCs w:val="24"/>
              </w:rPr>
            </w:pPr>
            <w:r w:rsidRPr="0004139C">
              <w:rPr>
                <w:szCs w:val="24"/>
              </w:rPr>
              <w:t>)</w:t>
            </w:r>
            <w:r w:rsidRPr="0004139C">
              <w:rPr>
                <w:szCs w:val="24"/>
              </w:rPr>
              <w:br/>
              <w:t>)</w:t>
            </w:r>
            <w:r w:rsidRPr="0004139C">
              <w:rPr>
                <w:szCs w:val="24"/>
              </w:rPr>
              <w:br/>
              <w:t>)</w:t>
            </w:r>
            <w:r w:rsidRPr="0004139C">
              <w:rPr>
                <w:szCs w:val="24"/>
              </w:rPr>
              <w:br/>
              <w:t>)</w:t>
            </w:r>
            <w:r w:rsidRPr="0004139C">
              <w:rPr>
                <w:szCs w:val="24"/>
              </w:rPr>
              <w:br/>
              <w:t>)</w:t>
            </w:r>
            <w:r w:rsidRPr="0004139C">
              <w:rPr>
                <w:szCs w:val="24"/>
              </w:rPr>
              <w:br/>
              <w:t>)</w:t>
            </w:r>
            <w:r w:rsidRPr="0004139C">
              <w:rPr>
                <w:szCs w:val="24"/>
              </w:rPr>
              <w:br/>
              <w:t>)</w:t>
            </w:r>
            <w:r w:rsidRPr="0004139C">
              <w:rPr>
                <w:szCs w:val="24"/>
              </w:rPr>
              <w:br/>
              <w:t>)</w:t>
            </w:r>
          </w:p>
          <w:p w14:paraId="132BB28C" w14:textId="77777777" w:rsidR="005564E2" w:rsidRPr="0004139C" w:rsidRDefault="005564E2">
            <w:pPr>
              <w:rPr>
                <w:szCs w:val="24"/>
              </w:rPr>
            </w:pPr>
            <w:r w:rsidRPr="0004139C">
              <w:rPr>
                <w:szCs w:val="24"/>
              </w:rPr>
              <w:t>)</w:t>
            </w:r>
          </w:p>
        </w:tc>
        <w:tc>
          <w:tcPr>
            <w:tcW w:w="4500" w:type="dxa"/>
          </w:tcPr>
          <w:p w14:paraId="132BB28D" w14:textId="77777777" w:rsidR="005564E2" w:rsidRPr="0004139C" w:rsidRDefault="005564E2">
            <w:pPr>
              <w:rPr>
                <w:szCs w:val="24"/>
              </w:rPr>
            </w:pPr>
          </w:p>
          <w:p w14:paraId="132BB28E" w14:textId="77777777" w:rsidR="005564E2" w:rsidRPr="0004139C" w:rsidRDefault="005564E2">
            <w:pPr>
              <w:rPr>
                <w:szCs w:val="24"/>
              </w:rPr>
            </w:pPr>
          </w:p>
          <w:p w14:paraId="132BB28F" w14:textId="77777777" w:rsidR="005564E2" w:rsidRPr="0004139C" w:rsidRDefault="005564E2">
            <w:pPr>
              <w:rPr>
                <w:szCs w:val="24"/>
              </w:rPr>
            </w:pPr>
            <w:r w:rsidRPr="0004139C">
              <w:rPr>
                <w:szCs w:val="24"/>
              </w:rPr>
              <w:t>No. __________________________</w:t>
            </w:r>
          </w:p>
          <w:p w14:paraId="132BB290" w14:textId="77777777" w:rsidR="005564E2" w:rsidRPr="0004139C" w:rsidRDefault="005564E2">
            <w:pPr>
              <w:rPr>
                <w:szCs w:val="24"/>
              </w:rPr>
            </w:pPr>
          </w:p>
          <w:p w14:paraId="132BB291" w14:textId="77777777" w:rsidR="005564E2" w:rsidRPr="0004139C" w:rsidRDefault="005564E2">
            <w:pPr>
              <w:rPr>
                <w:szCs w:val="24"/>
                <w:u w:val="single"/>
              </w:rPr>
            </w:pPr>
            <w:bookmarkStart w:id="1" w:name="BeginTitle"/>
            <w:bookmarkStart w:id="2" w:name="EndTitle"/>
            <w:bookmarkEnd w:id="1"/>
            <w:bookmarkEnd w:id="2"/>
          </w:p>
          <w:p w14:paraId="132BB292" w14:textId="77777777" w:rsidR="005564E2" w:rsidRPr="0004139C" w:rsidRDefault="005564E2">
            <w:pPr>
              <w:rPr>
                <w:szCs w:val="24"/>
              </w:rPr>
            </w:pPr>
            <w:r w:rsidRPr="0004139C">
              <w:rPr>
                <w:szCs w:val="24"/>
              </w:rPr>
              <w:t>MOTION AND PROTECTIVE ORDER FOR EXPERT</w:t>
            </w:r>
            <w:r w:rsidR="008E1B82" w:rsidRPr="0004139C">
              <w:rPr>
                <w:szCs w:val="24"/>
              </w:rPr>
              <w:t xml:space="preserve"> </w:t>
            </w:r>
            <w:r w:rsidRPr="0004139C">
              <w:rPr>
                <w:szCs w:val="24"/>
              </w:rPr>
              <w:t>WITNESS AND SERVICES FUNDING REQUEST</w:t>
            </w:r>
          </w:p>
          <w:p w14:paraId="6E3D9B59" w14:textId="77777777" w:rsidR="005564E2" w:rsidRDefault="005564E2">
            <w:pPr>
              <w:rPr>
                <w:szCs w:val="24"/>
              </w:rPr>
            </w:pPr>
          </w:p>
          <w:p w14:paraId="132BB293" w14:textId="4C7D92CD" w:rsidR="00645CAD" w:rsidRPr="0004139C" w:rsidRDefault="00645CAD">
            <w:pPr>
              <w:rPr>
                <w:szCs w:val="24"/>
              </w:rPr>
            </w:pPr>
            <w:r w:rsidRPr="008935B9">
              <w:rPr>
                <w:szCs w:val="24"/>
              </w:rPr>
              <w:t>CLERK’S ACTION REQUIRED</w:t>
            </w:r>
          </w:p>
        </w:tc>
      </w:tr>
    </w:tbl>
    <w:p w14:paraId="132BB295" w14:textId="77777777" w:rsidR="005564E2" w:rsidRPr="0004139C" w:rsidRDefault="005564E2" w:rsidP="009C25AC">
      <w:pPr>
        <w:jc w:val="center"/>
        <w:rPr>
          <w:szCs w:val="24"/>
        </w:rPr>
      </w:pPr>
    </w:p>
    <w:p w14:paraId="132BB296" w14:textId="77777777" w:rsidR="005564E2" w:rsidRPr="0004139C" w:rsidRDefault="005564E2" w:rsidP="00F04D80">
      <w:pPr>
        <w:spacing w:before="240" w:line="276" w:lineRule="auto"/>
        <w:jc w:val="center"/>
        <w:rPr>
          <w:szCs w:val="24"/>
        </w:rPr>
      </w:pPr>
      <w:r w:rsidRPr="0004139C">
        <w:rPr>
          <w:szCs w:val="24"/>
        </w:rPr>
        <w:t>MOTION</w:t>
      </w:r>
    </w:p>
    <w:p w14:paraId="132BB297" w14:textId="77777777" w:rsidR="005564E2" w:rsidRPr="0004139C" w:rsidRDefault="005564E2" w:rsidP="00812D73">
      <w:pPr>
        <w:rPr>
          <w:szCs w:val="24"/>
        </w:rPr>
      </w:pPr>
      <w:r w:rsidRPr="0004139C">
        <w:rPr>
          <w:szCs w:val="24"/>
        </w:rPr>
        <w:tab/>
      </w:r>
    </w:p>
    <w:p w14:paraId="132BB298" w14:textId="77777777" w:rsidR="005564E2" w:rsidRPr="0004139C" w:rsidRDefault="005564E2" w:rsidP="00704C0A">
      <w:pPr>
        <w:spacing w:line="480" w:lineRule="auto"/>
        <w:ind w:firstLine="720"/>
        <w:jc w:val="both"/>
        <w:rPr>
          <w:szCs w:val="24"/>
        </w:rPr>
      </w:pPr>
      <w:r w:rsidRPr="0004139C">
        <w:rPr>
          <w:szCs w:val="24"/>
        </w:rPr>
        <w:t>The defendant, requests a protective order limiting the disclosure of</w:t>
      </w:r>
      <w:r w:rsidR="008B66C1" w:rsidRPr="0004139C">
        <w:rPr>
          <w:szCs w:val="24"/>
        </w:rPr>
        <w:t xml:space="preserve"> the following documents and the information contained in these documents: </w:t>
      </w:r>
    </w:p>
    <w:p w14:paraId="13CC3B09" w14:textId="7A6D98AF" w:rsidR="001F4E4A" w:rsidRDefault="001F4E4A" w:rsidP="001F4E4A">
      <w:pPr>
        <w:pStyle w:val="ListParagraph"/>
        <w:numPr>
          <w:ilvl w:val="0"/>
          <w:numId w:val="1"/>
        </w:numPr>
        <w:tabs>
          <w:tab w:val="right" w:pos="9360"/>
        </w:tabs>
        <w:spacing w:line="480" w:lineRule="auto"/>
        <w:jc w:val="both"/>
        <w:rPr>
          <w:szCs w:val="24"/>
        </w:rPr>
      </w:pPr>
      <w:r w:rsidRPr="001F4E4A">
        <w:rPr>
          <w:szCs w:val="24"/>
          <w:u w:val="single"/>
        </w:rPr>
        <w:tab/>
      </w:r>
      <w:r w:rsidR="008B1E20" w:rsidRPr="0004139C">
        <w:rPr>
          <w:szCs w:val="24"/>
        </w:rPr>
        <w:t xml:space="preserve">, </w:t>
      </w:r>
    </w:p>
    <w:p w14:paraId="132BB299" w14:textId="02BE832C" w:rsidR="005564E2" w:rsidRPr="0004139C" w:rsidRDefault="005564E2" w:rsidP="00D63F91">
      <w:pPr>
        <w:pStyle w:val="ListParagraph"/>
        <w:tabs>
          <w:tab w:val="right" w:pos="9360"/>
        </w:tabs>
        <w:spacing w:line="480" w:lineRule="auto"/>
        <w:ind w:left="1080"/>
        <w:jc w:val="both"/>
        <w:rPr>
          <w:szCs w:val="24"/>
        </w:rPr>
      </w:pPr>
      <w:r w:rsidRPr="0004139C">
        <w:rPr>
          <w:szCs w:val="24"/>
        </w:rPr>
        <w:t xml:space="preserve">dated </w:t>
      </w:r>
      <w:r w:rsidR="003B038D">
        <w:rPr>
          <w:szCs w:val="24"/>
          <w:u w:val="single"/>
        </w:rPr>
        <w:tab/>
      </w:r>
      <w:r w:rsidR="001F4E4A">
        <w:rPr>
          <w:szCs w:val="24"/>
        </w:rPr>
        <w:t>.</w:t>
      </w:r>
    </w:p>
    <w:p w14:paraId="07E99608" w14:textId="77777777" w:rsidR="003B038D" w:rsidRDefault="003B038D" w:rsidP="003B038D">
      <w:pPr>
        <w:pStyle w:val="ListParagraph"/>
        <w:numPr>
          <w:ilvl w:val="0"/>
          <w:numId w:val="1"/>
        </w:numPr>
        <w:tabs>
          <w:tab w:val="right" w:pos="9360"/>
        </w:tabs>
        <w:spacing w:line="480" w:lineRule="auto"/>
        <w:jc w:val="both"/>
        <w:rPr>
          <w:szCs w:val="24"/>
        </w:rPr>
      </w:pPr>
      <w:r w:rsidRPr="001F4E4A">
        <w:rPr>
          <w:szCs w:val="24"/>
          <w:u w:val="single"/>
        </w:rPr>
        <w:tab/>
      </w:r>
      <w:r w:rsidRPr="0004139C">
        <w:rPr>
          <w:szCs w:val="24"/>
        </w:rPr>
        <w:t xml:space="preserve">, </w:t>
      </w:r>
    </w:p>
    <w:p w14:paraId="280285DC" w14:textId="272D75EB" w:rsidR="00D63F91" w:rsidRDefault="003B038D" w:rsidP="003B038D">
      <w:pPr>
        <w:pStyle w:val="ListParagraph"/>
        <w:tabs>
          <w:tab w:val="right" w:pos="9360"/>
        </w:tabs>
        <w:spacing w:line="480" w:lineRule="auto"/>
        <w:ind w:left="1080"/>
        <w:jc w:val="both"/>
        <w:rPr>
          <w:szCs w:val="24"/>
        </w:rPr>
      </w:pPr>
      <w:r w:rsidRPr="0004139C">
        <w:rPr>
          <w:szCs w:val="24"/>
        </w:rPr>
        <w:t xml:space="preserve">dated </w:t>
      </w:r>
      <w:r>
        <w:rPr>
          <w:szCs w:val="24"/>
          <w:u w:val="single"/>
        </w:rPr>
        <w:tab/>
      </w:r>
      <w:r>
        <w:rPr>
          <w:szCs w:val="24"/>
        </w:rPr>
        <w:t>.</w:t>
      </w:r>
    </w:p>
    <w:p w14:paraId="20B319F6" w14:textId="77777777" w:rsidR="003B038D" w:rsidRDefault="003B038D" w:rsidP="003B038D">
      <w:pPr>
        <w:pStyle w:val="ListParagraph"/>
        <w:numPr>
          <w:ilvl w:val="0"/>
          <w:numId w:val="1"/>
        </w:numPr>
        <w:tabs>
          <w:tab w:val="right" w:pos="9360"/>
        </w:tabs>
        <w:spacing w:line="480" w:lineRule="auto"/>
        <w:jc w:val="both"/>
        <w:rPr>
          <w:szCs w:val="24"/>
        </w:rPr>
      </w:pPr>
      <w:r w:rsidRPr="001F4E4A">
        <w:rPr>
          <w:szCs w:val="24"/>
          <w:u w:val="single"/>
        </w:rPr>
        <w:tab/>
      </w:r>
      <w:r w:rsidRPr="0004139C">
        <w:rPr>
          <w:szCs w:val="24"/>
        </w:rPr>
        <w:t xml:space="preserve">, </w:t>
      </w:r>
    </w:p>
    <w:p w14:paraId="27CF2F78" w14:textId="11F7B774" w:rsidR="00D63F91" w:rsidRDefault="003B038D" w:rsidP="003B038D">
      <w:pPr>
        <w:pStyle w:val="ListParagraph"/>
        <w:tabs>
          <w:tab w:val="right" w:pos="9360"/>
        </w:tabs>
        <w:spacing w:line="480" w:lineRule="auto"/>
        <w:ind w:left="1080"/>
        <w:jc w:val="both"/>
        <w:rPr>
          <w:szCs w:val="24"/>
        </w:rPr>
      </w:pPr>
      <w:r w:rsidRPr="0004139C">
        <w:rPr>
          <w:szCs w:val="24"/>
        </w:rPr>
        <w:t xml:space="preserve">dated </w:t>
      </w:r>
      <w:r>
        <w:rPr>
          <w:szCs w:val="24"/>
          <w:u w:val="single"/>
        </w:rPr>
        <w:tab/>
      </w:r>
      <w:r>
        <w:rPr>
          <w:szCs w:val="24"/>
        </w:rPr>
        <w:t>.</w:t>
      </w:r>
    </w:p>
    <w:p w14:paraId="574C9411" w14:textId="77777777" w:rsidR="003B038D" w:rsidRDefault="003B038D" w:rsidP="003B038D">
      <w:pPr>
        <w:pStyle w:val="ListParagraph"/>
        <w:numPr>
          <w:ilvl w:val="0"/>
          <w:numId w:val="1"/>
        </w:numPr>
        <w:tabs>
          <w:tab w:val="right" w:pos="9360"/>
        </w:tabs>
        <w:spacing w:line="480" w:lineRule="auto"/>
        <w:jc w:val="both"/>
        <w:rPr>
          <w:szCs w:val="24"/>
        </w:rPr>
      </w:pPr>
      <w:r w:rsidRPr="001F4E4A">
        <w:rPr>
          <w:szCs w:val="24"/>
          <w:u w:val="single"/>
        </w:rPr>
        <w:tab/>
      </w:r>
      <w:r w:rsidRPr="0004139C">
        <w:rPr>
          <w:szCs w:val="24"/>
        </w:rPr>
        <w:t xml:space="preserve">, </w:t>
      </w:r>
    </w:p>
    <w:p w14:paraId="02C149DD" w14:textId="2FD92957" w:rsidR="00D63F91" w:rsidRDefault="003B038D" w:rsidP="003B038D">
      <w:pPr>
        <w:pStyle w:val="ListParagraph"/>
        <w:tabs>
          <w:tab w:val="right" w:pos="9360"/>
        </w:tabs>
        <w:spacing w:line="480" w:lineRule="auto"/>
        <w:ind w:left="1080"/>
        <w:jc w:val="both"/>
        <w:rPr>
          <w:szCs w:val="24"/>
        </w:rPr>
      </w:pPr>
      <w:r w:rsidRPr="0004139C">
        <w:rPr>
          <w:szCs w:val="24"/>
        </w:rPr>
        <w:t xml:space="preserve">dated </w:t>
      </w:r>
      <w:r>
        <w:rPr>
          <w:szCs w:val="24"/>
          <w:u w:val="single"/>
        </w:rPr>
        <w:tab/>
      </w:r>
      <w:r>
        <w:rPr>
          <w:szCs w:val="24"/>
        </w:rPr>
        <w:t>.</w:t>
      </w:r>
    </w:p>
    <w:p w14:paraId="132BB29D" w14:textId="4A240C57" w:rsidR="00BE5687" w:rsidRPr="0004139C" w:rsidRDefault="005564E2" w:rsidP="00704C0A">
      <w:pPr>
        <w:spacing w:line="480" w:lineRule="auto"/>
        <w:ind w:firstLine="720"/>
        <w:jc w:val="both"/>
        <w:rPr>
          <w:szCs w:val="24"/>
        </w:rPr>
      </w:pPr>
      <w:r w:rsidRPr="0004139C">
        <w:rPr>
          <w:szCs w:val="24"/>
        </w:rPr>
        <w:lastRenderedPageBreak/>
        <w:t xml:space="preserve">These </w:t>
      </w:r>
      <w:r w:rsidR="008B66C1" w:rsidRPr="0004139C">
        <w:rPr>
          <w:szCs w:val="24"/>
        </w:rPr>
        <w:t>documents</w:t>
      </w:r>
      <w:r w:rsidRPr="0004139C">
        <w:rPr>
          <w:szCs w:val="24"/>
        </w:rPr>
        <w:t xml:space="preserve"> were</w:t>
      </w:r>
      <w:r w:rsidR="00F04D80" w:rsidRPr="0004139C">
        <w:rPr>
          <w:szCs w:val="24"/>
        </w:rPr>
        <w:t xml:space="preserve"> </w:t>
      </w:r>
      <w:r w:rsidRPr="0004139C">
        <w:rPr>
          <w:szCs w:val="24"/>
        </w:rPr>
        <w:t xml:space="preserve">provided to the </w:t>
      </w:r>
      <w:r w:rsidR="004E2FFF" w:rsidRPr="0004139C">
        <w:rPr>
          <w:szCs w:val="24"/>
        </w:rPr>
        <w:t>Department</w:t>
      </w:r>
      <w:r w:rsidRPr="0004139C">
        <w:rPr>
          <w:szCs w:val="24"/>
        </w:rPr>
        <w:t xml:space="preserve"> of Public Defen</w:t>
      </w:r>
      <w:r w:rsidR="008B66C1" w:rsidRPr="0004139C">
        <w:rPr>
          <w:szCs w:val="24"/>
        </w:rPr>
        <w:t>se</w:t>
      </w:r>
      <w:r w:rsidR="004E2FFF" w:rsidRPr="0004139C">
        <w:rPr>
          <w:szCs w:val="24"/>
        </w:rPr>
        <w:t xml:space="preserve"> (D</w:t>
      </w:r>
      <w:r w:rsidRPr="0004139C">
        <w:rPr>
          <w:szCs w:val="24"/>
        </w:rPr>
        <w:t xml:space="preserve">PD) and </w:t>
      </w:r>
      <w:r w:rsidR="008B66C1" w:rsidRPr="0004139C">
        <w:rPr>
          <w:szCs w:val="24"/>
        </w:rPr>
        <w:t>the records and information concerning these docu</w:t>
      </w:r>
      <w:r w:rsidR="00BE5687" w:rsidRPr="0004139C">
        <w:rPr>
          <w:szCs w:val="24"/>
        </w:rPr>
        <w:t>ments</w:t>
      </w:r>
      <w:r w:rsidR="008B66C1" w:rsidRPr="0004139C">
        <w:rPr>
          <w:szCs w:val="24"/>
        </w:rPr>
        <w:t xml:space="preserve"> will be</w:t>
      </w:r>
      <w:r w:rsidRPr="0004139C">
        <w:rPr>
          <w:szCs w:val="24"/>
        </w:rPr>
        <w:t xml:space="preserve"> provided to various agencies in the future to conduct financial </w:t>
      </w:r>
      <w:r w:rsidR="00046DDE">
        <w:rPr>
          <w:szCs w:val="24"/>
        </w:rPr>
        <w:t xml:space="preserve">and administrative </w:t>
      </w:r>
      <w:r w:rsidRPr="0004139C">
        <w:rPr>
          <w:szCs w:val="24"/>
        </w:rPr>
        <w:t>business.</w:t>
      </w:r>
    </w:p>
    <w:p w14:paraId="132BB29E" w14:textId="1AA38CBB" w:rsidR="005564E2" w:rsidRPr="0004139C" w:rsidRDefault="00BE5687" w:rsidP="00704C0A">
      <w:pPr>
        <w:spacing w:line="480" w:lineRule="auto"/>
        <w:ind w:firstLine="720"/>
        <w:jc w:val="both"/>
        <w:rPr>
          <w:szCs w:val="24"/>
        </w:rPr>
      </w:pPr>
      <w:r w:rsidRPr="0004139C">
        <w:rPr>
          <w:szCs w:val="24"/>
        </w:rPr>
        <w:t xml:space="preserve"> </w:t>
      </w:r>
      <w:r w:rsidR="005564E2" w:rsidRPr="0004139C">
        <w:rPr>
          <w:szCs w:val="24"/>
        </w:rPr>
        <w:t xml:space="preserve">This request is made pursuant to the Washington Supreme Court decision in </w:t>
      </w:r>
      <w:r w:rsidR="005564E2" w:rsidRPr="0004139C">
        <w:rPr>
          <w:i/>
          <w:szCs w:val="24"/>
        </w:rPr>
        <w:t>Yakima County v. Yakima Herald-Republic</w:t>
      </w:r>
      <w:r w:rsidR="005564E2" w:rsidRPr="0004139C">
        <w:rPr>
          <w:szCs w:val="24"/>
        </w:rPr>
        <w:t xml:space="preserve"> </w:t>
      </w:r>
      <w:r w:rsidR="00525337" w:rsidRPr="0004139C">
        <w:rPr>
          <w:szCs w:val="24"/>
        </w:rPr>
        <w:t>170</w:t>
      </w:r>
      <w:r w:rsidR="005564E2" w:rsidRPr="0004139C">
        <w:rPr>
          <w:szCs w:val="24"/>
        </w:rPr>
        <w:t xml:space="preserve"> Wn. 2d </w:t>
      </w:r>
      <w:r w:rsidR="00525337" w:rsidRPr="0004139C">
        <w:rPr>
          <w:szCs w:val="24"/>
        </w:rPr>
        <w:t>775</w:t>
      </w:r>
      <w:r w:rsidR="005564E2" w:rsidRPr="0004139C">
        <w:rPr>
          <w:szCs w:val="24"/>
        </w:rPr>
        <w:t xml:space="preserve"> (2011).  The Supreme Court ruled that documents prepared by court personnel in connection with court cases and maintained by the court are judicial documents governed by the court rules for disclosure and not the Public Records Act (PRA).  In addition, such documents when transferred to non-judicial county entities, are governed by the PRA unless they are subject to a protective order.  </w:t>
      </w:r>
    </w:p>
    <w:p w14:paraId="132BB29F" w14:textId="03505EA6" w:rsidR="005564E2" w:rsidRPr="0004139C" w:rsidRDefault="005564E2" w:rsidP="00704C0A">
      <w:pPr>
        <w:spacing w:line="480" w:lineRule="auto"/>
        <w:ind w:firstLine="720"/>
        <w:jc w:val="both"/>
        <w:rPr>
          <w:szCs w:val="24"/>
        </w:rPr>
      </w:pPr>
      <w:r w:rsidRPr="0004139C">
        <w:rPr>
          <w:szCs w:val="24"/>
        </w:rPr>
        <w:t xml:space="preserve"> The </w:t>
      </w:r>
      <w:r w:rsidR="006E1C08" w:rsidRPr="0004139C">
        <w:rPr>
          <w:szCs w:val="24"/>
        </w:rPr>
        <w:t>documents</w:t>
      </w:r>
      <w:r w:rsidRPr="0004139C">
        <w:rPr>
          <w:szCs w:val="24"/>
        </w:rPr>
        <w:t xml:space="preserve"> listed above, contain information that is work product and confidential under CrR 3.1(f).  They outline the defense theory of its case and identify potential experts.  Thus, pursuant to Supreme Court </w:t>
      </w:r>
      <w:r w:rsidR="00046DDE">
        <w:rPr>
          <w:szCs w:val="24"/>
        </w:rPr>
        <w:t>case law</w:t>
      </w:r>
      <w:r w:rsidRPr="0004139C">
        <w:rPr>
          <w:szCs w:val="24"/>
        </w:rPr>
        <w:t>, the defense requests that a protective order be issued limiting the disclosure of the documents listed above.  The protective order should place restrictions on various agencies</w:t>
      </w:r>
      <w:r w:rsidR="002F7519">
        <w:rPr>
          <w:szCs w:val="24"/>
        </w:rPr>
        <w:t xml:space="preserve"> and government departments</w:t>
      </w:r>
      <w:r w:rsidRPr="0004139C">
        <w:rPr>
          <w:szCs w:val="24"/>
        </w:rPr>
        <w:t xml:space="preserve"> from releasing any of these materials or any information contained in these materials.  </w:t>
      </w:r>
    </w:p>
    <w:p w14:paraId="5EC4BE31" w14:textId="77777777" w:rsidR="002F78B3" w:rsidRDefault="002F78B3" w:rsidP="002F78B3">
      <w:pPr>
        <w:ind w:firstLine="720"/>
        <w:jc w:val="both"/>
        <w:rPr>
          <w:szCs w:val="24"/>
        </w:rPr>
      </w:pPr>
      <w:r>
        <w:rPr>
          <w:szCs w:val="24"/>
        </w:rPr>
        <w:t>DATED this _____ day of _____________________, 20____.</w:t>
      </w:r>
    </w:p>
    <w:p w14:paraId="3CC13EE9" w14:textId="77777777" w:rsidR="002F78B3" w:rsidRDefault="002F78B3" w:rsidP="002F78B3">
      <w:pPr>
        <w:jc w:val="both"/>
        <w:rPr>
          <w:szCs w:val="24"/>
        </w:rPr>
      </w:pPr>
    </w:p>
    <w:p w14:paraId="5C9733B4" w14:textId="77777777" w:rsidR="002F78B3" w:rsidRDefault="002F78B3" w:rsidP="002F78B3">
      <w:pPr>
        <w:jc w:val="both"/>
        <w:rPr>
          <w:szCs w:val="24"/>
        </w:rPr>
      </w:pPr>
    </w:p>
    <w:p w14:paraId="2FA77009" w14:textId="77777777" w:rsidR="002F78B3" w:rsidRDefault="002F78B3" w:rsidP="002F78B3">
      <w:pPr>
        <w:jc w:val="both"/>
        <w:rPr>
          <w:szCs w:val="24"/>
        </w:rPr>
      </w:pPr>
    </w:p>
    <w:p w14:paraId="4581D579" w14:textId="77777777" w:rsidR="002F78B3" w:rsidRDefault="002F78B3" w:rsidP="002F78B3">
      <w:pPr>
        <w:jc w:val="both"/>
        <w:rPr>
          <w:szCs w:val="24"/>
        </w:rPr>
      </w:pPr>
    </w:p>
    <w:p w14:paraId="20E75262" w14:textId="77777777" w:rsidR="002F78B3" w:rsidRDefault="002F78B3" w:rsidP="002F78B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w:t>
      </w:r>
    </w:p>
    <w:p w14:paraId="655041C1" w14:textId="77777777" w:rsidR="002F78B3" w:rsidRDefault="002F78B3" w:rsidP="002F78B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Attorney for Defendant</w:t>
      </w:r>
    </w:p>
    <w:p w14:paraId="132BB2A0" w14:textId="77777777" w:rsidR="00BE5687" w:rsidRPr="0004139C" w:rsidRDefault="00BE5687" w:rsidP="00704C0A">
      <w:pPr>
        <w:spacing w:line="480" w:lineRule="auto"/>
        <w:ind w:left="4320"/>
        <w:jc w:val="both"/>
        <w:rPr>
          <w:szCs w:val="24"/>
        </w:rPr>
      </w:pPr>
    </w:p>
    <w:p w14:paraId="132BB2A1" w14:textId="77777777" w:rsidR="00BE5687" w:rsidRPr="0004139C" w:rsidRDefault="00BE5687" w:rsidP="00704C0A">
      <w:pPr>
        <w:spacing w:line="480" w:lineRule="auto"/>
        <w:ind w:left="4320"/>
        <w:jc w:val="both"/>
        <w:rPr>
          <w:szCs w:val="24"/>
        </w:rPr>
      </w:pPr>
    </w:p>
    <w:p w14:paraId="132BB2A2" w14:textId="77777777" w:rsidR="00BE5687" w:rsidRPr="0004139C" w:rsidRDefault="00BE5687" w:rsidP="00704C0A">
      <w:pPr>
        <w:spacing w:line="480" w:lineRule="auto"/>
        <w:ind w:left="4320"/>
        <w:jc w:val="both"/>
        <w:rPr>
          <w:szCs w:val="24"/>
        </w:rPr>
      </w:pPr>
    </w:p>
    <w:p w14:paraId="132BB2A3" w14:textId="77777777" w:rsidR="00BE5687" w:rsidRPr="0004139C" w:rsidRDefault="00BE5687" w:rsidP="00704C0A">
      <w:pPr>
        <w:spacing w:line="480" w:lineRule="auto"/>
        <w:ind w:left="4320"/>
        <w:jc w:val="both"/>
        <w:rPr>
          <w:szCs w:val="24"/>
        </w:rPr>
      </w:pPr>
    </w:p>
    <w:p w14:paraId="132BB2A4" w14:textId="77777777" w:rsidR="00BE5687" w:rsidRPr="0004139C" w:rsidRDefault="00BE5687" w:rsidP="00704C0A">
      <w:pPr>
        <w:spacing w:line="480" w:lineRule="auto"/>
        <w:ind w:left="4320"/>
        <w:jc w:val="both"/>
        <w:rPr>
          <w:szCs w:val="24"/>
        </w:rPr>
      </w:pPr>
    </w:p>
    <w:p w14:paraId="132BB2A5" w14:textId="77777777" w:rsidR="00E561C2" w:rsidRPr="0004139C" w:rsidRDefault="00E561C2" w:rsidP="00704C0A">
      <w:pPr>
        <w:spacing w:line="480" w:lineRule="auto"/>
        <w:ind w:left="4320"/>
        <w:jc w:val="both"/>
        <w:rPr>
          <w:szCs w:val="24"/>
        </w:rPr>
      </w:pPr>
    </w:p>
    <w:p w14:paraId="132BB2A6" w14:textId="77777777" w:rsidR="00E561C2" w:rsidRPr="0004139C" w:rsidRDefault="00E561C2" w:rsidP="00812D73">
      <w:pPr>
        <w:spacing w:line="480" w:lineRule="auto"/>
        <w:ind w:left="4320"/>
        <w:rPr>
          <w:szCs w:val="24"/>
        </w:rPr>
      </w:pPr>
    </w:p>
    <w:p w14:paraId="132BB2A7" w14:textId="77777777" w:rsidR="00BE5687" w:rsidRPr="0004139C" w:rsidRDefault="00BE5687" w:rsidP="00812D73">
      <w:pPr>
        <w:spacing w:line="480" w:lineRule="auto"/>
        <w:ind w:left="4320"/>
        <w:rPr>
          <w:szCs w:val="24"/>
        </w:rPr>
      </w:pPr>
    </w:p>
    <w:p w14:paraId="132BB2A9" w14:textId="77777777" w:rsidR="005564E2" w:rsidRPr="0004139C" w:rsidRDefault="005564E2" w:rsidP="00812D73">
      <w:pPr>
        <w:spacing w:line="480" w:lineRule="auto"/>
        <w:ind w:left="4320"/>
        <w:rPr>
          <w:szCs w:val="24"/>
        </w:rPr>
      </w:pPr>
      <w:r w:rsidRPr="0004139C">
        <w:rPr>
          <w:szCs w:val="24"/>
        </w:rPr>
        <w:t>ORDER</w:t>
      </w:r>
    </w:p>
    <w:p w14:paraId="132BB2AA" w14:textId="744ED243" w:rsidR="005564E2" w:rsidRPr="0004139C" w:rsidRDefault="005564E2" w:rsidP="00704C0A">
      <w:pPr>
        <w:spacing w:line="480" w:lineRule="auto"/>
        <w:ind w:firstLine="720"/>
        <w:jc w:val="both"/>
        <w:rPr>
          <w:szCs w:val="24"/>
        </w:rPr>
      </w:pPr>
      <w:r w:rsidRPr="0004139C">
        <w:rPr>
          <w:szCs w:val="24"/>
        </w:rPr>
        <w:t xml:space="preserve">IT IS HEREBY ORDERED that any King County records or information </w:t>
      </w:r>
      <w:r w:rsidR="00700B70" w:rsidRPr="0004139C">
        <w:rPr>
          <w:szCs w:val="24"/>
        </w:rPr>
        <w:t xml:space="preserve">that concern </w:t>
      </w:r>
      <w:r w:rsidRPr="0004139C">
        <w:rPr>
          <w:szCs w:val="24"/>
        </w:rPr>
        <w:t xml:space="preserve"> the above-mentioned </w:t>
      </w:r>
      <w:r w:rsidR="00700B70" w:rsidRPr="0004139C">
        <w:rPr>
          <w:szCs w:val="24"/>
        </w:rPr>
        <w:t>documents and</w:t>
      </w:r>
      <w:r w:rsidRPr="0004139C">
        <w:rPr>
          <w:szCs w:val="24"/>
        </w:rPr>
        <w:t xml:space="preserve"> are released to a King County Agency</w:t>
      </w:r>
      <w:r w:rsidR="002933C0">
        <w:rPr>
          <w:szCs w:val="24"/>
        </w:rPr>
        <w:t xml:space="preserve"> or Department for </w:t>
      </w:r>
      <w:r w:rsidR="0081254B">
        <w:rPr>
          <w:szCs w:val="24"/>
        </w:rPr>
        <w:t>administrative</w:t>
      </w:r>
      <w:r w:rsidR="002933C0">
        <w:rPr>
          <w:szCs w:val="24"/>
        </w:rPr>
        <w:t xml:space="preserve"> </w:t>
      </w:r>
      <w:r w:rsidR="0081254B">
        <w:rPr>
          <w:szCs w:val="24"/>
        </w:rPr>
        <w:t>purpose</w:t>
      </w:r>
      <w:r w:rsidR="000E5F8B">
        <w:rPr>
          <w:szCs w:val="24"/>
        </w:rPr>
        <w:t>s</w:t>
      </w:r>
      <w:r w:rsidR="002933C0">
        <w:rPr>
          <w:szCs w:val="24"/>
        </w:rPr>
        <w:t>,</w:t>
      </w:r>
      <w:r w:rsidRPr="0004139C">
        <w:rPr>
          <w:szCs w:val="24"/>
        </w:rPr>
        <w:t xml:space="preserve"> the Washington State Auditor, the Washington State Department of Revenue, the Internal Revenue Services pursuant to state or federal law, or a </w:t>
      </w:r>
      <w:r w:rsidR="00A7458F" w:rsidRPr="0004139C">
        <w:rPr>
          <w:szCs w:val="24"/>
        </w:rPr>
        <w:t xml:space="preserve">state or county government </w:t>
      </w:r>
      <w:r w:rsidRPr="0004139C">
        <w:rPr>
          <w:szCs w:val="24"/>
        </w:rPr>
        <w:t xml:space="preserve">financial institution for payment purposes </w:t>
      </w:r>
      <w:r w:rsidR="00AD6CA9" w:rsidRPr="0004139C">
        <w:rPr>
          <w:szCs w:val="24"/>
        </w:rPr>
        <w:t>are</w:t>
      </w:r>
      <w:r w:rsidRPr="0004139C">
        <w:rPr>
          <w:szCs w:val="24"/>
        </w:rPr>
        <w:t xml:space="preserve"> subject to a protective order and</w:t>
      </w:r>
      <w:r w:rsidR="00A7458F" w:rsidRPr="0004139C">
        <w:rPr>
          <w:szCs w:val="24"/>
        </w:rPr>
        <w:t xml:space="preserve">, upon proper service of this order, </w:t>
      </w:r>
      <w:r w:rsidRPr="0004139C">
        <w:rPr>
          <w:szCs w:val="24"/>
        </w:rPr>
        <w:t xml:space="preserve"> shall not be released to a</w:t>
      </w:r>
      <w:r w:rsidR="00A7458F" w:rsidRPr="0004139C">
        <w:rPr>
          <w:szCs w:val="24"/>
        </w:rPr>
        <w:t>ny</w:t>
      </w:r>
      <w:r w:rsidRPr="0004139C">
        <w:rPr>
          <w:szCs w:val="24"/>
        </w:rPr>
        <w:t xml:space="preserve"> requestor, including </w:t>
      </w:r>
      <w:r w:rsidR="00A7458F" w:rsidRPr="0004139C">
        <w:rPr>
          <w:szCs w:val="24"/>
        </w:rPr>
        <w:t>pursuant to</w:t>
      </w:r>
      <w:r w:rsidRPr="0004139C">
        <w:rPr>
          <w:szCs w:val="24"/>
        </w:rPr>
        <w:t xml:space="preserve"> a PRA request, to the King County Prosecuting Attorney’s Office Criminal Division, or to any governmental agency responsible for the investigation or prosecution of the above-listed defendant, until further order of the court.</w:t>
      </w:r>
      <w:r w:rsidR="00BE5687" w:rsidRPr="0004139C">
        <w:rPr>
          <w:szCs w:val="24"/>
        </w:rPr>
        <w:t xml:space="preserve">  </w:t>
      </w:r>
      <w:r w:rsidR="008B66C1" w:rsidRPr="0004139C">
        <w:rPr>
          <w:szCs w:val="24"/>
        </w:rPr>
        <w:t>Defense counsel is responsible</w:t>
      </w:r>
      <w:r w:rsidR="00525337" w:rsidRPr="0004139C">
        <w:rPr>
          <w:szCs w:val="24"/>
        </w:rPr>
        <w:t xml:space="preserve"> for effecting service</w:t>
      </w:r>
      <w:r w:rsidR="008B66C1" w:rsidRPr="0004139C">
        <w:rPr>
          <w:szCs w:val="24"/>
        </w:rPr>
        <w:t>.</w:t>
      </w:r>
    </w:p>
    <w:p w14:paraId="132BB2AB" w14:textId="328D0183" w:rsidR="005564E2" w:rsidRPr="0004139C" w:rsidRDefault="005564E2" w:rsidP="00704C0A">
      <w:pPr>
        <w:jc w:val="both"/>
        <w:rPr>
          <w:szCs w:val="24"/>
        </w:rPr>
      </w:pPr>
      <w:r w:rsidRPr="0004139C">
        <w:rPr>
          <w:szCs w:val="24"/>
        </w:rPr>
        <w:tab/>
        <w:t xml:space="preserve">DONE this </w:t>
      </w:r>
      <w:r w:rsidRPr="0004139C">
        <w:rPr>
          <w:szCs w:val="24"/>
          <w:u w:val="single"/>
        </w:rPr>
        <w:tab/>
      </w:r>
      <w:r w:rsidRPr="0004139C">
        <w:rPr>
          <w:szCs w:val="24"/>
        </w:rPr>
        <w:t xml:space="preserve"> day of </w:t>
      </w:r>
      <w:r w:rsidRPr="0004139C">
        <w:rPr>
          <w:szCs w:val="24"/>
          <w:u w:val="single"/>
        </w:rPr>
        <w:tab/>
      </w:r>
      <w:r w:rsidRPr="0004139C">
        <w:rPr>
          <w:szCs w:val="24"/>
          <w:u w:val="single"/>
        </w:rPr>
        <w:tab/>
      </w:r>
      <w:r w:rsidRPr="0004139C">
        <w:rPr>
          <w:szCs w:val="24"/>
          <w:u w:val="single"/>
        </w:rPr>
        <w:tab/>
      </w:r>
      <w:r w:rsidRPr="0004139C">
        <w:rPr>
          <w:szCs w:val="24"/>
        </w:rPr>
        <w:t>, 20</w:t>
      </w:r>
      <w:r w:rsidRPr="00A52F10">
        <w:rPr>
          <w:szCs w:val="24"/>
          <w:u w:val="single"/>
        </w:rPr>
        <w:tab/>
        <w:t xml:space="preserve">         </w:t>
      </w:r>
      <w:r w:rsidR="0081254B" w:rsidRPr="00A52F10">
        <w:rPr>
          <w:szCs w:val="24"/>
          <w:u w:val="single"/>
        </w:rPr>
        <w:t xml:space="preserve"> </w:t>
      </w:r>
      <w:r w:rsidR="0081254B" w:rsidRPr="0081254B">
        <w:rPr>
          <w:szCs w:val="24"/>
        </w:rPr>
        <w:t>.</w:t>
      </w:r>
    </w:p>
    <w:p w14:paraId="132BB2AC" w14:textId="77777777" w:rsidR="00BE5687" w:rsidRPr="0004139C" w:rsidRDefault="00BE5687" w:rsidP="00704C0A">
      <w:pPr>
        <w:jc w:val="both"/>
        <w:rPr>
          <w:szCs w:val="24"/>
        </w:rPr>
      </w:pPr>
    </w:p>
    <w:p w14:paraId="132BB2AD" w14:textId="77777777" w:rsidR="005564E2" w:rsidRPr="0004139C" w:rsidRDefault="005564E2" w:rsidP="00704C0A">
      <w:pPr>
        <w:jc w:val="both"/>
        <w:rPr>
          <w:szCs w:val="24"/>
        </w:rPr>
      </w:pPr>
    </w:p>
    <w:p w14:paraId="132BB2AE" w14:textId="77777777" w:rsidR="005564E2" w:rsidRPr="0004139C" w:rsidRDefault="005564E2" w:rsidP="00704C0A">
      <w:pPr>
        <w:jc w:val="both"/>
        <w:rPr>
          <w:szCs w:val="24"/>
          <w:u w:val="single"/>
        </w:rPr>
      </w:pP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p>
    <w:p w14:paraId="132BB2AF" w14:textId="77777777" w:rsidR="005564E2" w:rsidRPr="0004139C" w:rsidRDefault="005564E2" w:rsidP="00704C0A">
      <w:pPr>
        <w:jc w:val="both"/>
        <w:rPr>
          <w:szCs w:val="24"/>
        </w:rPr>
      </w:pP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t>JUDGE</w:t>
      </w:r>
    </w:p>
    <w:p w14:paraId="132BB2B0" w14:textId="77777777" w:rsidR="005564E2" w:rsidRPr="0004139C" w:rsidRDefault="005564E2" w:rsidP="00704C0A">
      <w:pPr>
        <w:jc w:val="both"/>
        <w:rPr>
          <w:szCs w:val="24"/>
        </w:rPr>
      </w:pPr>
    </w:p>
    <w:p w14:paraId="132BB2B1" w14:textId="77777777" w:rsidR="005564E2" w:rsidRPr="0004139C" w:rsidRDefault="005564E2" w:rsidP="00704C0A">
      <w:pPr>
        <w:jc w:val="both"/>
        <w:rPr>
          <w:szCs w:val="24"/>
        </w:rPr>
      </w:pPr>
      <w:r w:rsidRPr="0004139C">
        <w:rPr>
          <w:szCs w:val="24"/>
        </w:rPr>
        <w:t>Presented by:</w:t>
      </w:r>
    </w:p>
    <w:p w14:paraId="132BB2B2" w14:textId="77777777" w:rsidR="005564E2" w:rsidRPr="0004139C" w:rsidRDefault="005564E2" w:rsidP="00704C0A">
      <w:pPr>
        <w:jc w:val="both"/>
        <w:rPr>
          <w:szCs w:val="24"/>
        </w:rPr>
      </w:pPr>
    </w:p>
    <w:p w14:paraId="132BB2B3" w14:textId="77777777" w:rsidR="00BE5687" w:rsidRPr="0004139C" w:rsidRDefault="00BE5687" w:rsidP="00704C0A">
      <w:pPr>
        <w:jc w:val="both"/>
        <w:rPr>
          <w:szCs w:val="24"/>
        </w:rPr>
      </w:pPr>
    </w:p>
    <w:p w14:paraId="132BB2B4" w14:textId="77777777" w:rsidR="005564E2" w:rsidRPr="0004139C" w:rsidRDefault="005564E2" w:rsidP="00704C0A">
      <w:pPr>
        <w:jc w:val="both"/>
        <w:rPr>
          <w:szCs w:val="24"/>
          <w:u w:val="single"/>
        </w:rPr>
      </w:pP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p>
    <w:p w14:paraId="132BB2B5" w14:textId="77777777" w:rsidR="005564E2" w:rsidRPr="0004139C" w:rsidRDefault="005564E2" w:rsidP="00704C0A">
      <w:pPr>
        <w:jc w:val="both"/>
        <w:rPr>
          <w:szCs w:val="24"/>
        </w:rPr>
      </w:pPr>
      <w:r w:rsidRPr="0004139C">
        <w:rPr>
          <w:szCs w:val="24"/>
        </w:rPr>
        <w:t>Attorney for the Defendant</w:t>
      </w:r>
    </w:p>
    <w:p w14:paraId="132BB2B7" w14:textId="48D0CA04" w:rsidR="008B66C1" w:rsidRPr="0004139C" w:rsidRDefault="008B66C1" w:rsidP="00704C0A">
      <w:pPr>
        <w:jc w:val="both"/>
        <w:rPr>
          <w:szCs w:val="24"/>
        </w:rPr>
      </w:pPr>
    </w:p>
    <w:sectPr w:rsidR="008B66C1" w:rsidRPr="0004139C" w:rsidSect="00D92DB3">
      <w:headerReference w:type="default" r:id="rId10"/>
      <w:footerReference w:type="default" r:id="rId11"/>
      <w:pgSz w:w="12240" w:h="15840"/>
      <w:pgMar w:top="-1483" w:right="1440" w:bottom="720" w:left="1440" w:header="144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795E" w14:textId="77777777" w:rsidR="003A3AB8" w:rsidRDefault="003A3AB8">
      <w:r>
        <w:separator/>
      </w:r>
    </w:p>
  </w:endnote>
  <w:endnote w:type="continuationSeparator" w:id="0">
    <w:p w14:paraId="7CE85AB3" w14:textId="77777777" w:rsidR="003A3AB8" w:rsidRDefault="003A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2D6" w14:textId="448B710F" w:rsidR="00E624A4" w:rsidRPr="001365BC" w:rsidRDefault="00E624A4" w:rsidP="00475B0D">
    <w:pPr>
      <w:pStyle w:val="Footer"/>
      <w:tabs>
        <w:tab w:val="clear" w:pos="4320"/>
        <w:tab w:val="clear" w:pos="8640"/>
        <w:tab w:val="center" w:pos="5040"/>
        <w:tab w:val="left" w:pos="6120"/>
        <w:tab w:val="right" w:pos="9720"/>
      </w:tabs>
      <w:ind w:right="-450"/>
      <w:rPr>
        <w:sz w:val="20"/>
        <w:u w:val="single"/>
      </w:rPr>
    </w:pPr>
    <w:r w:rsidRPr="00D63F91">
      <w:rPr>
        <w:caps/>
        <w:sz w:val="20"/>
      </w:rPr>
      <w:t>Protective Order for Expert Witness</w:t>
    </w:r>
    <w:r>
      <w:rPr>
        <w:sz w:val="20"/>
      </w:rPr>
      <w:tab/>
    </w:r>
    <w:r>
      <w:rPr>
        <w:sz w:val="20"/>
      </w:rPr>
      <w:tab/>
    </w:r>
    <w:r w:rsidR="00475B0D">
      <w:rPr>
        <w:sz w:val="20"/>
      </w:rPr>
      <w:tab/>
    </w:r>
    <w:r>
      <w:rPr>
        <w:sz w:val="20"/>
      </w:rPr>
      <w:t>Firm Name</w:t>
    </w:r>
  </w:p>
  <w:p w14:paraId="132BB2D7" w14:textId="2F46A743" w:rsidR="00E624A4" w:rsidRPr="001365BC" w:rsidRDefault="00E624A4" w:rsidP="00475B0D">
    <w:pPr>
      <w:pStyle w:val="Footer"/>
      <w:tabs>
        <w:tab w:val="clear" w:pos="4320"/>
        <w:tab w:val="clear" w:pos="8640"/>
        <w:tab w:val="center" w:pos="5040"/>
        <w:tab w:val="left" w:pos="6120"/>
        <w:tab w:val="right" w:pos="9720"/>
      </w:tabs>
      <w:ind w:right="-450"/>
      <w:rPr>
        <w:sz w:val="20"/>
        <w:u w:val="single"/>
      </w:rPr>
    </w:pPr>
    <w:r w:rsidRPr="00D63F91">
      <w:rPr>
        <w:caps/>
        <w:sz w:val="20"/>
      </w:rPr>
      <w:t>and Services Funding Request</w:t>
    </w:r>
    <w:r w:rsidR="00410F2B">
      <w:rPr>
        <w:sz w:val="20"/>
      </w:rPr>
      <w:t xml:space="preserve"> </w:t>
    </w:r>
    <w:r>
      <w:rPr>
        <w:sz w:val="20"/>
      </w:rPr>
      <w:tab/>
    </w:r>
    <w:r>
      <w:rPr>
        <w:sz w:val="20"/>
      </w:rPr>
      <w:tab/>
    </w:r>
    <w:r w:rsidR="00475B0D">
      <w:rPr>
        <w:sz w:val="20"/>
      </w:rPr>
      <w:tab/>
    </w:r>
    <w:r>
      <w:rPr>
        <w:sz w:val="20"/>
      </w:rPr>
      <w:t>Address</w:t>
    </w:r>
  </w:p>
  <w:p w14:paraId="132BB2D8" w14:textId="3EAC537B" w:rsidR="00E624A4" w:rsidRPr="001365BC" w:rsidRDefault="00475B0D" w:rsidP="00475B0D">
    <w:pPr>
      <w:pStyle w:val="Footer"/>
      <w:tabs>
        <w:tab w:val="clear" w:pos="4320"/>
        <w:tab w:val="clear" w:pos="8640"/>
        <w:tab w:val="center" w:pos="5040"/>
        <w:tab w:val="left" w:pos="6120"/>
        <w:tab w:val="right" w:pos="9720"/>
      </w:tabs>
      <w:ind w:right="-450"/>
      <w:rPr>
        <w:sz w:val="20"/>
        <w:u w:val="single"/>
      </w:rPr>
    </w:pPr>
    <w:r>
      <w:rPr>
        <w:sz w:val="20"/>
      </w:rPr>
      <w:t xml:space="preserve">REV. </w:t>
    </w:r>
    <w:r w:rsidR="0081254B">
      <w:rPr>
        <w:sz w:val="20"/>
      </w:rPr>
      <w:t>03/2023</w:t>
    </w:r>
    <w:r w:rsidR="00E624A4" w:rsidRPr="00F16D14">
      <w:rPr>
        <w:sz w:val="20"/>
      </w:rPr>
      <w:tab/>
      <w:t xml:space="preserve">Page </w:t>
    </w:r>
    <w:r w:rsidR="00B2684D" w:rsidRPr="00F16D14">
      <w:rPr>
        <w:rStyle w:val="PageNumber"/>
        <w:sz w:val="20"/>
      </w:rPr>
      <w:fldChar w:fldCharType="begin"/>
    </w:r>
    <w:r w:rsidR="00E624A4" w:rsidRPr="00F16D14">
      <w:rPr>
        <w:rStyle w:val="PageNumber"/>
        <w:sz w:val="20"/>
      </w:rPr>
      <w:instrText xml:space="preserve"> PAGE </w:instrText>
    </w:r>
    <w:r w:rsidR="00B2684D" w:rsidRPr="00F16D14">
      <w:rPr>
        <w:rStyle w:val="PageNumber"/>
        <w:sz w:val="20"/>
      </w:rPr>
      <w:fldChar w:fldCharType="separate"/>
    </w:r>
    <w:r w:rsidR="009F2B9D">
      <w:rPr>
        <w:rStyle w:val="PageNumber"/>
        <w:noProof/>
        <w:sz w:val="20"/>
      </w:rPr>
      <w:t>1</w:t>
    </w:r>
    <w:r w:rsidR="00B2684D" w:rsidRPr="00F16D14">
      <w:rPr>
        <w:rStyle w:val="PageNumber"/>
        <w:sz w:val="20"/>
      </w:rPr>
      <w:fldChar w:fldCharType="end"/>
    </w:r>
    <w:r w:rsidR="00E624A4" w:rsidRPr="00F16D14">
      <w:rPr>
        <w:rStyle w:val="PageNumber"/>
        <w:sz w:val="20"/>
      </w:rPr>
      <w:t xml:space="preserve"> of </w:t>
    </w:r>
    <w:r w:rsidR="00B2684D" w:rsidRPr="00F16D14">
      <w:rPr>
        <w:rStyle w:val="PageNumber"/>
        <w:sz w:val="20"/>
      </w:rPr>
      <w:fldChar w:fldCharType="begin"/>
    </w:r>
    <w:r w:rsidR="00E624A4" w:rsidRPr="00F16D14">
      <w:rPr>
        <w:rStyle w:val="PageNumber"/>
        <w:sz w:val="20"/>
      </w:rPr>
      <w:instrText xml:space="preserve"> NUMPAGES </w:instrText>
    </w:r>
    <w:r w:rsidR="00B2684D" w:rsidRPr="00F16D14">
      <w:rPr>
        <w:rStyle w:val="PageNumber"/>
        <w:sz w:val="20"/>
      </w:rPr>
      <w:fldChar w:fldCharType="separate"/>
    </w:r>
    <w:r w:rsidR="009F2B9D">
      <w:rPr>
        <w:rStyle w:val="PageNumber"/>
        <w:noProof/>
        <w:sz w:val="20"/>
      </w:rPr>
      <w:t>3</w:t>
    </w:r>
    <w:r w:rsidR="00B2684D" w:rsidRPr="00F16D14">
      <w:rPr>
        <w:rStyle w:val="PageNumber"/>
        <w:sz w:val="20"/>
      </w:rPr>
      <w:fldChar w:fldCharType="end"/>
    </w:r>
    <w:r w:rsidR="00E624A4" w:rsidRPr="00F16D14">
      <w:rPr>
        <w:rStyle w:val="PageNumber"/>
        <w:sz w:val="20"/>
      </w:rPr>
      <w:t xml:space="preserve"> Pages</w:t>
    </w:r>
    <w:r w:rsidR="00E624A4">
      <w:rPr>
        <w:rStyle w:val="PageNumber"/>
        <w:sz w:val="20"/>
      </w:rPr>
      <w:tab/>
    </w:r>
    <w:r>
      <w:rPr>
        <w:rStyle w:val="PageNumber"/>
        <w:sz w:val="20"/>
      </w:rPr>
      <w:tab/>
    </w:r>
    <w:r w:rsidR="00E624A4">
      <w:rPr>
        <w:rStyle w:val="PageNumber"/>
        <w:sz w:val="20"/>
      </w:rPr>
      <w:t>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E844" w14:textId="77777777" w:rsidR="003A3AB8" w:rsidRDefault="003A3AB8">
      <w:r>
        <w:separator/>
      </w:r>
    </w:p>
  </w:footnote>
  <w:footnote w:type="continuationSeparator" w:id="0">
    <w:p w14:paraId="2FDA82F6" w14:textId="77777777" w:rsidR="003A3AB8" w:rsidRDefault="003A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2BD" w14:textId="795C5DF3" w:rsidR="00E624A4" w:rsidRDefault="000E5F8B">
    <w:pPr>
      <w:tabs>
        <w:tab w:val="left" w:pos="-720"/>
      </w:tabs>
      <w:suppressAutoHyphens/>
      <w:spacing w:line="480" w:lineRule="auto"/>
      <w:ind w:hanging="504"/>
    </w:pPr>
    <w:r>
      <w:rPr>
        <w:noProof/>
      </w:rPr>
      <w:pict w14:anchorId="1F862C40">
        <v:rect id="Rectangle 4" o:spid="_x0000_s1027" style="position:absolute;margin-left:-7.2pt;margin-top:18pt;width:.7pt;height:75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" o:allowincell="f" fillcolor="black" stroked="f" strokeweight=".1pt">
          <w10:wrap anchorx="margin" anchory="page"/>
        </v:rect>
      </w:pict>
    </w:r>
    <w:r>
      <w:rPr>
        <w:noProof/>
      </w:rPr>
      <w:pict w14:anchorId="0835D1D7">
        <v:rect id="Rectangle 3" o:spid="_x0000_s1026" style="position:absolute;margin-left:-9.35pt;margin-top:18pt;width:.7pt;height:75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" o:allowincell="f" fillcolor="black" stroked="f" strokeweight=".1pt">
          <w10:wrap anchorx="margin" anchory="page"/>
        </v:rect>
      </w:pict>
    </w:r>
    <w:r>
      <w:rPr>
        <w:noProof/>
      </w:rPr>
      <w:pict w14:anchorId="34117292">
        <v:rect id="Rectangle 2" o:spid="_x0000_s1025" style="position:absolute;margin-left:492.1pt;margin-top:18pt;width:.35pt;height:75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" o:allowincell="f" fillcolor="black" stroked="f" strokeweight=".1pt">
          <w10:wrap anchorx="margin" anchory="page"/>
        </v:rect>
      </w:pict>
    </w:r>
    <w:r w:rsidR="00E624A4">
      <w:t xml:space="preserve"> </w:t>
    </w:r>
    <w:r w:rsidR="00B2684D">
      <w:fldChar w:fldCharType="begin"/>
    </w:r>
    <w:r w:rsidR="00E624A4">
      <w:instrText xml:space="preserve"> ADVANCE \d 1 </w:instrText>
    </w:r>
    <w:r w:rsidR="00B2684D">
      <w:fldChar w:fldCharType="end"/>
    </w:r>
    <w:r w:rsidR="00E624A4">
      <w:t>1</w:t>
    </w:r>
  </w:p>
  <w:p w14:paraId="132BB2BE" w14:textId="77777777" w:rsidR="00E624A4" w:rsidRDefault="00E624A4">
    <w:pPr>
      <w:tabs>
        <w:tab w:val="left" w:pos="-720"/>
      </w:tabs>
      <w:suppressAutoHyphens/>
      <w:spacing w:line="480" w:lineRule="auto"/>
      <w:ind w:hanging="504"/>
    </w:pPr>
    <w:r>
      <w:t xml:space="preserve"> 2</w:t>
    </w:r>
  </w:p>
  <w:p w14:paraId="132BB2BF" w14:textId="77777777" w:rsidR="00E624A4" w:rsidRDefault="00E624A4">
    <w:pPr>
      <w:tabs>
        <w:tab w:val="left" w:pos="-720"/>
      </w:tabs>
      <w:suppressAutoHyphens/>
      <w:spacing w:line="480" w:lineRule="auto"/>
      <w:ind w:hanging="504"/>
    </w:pPr>
    <w:r>
      <w:t xml:space="preserve"> 3</w:t>
    </w:r>
  </w:p>
  <w:p w14:paraId="132BB2C0" w14:textId="77777777" w:rsidR="00E624A4" w:rsidRDefault="00E624A4">
    <w:pPr>
      <w:tabs>
        <w:tab w:val="left" w:pos="-720"/>
      </w:tabs>
      <w:suppressAutoHyphens/>
      <w:spacing w:line="480" w:lineRule="auto"/>
      <w:ind w:hanging="504"/>
    </w:pPr>
    <w:r>
      <w:t xml:space="preserve"> 4</w:t>
    </w:r>
  </w:p>
  <w:p w14:paraId="132BB2C1" w14:textId="77777777" w:rsidR="00E624A4" w:rsidRDefault="00E624A4">
    <w:pPr>
      <w:tabs>
        <w:tab w:val="left" w:pos="-720"/>
      </w:tabs>
      <w:suppressAutoHyphens/>
      <w:spacing w:line="480" w:lineRule="auto"/>
      <w:ind w:hanging="504"/>
    </w:pPr>
    <w:r>
      <w:t xml:space="preserve"> 5</w:t>
    </w:r>
  </w:p>
  <w:p w14:paraId="132BB2C2" w14:textId="77777777" w:rsidR="00E624A4" w:rsidRDefault="00E624A4">
    <w:pPr>
      <w:tabs>
        <w:tab w:val="left" w:pos="-720"/>
      </w:tabs>
      <w:suppressAutoHyphens/>
      <w:spacing w:line="480" w:lineRule="auto"/>
      <w:ind w:hanging="504"/>
    </w:pPr>
    <w:r>
      <w:t xml:space="preserve"> 6</w:t>
    </w:r>
  </w:p>
  <w:p w14:paraId="132BB2C3" w14:textId="77777777" w:rsidR="00E624A4" w:rsidRDefault="00E624A4">
    <w:pPr>
      <w:tabs>
        <w:tab w:val="left" w:pos="-720"/>
      </w:tabs>
      <w:suppressAutoHyphens/>
      <w:spacing w:line="480" w:lineRule="auto"/>
      <w:ind w:hanging="504"/>
    </w:pPr>
    <w:r>
      <w:t xml:space="preserve"> 7</w:t>
    </w:r>
  </w:p>
  <w:p w14:paraId="132BB2C4" w14:textId="77777777" w:rsidR="00E624A4" w:rsidRDefault="00E624A4">
    <w:pPr>
      <w:tabs>
        <w:tab w:val="left" w:pos="-720"/>
      </w:tabs>
      <w:suppressAutoHyphens/>
      <w:spacing w:line="480" w:lineRule="auto"/>
      <w:ind w:hanging="504"/>
    </w:pPr>
    <w:r>
      <w:t xml:space="preserve"> 8</w:t>
    </w:r>
  </w:p>
  <w:p w14:paraId="132BB2C5" w14:textId="77777777" w:rsidR="00E624A4" w:rsidRDefault="00E624A4">
    <w:pPr>
      <w:tabs>
        <w:tab w:val="left" w:pos="-720"/>
      </w:tabs>
      <w:suppressAutoHyphens/>
      <w:spacing w:line="480" w:lineRule="auto"/>
      <w:ind w:hanging="504"/>
    </w:pPr>
    <w:r>
      <w:t xml:space="preserve"> 9</w:t>
    </w:r>
  </w:p>
  <w:p w14:paraId="132BB2C6" w14:textId="77777777" w:rsidR="00E624A4" w:rsidRDefault="00E624A4">
    <w:pPr>
      <w:tabs>
        <w:tab w:val="left" w:pos="-720"/>
      </w:tabs>
      <w:suppressAutoHyphens/>
      <w:spacing w:line="480" w:lineRule="auto"/>
      <w:ind w:hanging="504"/>
    </w:pPr>
    <w:r>
      <w:t>10</w:t>
    </w:r>
  </w:p>
  <w:p w14:paraId="132BB2C7" w14:textId="77777777" w:rsidR="00E624A4" w:rsidRDefault="00E624A4">
    <w:pPr>
      <w:tabs>
        <w:tab w:val="left" w:pos="-720"/>
      </w:tabs>
      <w:suppressAutoHyphens/>
      <w:spacing w:line="480" w:lineRule="auto"/>
      <w:ind w:hanging="504"/>
    </w:pPr>
    <w:r>
      <w:t>11</w:t>
    </w:r>
  </w:p>
  <w:p w14:paraId="132BB2C8" w14:textId="77777777" w:rsidR="00E624A4" w:rsidRDefault="00E624A4">
    <w:pPr>
      <w:tabs>
        <w:tab w:val="left" w:pos="-720"/>
      </w:tabs>
      <w:suppressAutoHyphens/>
      <w:spacing w:line="480" w:lineRule="auto"/>
      <w:ind w:hanging="504"/>
    </w:pPr>
    <w:r>
      <w:t>12</w:t>
    </w:r>
  </w:p>
  <w:p w14:paraId="132BB2C9" w14:textId="77777777" w:rsidR="00E624A4" w:rsidRDefault="00E624A4">
    <w:pPr>
      <w:tabs>
        <w:tab w:val="left" w:pos="-720"/>
      </w:tabs>
      <w:suppressAutoHyphens/>
      <w:spacing w:line="480" w:lineRule="auto"/>
      <w:ind w:hanging="504"/>
    </w:pPr>
    <w:r>
      <w:t>13</w:t>
    </w:r>
  </w:p>
  <w:p w14:paraId="132BB2CA" w14:textId="77777777" w:rsidR="00E624A4" w:rsidRDefault="00E624A4">
    <w:pPr>
      <w:tabs>
        <w:tab w:val="left" w:pos="-720"/>
      </w:tabs>
      <w:suppressAutoHyphens/>
      <w:spacing w:line="480" w:lineRule="auto"/>
      <w:ind w:hanging="504"/>
    </w:pPr>
    <w:r>
      <w:t>14</w:t>
    </w:r>
  </w:p>
  <w:p w14:paraId="132BB2CB" w14:textId="77777777" w:rsidR="00E624A4" w:rsidRDefault="00E624A4">
    <w:pPr>
      <w:tabs>
        <w:tab w:val="left" w:pos="-720"/>
      </w:tabs>
      <w:suppressAutoHyphens/>
      <w:spacing w:line="480" w:lineRule="auto"/>
      <w:ind w:hanging="504"/>
    </w:pPr>
    <w:r>
      <w:t>15</w:t>
    </w:r>
  </w:p>
  <w:p w14:paraId="132BB2CC" w14:textId="77777777" w:rsidR="00E624A4" w:rsidRDefault="00E624A4">
    <w:pPr>
      <w:tabs>
        <w:tab w:val="left" w:pos="-720"/>
      </w:tabs>
      <w:suppressAutoHyphens/>
      <w:spacing w:line="480" w:lineRule="auto"/>
      <w:ind w:hanging="504"/>
    </w:pPr>
    <w:r>
      <w:t>16</w:t>
    </w:r>
  </w:p>
  <w:p w14:paraId="132BB2CD" w14:textId="77777777" w:rsidR="00E624A4" w:rsidRDefault="00E624A4">
    <w:pPr>
      <w:tabs>
        <w:tab w:val="left" w:pos="-720"/>
      </w:tabs>
      <w:suppressAutoHyphens/>
      <w:spacing w:line="480" w:lineRule="auto"/>
      <w:ind w:hanging="504"/>
    </w:pPr>
    <w:r>
      <w:t>17</w:t>
    </w:r>
  </w:p>
  <w:p w14:paraId="132BB2CE" w14:textId="77777777" w:rsidR="00E624A4" w:rsidRDefault="00E624A4">
    <w:pPr>
      <w:tabs>
        <w:tab w:val="left" w:pos="-720"/>
      </w:tabs>
      <w:suppressAutoHyphens/>
      <w:spacing w:line="480" w:lineRule="auto"/>
      <w:ind w:hanging="504"/>
    </w:pPr>
    <w:r>
      <w:t>18</w:t>
    </w:r>
  </w:p>
  <w:p w14:paraId="132BB2CF" w14:textId="77777777" w:rsidR="00E624A4" w:rsidRDefault="00E624A4">
    <w:pPr>
      <w:tabs>
        <w:tab w:val="left" w:pos="-720"/>
      </w:tabs>
      <w:suppressAutoHyphens/>
      <w:spacing w:line="480" w:lineRule="auto"/>
      <w:ind w:hanging="504"/>
    </w:pPr>
    <w:r>
      <w:t>19</w:t>
    </w:r>
  </w:p>
  <w:p w14:paraId="132BB2D0" w14:textId="77777777" w:rsidR="00E624A4" w:rsidRDefault="00E624A4">
    <w:pPr>
      <w:tabs>
        <w:tab w:val="left" w:pos="-720"/>
      </w:tabs>
      <w:suppressAutoHyphens/>
      <w:spacing w:line="480" w:lineRule="auto"/>
      <w:ind w:hanging="504"/>
    </w:pPr>
    <w:r>
      <w:t>20</w:t>
    </w:r>
  </w:p>
  <w:p w14:paraId="132BB2D1" w14:textId="77777777" w:rsidR="00E624A4" w:rsidRDefault="00E624A4" w:rsidP="005E19FD">
    <w:pPr>
      <w:tabs>
        <w:tab w:val="left" w:pos="-720"/>
        <w:tab w:val="left" w:pos="3307"/>
      </w:tabs>
      <w:suppressAutoHyphens/>
      <w:spacing w:line="480" w:lineRule="auto"/>
      <w:ind w:hanging="504"/>
    </w:pPr>
    <w:r>
      <w:t>21</w:t>
    </w:r>
    <w:r>
      <w:tab/>
    </w:r>
    <w:r>
      <w:tab/>
    </w:r>
  </w:p>
  <w:p w14:paraId="132BB2D2" w14:textId="36EE7565" w:rsidR="00E624A4" w:rsidRDefault="00E624A4">
    <w:pPr>
      <w:tabs>
        <w:tab w:val="left" w:pos="-720"/>
      </w:tabs>
      <w:suppressAutoHyphens/>
      <w:spacing w:line="480" w:lineRule="auto"/>
      <w:ind w:hanging="504"/>
    </w:pPr>
    <w:r>
      <w:t>22</w:t>
    </w:r>
  </w:p>
  <w:p w14:paraId="132BB2D3" w14:textId="77777777" w:rsidR="00FD02F0" w:rsidRDefault="00E624A4" w:rsidP="00FD02F0">
    <w:pPr>
      <w:tabs>
        <w:tab w:val="left" w:pos="-720"/>
        <w:tab w:val="center" w:pos="4428"/>
      </w:tabs>
      <w:suppressAutoHyphens/>
      <w:spacing w:line="480" w:lineRule="auto"/>
      <w:ind w:hanging="504"/>
    </w:pPr>
    <w:r>
      <w:t>23</w:t>
    </w:r>
    <w:r w:rsidR="002835B3">
      <w:tab/>
    </w:r>
  </w:p>
  <w:p w14:paraId="132BB2D4" w14:textId="77777777" w:rsidR="00E624A4" w:rsidRDefault="00E6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F8F"/>
    <w:multiLevelType w:val="hybridMultilevel"/>
    <w:tmpl w:val="AAE8294C"/>
    <w:lvl w:ilvl="0" w:tplc="BE985E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647DD8"/>
    <w:multiLevelType w:val="hybridMultilevel"/>
    <w:tmpl w:val="39668002"/>
    <w:lvl w:ilvl="0" w:tplc="17FC5F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267275587">
    <w:abstractNumId w:val="0"/>
  </w:num>
  <w:num w:numId="2" w16cid:durableId="187407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tty" w:val="Respondent"/>
    <w:docVar w:name="Hidden" w:val="True"/>
    <w:docVar w:name="Party" w:val="The State of Washington, respondent"/>
    <w:docVar w:name="PldCaption" w:val="UniqueCaption"/>
    <w:docVar w:name="SmartPaste" w:val="False"/>
    <w:docVar w:name="Them" w:val="Appellant"/>
    <w:docVar w:name="Us" w:val="the State"/>
  </w:docVars>
  <w:rsids>
    <w:rsidRoot w:val="00A305B3"/>
    <w:rsid w:val="00003EAF"/>
    <w:rsid w:val="0000557D"/>
    <w:rsid w:val="00006F06"/>
    <w:rsid w:val="00014E5F"/>
    <w:rsid w:val="0004139C"/>
    <w:rsid w:val="00046DDE"/>
    <w:rsid w:val="00062EF5"/>
    <w:rsid w:val="000711DE"/>
    <w:rsid w:val="000870E5"/>
    <w:rsid w:val="000A4C14"/>
    <w:rsid w:val="000D4586"/>
    <w:rsid w:val="000E5269"/>
    <w:rsid w:val="000E5F8B"/>
    <w:rsid w:val="000F5B04"/>
    <w:rsid w:val="0010119A"/>
    <w:rsid w:val="001254A5"/>
    <w:rsid w:val="001365BC"/>
    <w:rsid w:val="00163365"/>
    <w:rsid w:val="001808D7"/>
    <w:rsid w:val="0018657C"/>
    <w:rsid w:val="00197D95"/>
    <w:rsid w:val="001A56DF"/>
    <w:rsid w:val="001C4057"/>
    <w:rsid w:val="001D54EF"/>
    <w:rsid w:val="001D763A"/>
    <w:rsid w:val="001E18C1"/>
    <w:rsid w:val="001E6BE2"/>
    <w:rsid w:val="001F4E4A"/>
    <w:rsid w:val="0020663C"/>
    <w:rsid w:val="00225B29"/>
    <w:rsid w:val="002367BA"/>
    <w:rsid w:val="0025451A"/>
    <w:rsid w:val="002822D0"/>
    <w:rsid w:val="00283412"/>
    <w:rsid w:val="002835B3"/>
    <w:rsid w:val="00286837"/>
    <w:rsid w:val="00287429"/>
    <w:rsid w:val="002933C0"/>
    <w:rsid w:val="002A57D3"/>
    <w:rsid w:val="002A5802"/>
    <w:rsid w:val="002F7519"/>
    <w:rsid w:val="002F78B3"/>
    <w:rsid w:val="00316DB7"/>
    <w:rsid w:val="00323422"/>
    <w:rsid w:val="00327AB7"/>
    <w:rsid w:val="00346090"/>
    <w:rsid w:val="00351E5F"/>
    <w:rsid w:val="00390941"/>
    <w:rsid w:val="003A3AB8"/>
    <w:rsid w:val="003B038D"/>
    <w:rsid w:val="003E31CF"/>
    <w:rsid w:val="004055A5"/>
    <w:rsid w:val="00410F2B"/>
    <w:rsid w:val="00413190"/>
    <w:rsid w:val="00417412"/>
    <w:rsid w:val="00426335"/>
    <w:rsid w:val="00441D59"/>
    <w:rsid w:val="004470D4"/>
    <w:rsid w:val="00455F10"/>
    <w:rsid w:val="004602EA"/>
    <w:rsid w:val="00474BCD"/>
    <w:rsid w:val="00475B0D"/>
    <w:rsid w:val="004824FC"/>
    <w:rsid w:val="0048305E"/>
    <w:rsid w:val="0049180D"/>
    <w:rsid w:val="004C54F2"/>
    <w:rsid w:val="004C5A74"/>
    <w:rsid w:val="004E1177"/>
    <w:rsid w:val="004E2009"/>
    <w:rsid w:val="004E2FFF"/>
    <w:rsid w:val="004F4004"/>
    <w:rsid w:val="00505326"/>
    <w:rsid w:val="00525337"/>
    <w:rsid w:val="00531E70"/>
    <w:rsid w:val="005463CF"/>
    <w:rsid w:val="005564E2"/>
    <w:rsid w:val="00570215"/>
    <w:rsid w:val="00570851"/>
    <w:rsid w:val="00584B0E"/>
    <w:rsid w:val="005A3598"/>
    <w:rsid w:val="005B7D1D"/>
    <w:rsid w:val="005C0569"/>
    <w:rsid w:val="005D5D77"/>
    <w:rsid w:val="005E19FD"/>
    <w:rsid w:val="005F665C"/>
    <w:rsid w:val="0060749D"/>
    <w:rsid w:val="006111A0"/>
    <w:rsid w:val="006137F9"/>
    <w:rsid w:val="006208B8"/>
    <w:rsid w:val="00622D17"/>
    <w:rsid w:val="00623F5A"/>
    <w:rsid w:val="00630748"/>
    <w:rsid w:val="00632C7C"/>
    <w:rsid w:val="00632F81"/>
    <w:rsid w:val="006343C9"/>
    <w:rsid w:val="00645CAD"/>
    <w:rsid w:val="006607C5"/>
    <w:rsid w:val="00680B86"/>
    <w:rsid w:val="006A6BF7"/>
    <w:rsid w:val="006B3553"/>
    <w:rsid w:val="006B48E8"/>
    <w:rsid w:val="006C1008"/>
    <w:rsid w:val="006D55A8"/>
    <w:rsid w:val="006E1C08"/>
    <w:rsid w:val="00700B70"/>
    <w:rsid w:val="00704C0A"/>
    <w:rsid w:val="007057FA"/>
    <w:rsid w:val="00712AD6"/>
    <w:rsid w:val="007341D9"/>
    <w:rsid w:val="00746A4D"/>
    <w:rsid w:val="00757FFA"/>
    <w:rsid w:val="007A2A20"/>
    <w:rsid w:val="007A38AC"/>
    <w:rsid w:val="007C3552"/>
    <w:rsid w:val="007C7348"/>
    <w:rsid w:val="007D115E"/>
    <w:rsid w:val="0081254B"/>
    <w:rsid w:val="00812D73"/>
    <w:rsid w:val="00821DD7"/>
    <w:rsid w:val="0083372B"/>
    <w:rsid w:val="0086539F"/>
    <w:rsid w:val="0087166B"/>
    <w:rsid w:val="00877C46"/>
    <w:rsid w:val="00895A32"/>
    <w:rsid w:val="008B1E20"/>
    <w:rsid w:val="008B3CF3"/>
    <w:rsid w:val="008B66C1"/>
    <w:rsid w:val="008E1B82"/>
    <w:rsid w:val="009027BD"/>
    <w:rsid w:val="00904BC8"/>
    <w:rsid w:val="009313A0"/>
    <w:rsid w:val="009618B9"/>
    <w:rsid w:val="00976F76"/>
    <w:rsid w:val="00983EF9"/>
    <w:rsid w:val="00984B33"/>
    <w:rsid w:val="00990E80"/>
    <w:rsid w:val="009C1050"/>
    <w:rsid w:val="009C25AC"/>
    <w:rsid w:val="009C6F70"/>
    <w:rsid w:val="009E6CA0"/>
    <w:rsid w:val="009F2B9D"/>
    <w:rsid w:val="009F3D26"/>
    <w:rsid w:val="009F5C98"/>
    <w:rsid w:val="00A05192"/>
    <w:rsid w:val="00A16D4E"/>
    <w:rsid w:val="00A305B3"/>
    <w:rsid w:val="00A47DA9"/>
    <w:rsid w:val="00A52F10"/>
    <w:rsid w:val="00A53DC8"/>
    <w:rsid w:val="00A62444"/>
    <w:rsid w:val="00A729A2"/>
    <w:rsid w:val="00A7458F"/>
    <w:rsid w:val="00A76C79"/>
    <w:rsid w:val="00A87894"/>
    <w:rsid w:val="00A93FD5"/>
    <w:rsid w:val="00AA6730"/>
    <w:rsid w:val="00AA6C9E"/>
    <w:rsid w:val="00AD3869"/>
    <w:rsid w:val="00AD564F"/>
    <w:rsid w:val="00AD6CA9"/>
    <w:rsid w:val="00AF0BD5"/>
    <w:rsid w:val="00B22182"/>
    <w:rsid w:val="00B2684D"/>
    <w:rsid w:val="00B3221F"/>
    <w:rsid w:val="00BC7B6B"/>
    <w:rsid w:val="00BE5687"/>
    <w:rsid w:val="00C10D28"/>
    <w:rsid w:val="00C14FB2"/>
    <w:rsid w:val="00C47D04"/>
    <w:rsid w:val="00C826DE"/>
    <w:rsid w:val="00C900DA"/>
    <w:rsid w:val="00CA170E"/>
    <w:rsid w:val="00D17602"/>
    <w:rsid w:val="00D34B92"/>
    <w:rsid w:val="00D4380B"/>
    <w:rsid w:val="00D45168"/>
    <w:rsid w:val="00D63F91"/>
    <w:rsid w:val="00D754CE"/>
    <w:rsid w:val="00D83667"/>
    <w:rsid w:val="00D92DB3"/>
    <w:rsid w:val="00DD335F"/>
    <w:rsid w:val="00E42C4A"/>
    <w:rsid w:val="00E44B4C"/>
    <w:rsid w:val="00E561C2"/>
    <w:rsid w:val="00E624A4"/>
    <w:rsid w:val="00E70EBF"/>
    <w:rsid w:val="00E73ABA"/>
    <w:rsid w:val="00E86607"/>
    <w:rsid w:val="00EA4C4B"/>
    <w:rsid w:val="00EE7FF5"/>
    <w:rsid w:val="00EF0963"/>
    <w:rsid w:val="00F04D80"/>
    <w:rsid w:val="00F16D14"/>
    <w:rsid w:val="00F31092"/>
    <w:rsid w:val="00F42F8B"/>
    <w:rsid w:val="00F52C6E"/>
    <w:rsid w:val="00F63736"/>
    <w:rsid w:val="00FA38A6"/>
    <w:rsid w:val="00FD02F0"/>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BB272"/>
  <w15:docId w15:val="{967B5C27-184B-4E97-BE6E-A8EDD56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3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736"/>
    <w:pPr>
      <w:tabs>
        <w:tab w:val="center" w:pos="4320"/>
        <w:tab w:val="right" w:pos="8640"/>
      </w:tabs>
    </w:pPr>
  </w:style>
  <w:style w:type="character" w:customStyle="1" w:styleId="HeaderChar">
    <w:name w:val="Header Char"/>
    <w:basedOn w:val="DefaultParagraphFont"/>
    <w:link w:val="Header"/>
    <w:uiPriority w:val="99"/>
    <w:semiHidden/>
    <w:locked/>
    <w:rsid w:val="00D34B92"/>
    <w:rPr>
      <w:rFonts w:cs="Times New Roman"/>
      <w:sz w:val="20"/>
      <w:szCs w:val="20"/>
    </w:rPr>
  </w:style>
  <w:style w:type="paragraph" w:styleId="Footer">
    <w:name w:val="footer"/>
    <w:basedOn w:val="Normal"/>
    <w:link w:val="FooterChar"/>
    <w:uiPriority w:val="99"/>
    <w:rsid w:val="00F63736"/>
    <w:pPr>
      <w:tabs>
        <w:tab w:val="center" w:pos="4320"/>
        <w:tab w:val="right" w:pos="8640"/>
      </w:tabs>
    </w:pPr>
  </w:style>
  <w:style w:type="character" w:customStyle="1" w:styleId="FooterChar">
    <w:name w:val="Footer Char"/>
    <w:basedOn w:val="DefaultParagraphFont"/>
    <w:link w:val="Footer"/>
    <w:uiPriority w:val="99"/>
    <w:semiHidden/>
    <w:locked/>
    <w:rsid w:val="00D34B92"/>
    <w:rPr>
      <w:rFonts w:cs="Times New Roman"/>
      <w:sz w:val="20"/>
      <w:szCs w:val="20"/>
    </w:rPr>
  </w:style>
  <w:style w:type="paragraph" w:customStyle="1" w:styleId="tx">
    <w:name w:val="tx"/>
    <w:basedOn w:val="Normal"/>
    <w:uiPriority w:val="99"/>
    <w:rsid w:val="00F63736"/>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character" w:styleId="Hyperlink">
    <w:name w:val="Hyperlink"/>
    <w:basedOn w:val="DefaultParagraphFont"/>
    <w:uiPriority w:val="99"/>
    <w:rsid w:val="00EF0963"/>
    <w:rPr>
      <w:rFonts w:cs="Times New Roman"/>
      <w:color w:val="0000FF"/>
      <w:u w:val="single"/>
    </w:rPr>
  </w:style>
  <w:style w:type="paragraph" w:styleId="NormalWeb">
    <w:name w:val="Normal (Web)"/>
    <w:basedOn w:val="Normal"/>
    <w:uiPriority w:val="99"/>
    <w:rsid w:val="00EF0963"/>
    <w:pPr>
      <w:spacing w:before="100" w:beforeAutospacing="1" w:after="100" w:afterAutospacing="1"/>
    </w:pPr>
    <w:rPr>
      <w:szCs w:val="24"/>
    </w:rPr>
  </w:style>
  <w:style w:type="character" w:customStyle="1" w:styleId="documentbody1">
    <w:name w:val="documentbody1"/>
    <w:basedOn w:val="DefaultParagraphFont"/>
    <w:uiPriority w:val="99"/>
    <w:rsid w:val="00EF0963"/>
    <w:rPr>
      <w:rFonts w:ascii="Verdana" w:hAnsi="Verdana" w:cs="Times New Roman"/>
      <w:sz w:val="19"/>
      <w:szCs w:val="19"/>
    </w:rPr>
  </w:style>
  <w:style w:type="character" w:customStyle="1" w:styleId="searchterm1">
    <w:name w:val="searchterm1"/>
    <w:basedOn w:val="DefaultParagraphFont"/>
    <w:uiPriority w:val="99"/>
    <w:rsid w:val="00EF0963"/>
    <w:rPr>
      <w:rFonts w:cs="Times New Roman"/>
      <w:b/>
      <w:bCs/>
      <w:shd w:val="clear" w:color="auto" w:fill="FFFF00"/>
    </w:rPr>
  </w:style>
  <w:style w:type="character" w:customStyle="1" w:styleId="bestsection1">
    <w:name w:val="bestsection1"/>
    <w:basedOn w:val="DefaultParagraphFont"/>
    <w:uiPriority w:val="99"/>
    <w:rsid w:val="00EF0963"/>
    <w:rPr>
      <w:rFonts w:cs="Times New Roman"/>
      <w:color w:val="FF0000"/>
    </w:rPr>
  </w:style>
  <w:style w:type="character" w:styleId="CommentReference">
    <w:name w:val="annotation reference"/>
    <w:basedOn w:val="DefaultParagraphFont"/>
    <w:uiPriority w:val="99"/>
    <w:semiHidden/>
    <w:rsid w:val="004E1177"/>
    <w:rPr>
      <w:rFonts w:cs="Times New Roman"/>
      <w:sz w:val="16"/>
      <w:szCs w:val="16"/>
    </w:rPr>
  </w:style>
  <w:style w:type="paragraph" w:styleId="CommentText">
    <w:name w:val="annotation text"/>
    <w:basedOn w:val="Normal"/>
    <w:link w:val="CommentTextChar"/>
    <w:uiPriority w:val="99"/>
    <w:semiHidden/>
    <w:rsid w:val="004E1177"/>
    <w:rPr>
      <w:sz w:val="20"/>
    </w:rPr>
  </w:style>
  <w:style w:type="character" w:customStyle="1" w:styleId="CommentTextChar">
    <w:name w:val="Comment Text Char"/>
    <w:basedOn w:val="DefaultParagraphFont"/>
    <w:link w:val="CommentText"/>
    <w:uiPriority w:val="99"/>
    <w:semiHidden/>
    <w:locked/>
    <w:rsid w:val="00D34B92"/>
    <w:rPr>
      <w:rFonts w:cs="Times New Roman"/>
      <w:sz w:val="20"/>
      <w:szCs w:val="20"/>
    </w:rPr>
  </w:style>
  <w:style w:type="paragraph" w:styleId="CommentSubject">
    <w:name w:val="annotation subject"/>
    <w:basedOn w:val="CommentText"/>
    <w:next w:val="CommentText"/>
    <w:link w:val="CommentSubjectChar"/>
    <w:uiPriority w:val="99"/>
    <w:semiHidden/>
    <w:rsid w:val="004E1177"/>
    <w:rPr>
      <w:b/>
      <w:bCs/>
    </w:rPr>
  </w:style>
  <w:style w:type="character" w:customStyle="1" w:styleId="CommentSubjectChar">
    <w:name w:val="Comment Subject Char"/>
    <w:basedOn w:val="CommentTextChar"/>
    <w:link w:val="CommentSubject"/>
    <w:uiPriority w:val="99"/>
    <w:semiHidden/>
    <w:locked/>
    <w:rsid w:val="00D34B92"/>
    <w:rPr>
      <w:rFonts w:cs="Times New Roman"/>
      <w:b/>
      <w:bCs/>
      <w:sz w:val="20"/>
      <w:szCs w:val="20"/>
    </w:rPr>
  </w:style>
  <w:style w:type="paragraph" w:styleId="BalloonText">
    <w:name w:val="Balloon Text"/>
    <w:basedOn w:val="Normal"/>
    <w:link w:val="BalloonTextChar"/>
    <w:uiPriority w:val="99"/>
    <w:semiHidden/>
    <w:rsid w:val="004E1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92"/>
    <w:rPr>
      <w:rFonts w:cs="Times New Roman"/>
      <w:sz w:val="2"/>
    </w:rPr>
  </w:style>
  <w:style w:type="character" w:styleId="PageNumber">
    <w:name w:val="page number"/>
    <w:basedOn w:val="DefaultParagraphFont"/>
    <w:uiPriority w:val="99"/>
    <w:rsid w:val="00F16D14"/>
    <w:rPr>
      <w:rFonts w:cs="Times New Roman"/>
    </w:rPr>
  </w:style>
  <w:style w:type="character" w:styleId="FollowedHyperlink">
    <w:name w:val="FollowedHyperlink"/>
    <w:basedOn w:val="DefaultParagraphFont"/>
    <w:uiPriority w:val="99"/>
    <w:rsid w:val="0020663C"/>
    <w:rPr>
      <w:rFonts w:cs="Times New Roman"/>
      <w:color w:val="800080"/>
      <w:u w:val="single"/>
    </w:rPr>
  </w:style>
  <w:style w:type="paragraph" w:styleId="ListParagraph">
    <w:name w:val="List Paragraph"/>
    <w:basedOn w:val="Normal"/>
    <w:uiPriority w:val="99"/>
    <w:qFormat/>
    <w:rsid w:val="009F3D26"/>
    <w:pPr>
      <w:ind w:left="720"/>
      <w:contextualSpacing/>
    </w:pPr>
  </w:style>
  <w:style w:type="paragraph" w:styleId="Revision">
    <w:name w:val="Revision"/>
    <w:hidden/>
    <w:uiPriority w:val="99"/>
    <w:semiHidden/>
    <w:rsid w:val="00046DD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Appellate\Supp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2F15D78CE034488F718E48002FAFD" ma:contentTypeVersion="2" ma:contentTypeDescription="Create a new document." ma:contentTypeScope="" ma:versionID="8c238efb873914b2e2d75ddb608dd4a6">
  <xsd:schema xmlns:xsd="http://www.w3.org/2001/XMLSchema" xmlns:xs="http://www.w3.org/2001/XMLSchema" xmlns:p="http://schemas.microsoft.com/office/2006/metadata/properties" xmlns:ns2="a1557174-9d0a-47bc-97e1-f6d399b10636" targetNamespace="http://schemas.microsoft.com/office/2006/metadata/properties" ma:root="true" ma:fieldsID="584e425f4ce5cd59106685434bba08ec" ns2:_="">
    <xsd:import namespace="a1557174-9d0a-47bc-97e1-f6d399b106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57174-9d0a-47bc-97e1-f6d399b10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0D776-C9C9-4B24-91A1-6D67222E6446}">
  <ds:schemaRefs>
    <ds:schemaRef ds:uri="http://schemas.microsoft.com/sharepoint/v3/contenttype/forms"/>
  </ds:schemaRefs>
</ds:datastoreItem>
</file>

<file path=customXml/itemProps2.xml><?xml version="1.0" encoding="utf-8"?>
<ds:datastoreItem xmlns:ds="http://schemas.openxmlformats.org/officeDocument/2006/customXml" ds:itemID="{3A020244-2EB2-4223-910A-55AB87CC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57174-9d0a-47bc-97e1-f6d399b10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DF1A7-1469-4859-9EB3-E8E3A637F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SuppCp.dot</Template>
  <TotalTime>13</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King County Superior Court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FOR KING COUNTY</dc:title>
  <dc:subject/>
  <dc:creator>David Hocraffer</dc:creator>
  <cp:keywords/>
  <dc:description/>
  <cp:lastModifiedBy>Langsen, Krystyna</cp:lastModifiedBy>
  <cp:revision>4</cp:revision>
  <cp:lastPrinted>2015-07-10T21:36:00Z</cp:lastPrinted>
  <dcterms:created xsi:type="dcterms:W3CDTF">2023-03-15T00:14:00Z</dcterms:created>
  <dcterms:modified xsi:type="dcterms:W3CDTF">2023-03-15T18:51:00Z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0x0101004512F15D78CE034488F718E48002FAFD</vt:lpwstr>
  </property>
</Properties>
</file>