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A2D2" w14:textId="77777777" w:rsidR="00BA0BDB" w:rsidRDefault="00BA0BDB" w:rsidP="00F64938">
      <w:pPr>
        <w:rPr>
          <w:rStyle w:val="normaltextrun"/>
          <w:rFonts w:ascii="Calibri" w:hAnsi="Calibri" w:cs="Calibri"/>
          <w:b/>
          <w:bCs/>
          <w:color w:val="000000"/>
          <w:sz w:val="24"/>
          <w:szCs w:val="24"/>
          <w:shd w:val="clear" w:color="auto" w:fill="FFFFFF"/>
        </w:rPr>
      </w:pPr>
    </w:p>
    <w:p w14:paraId="73D4FD73" w14:textId="24BBAAFE" w:rsidR="006A7371" w:rsidRPr="00F64938" w:rsidRDefault="006A7371" w:rsidP="00F64938">
      <w:pPr>
        <w:rPr>
          <w:rStyle w:val="normaltextrun"/>
          <w:sz w:val="24"/>
          <w:szCs w:val="24"/>
        </w:rPr>
      </w:pPr>
      <w:r w:rsidRPr="005169AD">
        <w:rPr>
          <w:rStyle w:val="normaltextrun"/>
          <w:rFonts w:ascii="Calibri" w:hAnsi="Calibri" w:cs="Calibri"/>
          <w:b/>
          <w:bCs/>
          <w:color w:val="000000"/>
          <w:sz w:val="24"/>
          <w:szCs w:val="24"/>
          <w:shd w:val="clear" w:color="auto" w:fill="FFFFFF"/>
        </w:rPr>
        <w:t xml:space="preserve">Exhibit </w:t>
      </w:r>
      <w:r w:rsidR="00476796">
        <w:rPr>
          <w:rStyle w:val="normaltextrun"/>
          <w:rFonts w:ascii="Calibri" w:hAnsi="Calibri" w:cs="Calibri"/>
          <w:b/>
          <w:bCs/>
          <w:color w:val="000000"/>
          <w:sz w:val="24"/>
          <w:szCs w:val="24"/>
          <w:shd w:val="clear" w:color="auto" w:fill="FFFFFF"/>
        </w:rPr>
        <w:t>C</w:t>
      </w:r>
      <w:r w:rsidRPr="005169AD">
        <w:rPr>
          <w:rStyle w:val="normaltextrun"/>
          <w:rFonts w:ascii="Calibri" w:hAnsi="Calibri" w:cs="Calibri"/>
          <w:b/>
          <w:bCs/>
          <w:color w:val="000000"/>
          <w:sz w:val="24"/>
          <w:szCs w:val="24"/>
          <w:shd w:val="clear" w:color="auto" w:fill="FFFFFF"/>
        </w:rPr>
        <w:t>- Microsoft Word Skills Assessment</w:t>
      </w:r>
      <w:r w:rsidRPr="005169AD">
        <w:rPr>
          <w:sz w:val="24"/>
          <w:szCs w:val="24"/>
        </w:rPr>
        <w:tab/>
      </w:r>
      <w:r w:rsidRPr="005169AD">
        <w:rPr>
          <w:sz w:val="24"/>
          <w:szCs w:val="24"/>
        </w:rPr>
        <w:tab/>
      </w:r>
    </w:p>
    <w:p w14:paraId="7F020122" w14:textId="58C760AF" w:rsidR="006A7371" w:rsidRPr="006A7371" w:rsidRDefault="006A7371" w:rsidP="006A7371">
      <w:pPr>
        <w:pStyle w:val="paragraph"/>
        <w:spacing w:before="0" w:beforeAutospacing="0" w:after="0" w:afterAutospacing="0"/>
        <w:textAlignment w:val="baseline"/>
        <w:rPr>
          <w:rStyle w:val="normaltextrun"/>
          <w:rFonts w:ascii="Calibri" w:eastAsiaTheme="minorEastAsia" w:hAnsi="Calibri" w:cs="Calibri"/>
        </w:rPr>
      </w:pPr>
      <w:r w:rsidRPr="006A7371">
        <w:rPr>
          <w:rStyle w:val="normaltextrun"/>
          <w:rFonts w:ascii="Calibri" w:eastAsiaTheme="minorEastAsia" w:hAnsi="Calibri" w:cs="Calibri"/>
        </w:rPr>
        <w:t>Name:   </w:t>
      </w:r>
    </w:p>
    <w:p w14:paraId="1E4D397B" w14:textId="244826B7" w:rsidR="006A7371" w:rsidRPr="006A7371" w:rsidRDefault="006A7371" w:rsidP="006A7371">
      <w:pPr>
        <w:pStyle w:val="paragraph"/>
        <w:spacing w:before="0" w:beforeAutospacing="0" w:after="0" w:afterAutospacing="0"/>
        <w:textAlignment w:val="baseline"/>
        <w:rPr>
          <w:rFonts w:ascii="Segoe UI" w:hAnsi="Segoe UI" w:cs="Segoe UI"/>
        </w:rPr>
      </w:pPr>
      <w:r w:rsidRPr="006A7371">
        <w:rPr>
          <w:rStyle w:val="normaltextrun"/>
          <w:rFonts w:ascii="Calibri" w:eastAsiaTheme="minorEastAsia" w:hAnsi="Calibri" w:cs="Calibri"/>
        </w:rPr>
        <w:t>                                                                                                </w:t>
      </w:r>
      <w:r w:rsidRPr="006A7371">
        <w:rPr>
          <w:rStyle w:val="eop"/>
          <w:rFonts w:ascii="Calibri" w:hAnsi="Calibri" w:cs="Calibri"/>
        </w:rPr>
        <w:t> </w:t>
      </w:r>
    </w:p>
    <w:p w14:paraId="13A2DFB4" w14:textId="0AF28092" w:rsidR="006A7371" w:rsidRPr="006A7371" w:rsidRDefault="006A7371" w:rsidP="006A7371">
      <w:pPr>
        <w:pStyle w:val="paragraph"/>
        <w:spacing w:before="0" w:beforeAutospacing="0" w:after="0" w:afterAutospacing="0"/>
        <w:textAlignment w:val="baseline"/>
        <w:rPr>
          <w:rStyle w:val="eop"/>
          <w:rFonts w:ascii="Calibri" w:hAnsi="Calibri" w:cs="Calibri"/>
        </w:rPr>
      </w:pPr>
      <w:r w:rsidRPr="006A7371">
        <w:rPr>
          <w:rStyle w:val="normaltextrun"/>
          <w:rFonts w:ascii="Calibri" w:eastAsiaTheme="minorEastAsia" w:hAnsi="Calibri" w:cs="Calibri"/>
        </w:rPr>
        <w:t>Date:</w:t>
      </w:r>
      <w:r w:rsidRPr="006A7371">
        <w:rPr>
          <w:rStyle w:val="eop"/>
          <w:rFonts w:ascii="Calibri" w:hAnsi="Calibri" w:cs="Calibri"/>
        </w:rPr>
        <w:t> </w:t>
      </w:r>
    </w:p>
    <w:p w14:paraId="143B2766" w14:textId="77777777" w:rsidR="006A7371" w:rsidRPr="006A7371" w:rsidRDefault="006A7371" w:rsidP="006A7371">
      <w:pPr>
        <w:pStyle w:val="paragraph"/>
        <w:spacing w:before="0" w:beforeAutospacing="0" w:after="0" w:afterAutospacing="0"/>
        <w:textAlignment w:val="baseline"/>
        <w:rPr>
          <w:rFonts w:ascii="Segoe UI" w:hAnsi="Segoe UI" w:cs="Segoe UI"/>
        </w:rPr>
      </w:pPr>
    </w:p>
    <w:p w14:paraId="06E5DC25" w14:textId="534CA35C" w:rsidR="005169AD" w:rsidRDefault="006A7371" w:rsidP="005169AD">
      <w:pPr>
        <w:rPr>
          <w:rStyle w:val="normaltextrun"/>
          <w:rFonts w:ascii="Calibri" w:hAnsi="Calibri" w:cs="Calibri"/>
          <w:sz w:val="24"/>
          <w:szCs w:val="24"/>
        </w:rPr>
      </w:pPr>
      <w:r w:rsidRPr="006A7371">
        <w:rPr>
          <w:rStyle w:val="normaltextrun"/>
          <w:rFonts w:ascii="Calibri" w:hAnsi="Calibri" w:cs="Calibri"/>
          <w:b/>
          <w:bCs/>
          <w:sz w:val="24"/>
          <w:szCs w:val="24"/>
        </w:rPr>
        <w:t xml:space="preserve">The purpose of this assessment is to test your </w:t>
      </w:r>
      <w:r>
        <w:rPr>
          <w:rStyle w:val="normaltextrun"/>
          <w:rFonts w:ascii="Calibri" w:hAnsi="Calibri" w:cs="Calibri"/>
          <w:b/>
          <w:bCs/>
        </w:rPr>
        <w:t>translation</w:t>
      </w:r>
      <w:r w:rsidRPr="006A7371">
        <w:rPr>
          <w:rStyle w:val="normaltextrun"/>
          <w:rFonts w:ascii="Calibri" w:hAnsi="Calibri" w:cs="Calibri"/>
          <w:b/>
          <w:bCs/>
          <w:sz w:val="24"/>
          <w:szCs w:val="24"/>
        </w:rPr>
        <w:t xml:space="preserve"> skills.  This will help us to determine your qualification for the Language Access Program.</w:t>
      </w:r>
      <w:r w:rsidRPr="006A7371">
        <w:rPr>
          <w:rStyle w:val="normaltextrun"/>
          <w:rFonts w:ascii="Calibri" w:hAnsi="Calibri" w:cs="Calibri"/>
          <w:sz w:val="24"/>
          <w:szCs w:val="24"/>
        </w:rPr>
        <w:t xml:space="preserve"> </w:t>
      </w:r>
      <w:r w:rsidR="00FE4782" w:rsidRPr="00476796">
        <w:rPr>
          <w:rStyle w:val="normaltextrun"/>
          <w:rFonts w:ascii="Calibri" w:hAnsi="Calibri" w:cs="Calibri"/>
          <w:b/>
          <w:bCs/>
          <w:sz w:val="24"/>
          <w:szCs w:val="24"/>
          <w:highlight w:val="green"/>
        </w:rPr>
        <w:t>Please do not use machine or artificial intelligence (AI) tools</w:t>
      </w:r>
      <w:r w:rsidR="00476796" w:rsidRPr="00476796">
        <w:rPr>
          <w:rStyle w:val="normaltextrun"/>
          <w:rFonts w:ascii="Calibri" w:hAnsi="Calibri" w:cs="Calibri"/>
          <w:b/>
          <w:bCs/>
          <w:sz w:val="24"/>
          <w:szCs w:val="24"/>
          <w:highlight w:val="green"/>
        </w:rPr>
        <w:t xml:space="preserve"> as your final submission</w:t>
      </w:r>
      <w:r w:rsidR="00FE4782" w:rsidRPr="00FE4782">
        <w:rPr>
          <w:rStyle w:val="normaltextrun"/>
          <w:rFonts w:ascii="Calibri" w:hAnsi="Calibri" w:cs="Calibri"/>
          <w:b/>
          <w:bCs/>
          <w:sz w:val="24"/>
          <w:szCs w:val="24"/>
        </w:rPr>
        <w:t>.</w:t>
      </w:r>
      <w:r w:rsidR="00A61977">
        <w:rPr>
          <w:rStyle w:val="normaltextrun"/>
          <w:rFonts w:ascii="Calibri" w:hAnsi="Calibri" w:cs="Calibri"/>
          <w:b/>
          <w:bCs/>
          <w:sz w:val="24"/>
          <w:szCs w:val="24"/>
        </w:rPr>
        <w:t xml:space="preserve"> Please READ </w:t>
      </w:r>
      <w:r w:rsidR="001F24D8">
        <w:rPr>
          <w:rStyle w:val="normaltextrun"/>
          <w:rFonts w:ascii="Calibri" w:hAnsi="Calibri" w:cs="Calibri"/>
          <w:b/>
          <w:bCs/>
          <w:sz w:val="24"/>
          <w:szCs w:val="24"/>
        </w:rPr>
        <w:t>ALL</w:t>
      </w:r>
      <w:r w:rsidR="00A61977">
        <w:rPr>
          <w:rStyle w:val="normaltextrun"/>
          <w:rFonts w:ascii="Calibri" w:hAnsi="Calibri" w:cs="Calibri"/>
          <w:b/>
          <w:bCs/>
          <w:sz w:val="24"/>
          <w:szCs w:val="24"/>
        </w:rPr>
        <w:t xml:space="preserve"> INSTRUCTIONS CAREFULLY. </w:t>
      </w:r>
    </w:p>
    <w:p w14:paraId="6A6241EF" w14:textId="6DF5B9CD" w:rsidR="005169AD" w:rsidRPr="006A7371" w:rsidRDefault="005169AD" w:rsidP="005169AD">
      <w:pPr>
        <w:rPr>
          <w:sz w:val="24"/>
          <w:szCs w:val="24"/>
        </w:rPr>
      </w:pPr>
      <w:r w:rsidRPr="005169AD">
        <w:rPr>
          <w:b/>
          <w:bCs/>
          <w:sz w:val="24"/>
          <w:szCs w:val="24"/>
        </w:rPr>
        <w:t>This assessment is divided into three sections:</w:t>
      </w:r>
      <w:r w:rsidRPr="006A7371">
        <w:rPr>
          <w:sz w:val="24"/>
          <w:szCs w:val="24"/>
        </w:rPr>
        <w:t xml:space="preserve"> </w:t>
      </w:r>
    </w:p>
    <w:p w14:paraId="56886F4D" w14:textId="77777777" w:rsidR="005169AD" w:rsidRPr="005169AD" w:rsidRDefault="005169AD" w:rsidP="005169AD">
      <w:pPr>
        <w:pStyle w:val="ListParagraph"/>
        <w:numPr>
          <w:ilvl w:val="0"/>
          <w:numId w:val="24"/>
        </w:numPr>
        <w:rPr>
          <w:sz w:val="24"/>
          <w:szCs w:val="24"/>
        </w:rPr>
      </w:pPr>
      <w:r w:rsidRPr="005169AD">
        <w:rPr>
          <w:sz w:val="24"/>
          <w:szCs w:val="24"/>
        </w:rPr>
        <w:t>A Translation Assessment Matrix</w:t>
      </w:r>
    </w:p>
    <w:p w14:paraId="4DC32038" w14:textId="77777777" w:rsidR="005169AD" w:rsidRPr="005169AD" w:rsidRDefault="005169AD" w:rsidP="005169AD">
      <w:pPr>
        <w:pStyle w:val="ListParagraph"/>
        <w:numPr>
          <w:ilvl w:val="0"/>
          <w:numId w:val="24"/>
        </w:numPr>
        <w:rPr>
          <w:sz w:val="24"/>
          <w:szCs w:val="24"/>
        </w:rPr>
      </w:pPr>
      <w:r w:rsidRPr="005169AD">
        <w:rPr>
          <w:sz w:val="24"/>
          <w:szCs w:val="24"/>
        </w:rPr>
        <w:t xml:space="preserve">A blog excerpt </w:t>
      </w:r>
    </w:p>
    <w:p w14:paraId="0F37CA8D" w14:textId="1F173BE5" w:rsidR="005169AD" w:rsidRDefault="005169AD" w:rsidP="005169AD">
      <w:pPr>
        <w:pStyle w:val="ListParagraph"/>
        <w:numPr>
          <w:ilvl w:val="0"/>
          <w:numId w:val="24"/>
        </w:numPr>
        <w:rPr>
          <w:sz w:val="24"/>
          <w:szCs w:val="24"/>
        </w:rPr>
      </w:pPr>
      <w:r w:rsidRPr="005169AD">
        <w:rPr>
          <w:sz w:val="24"/>
          <w:szCs w:val="24"/>
        </w:rPr>
        <w:t>A PowerPoint slide</w:t>
      </w:r>
      <w:r w:rsidR="00476796">
        <w:rPr>
          <w:sz w:val="24"/>
          <w:szCs w:val="24"/>
        </w:rPr>
        <w:t xml:space="preserve"> (Separate attachment)</w:t>
      </w:r>
    </w:p>
    <w:p w14:paraId="391FCBEA" w14:textId="0DACBD16" w:rsidR="00AE38AD" w:rsidRDefault="00AE38AD" w:rsidP="00AE38AD">
      <w:pPr>
        <w:pStyle w:val="paragraph"/>
        <w:numPr>
          <w:ilvl w:val="0"/>
          <w:numId w:val="20"/>
        </w:numPr>
        <w:spacing w:before="0" w:beforeAutospacing="0" w:after="0" w:afterAutospacing="0" w:line="360" w:lineRule="auto"/>
        <w:textAlignment w:val="baseline"/>
        <w:rPr>
          <w:rFonts w:ascii="Calibri" w:hAnsi="Calibri" w:cs="Calibri"/>
        </w:rPr>
      </w:pPr>
      <w:r w:rsidRPr="00AF54AB">
        <w:rPr>
          <w:rFonts w:ascii="Calibri" w:hAnsi="Calibri" w:cs="Calibri"/>
        </w:rPr>
        <w:t xml:space="preserve">Please pay attention to the following while </w:t>
      </w:r>
      <w:r>
        <w:rPr>
          <w:rFonts w:ascii="Calibri" w:hAnsi="Calibri" w:cs="Calibri"/>
        </w:rPr>
        <w:t>you are working in each section:</w:t>
      </w:r>
    </w:p>
    <w:p w14:paraId="13DEA73A" w14:textId="77777777" w:rsidR="00AE38AD" w:rsidRDefault="00AE38AD" w:rsidP="00F64938">
      <w:pPr>
        <w:pStyle w:val="paragraph"/>
        <w:numPr>
          <w:ilvl w:val="0"/>
          <w:numId w:val="25"/>
        </w:numPr>
        <w:spacing w:before="0" w:beforeAutospacing="0" w:after="0" w:afterAutospacing="0"/>
        <w:ind w:left="1620" w:right="450"/>
        <w:contextualSpacing/>
        <w:textAlignment w:val="baseline"/>
        <w:rPr>
          <w:rFonts w:ascii="Calibri" w:hAnsi="Calibri" w:cs="Calibri"/>
        </w:rPr>
      </w:pPr>
      <w:r w:rsidRPr="00AF54AB">
        <w:rPr>
          <w:rFonts w:ascii="Calibri" w:hAnsi="Calibri" w:cs="Calibri"/>
        </w:rPr>
        <w:t xml:space="preserve">Translations that are misleading or change the original intent of the source text </w:t>
      </w:r>
    </w:p>
    <w:p w14:paraId="5FC22007" w14:textId="77777777" w:rsidR="00AE38AD" w:rsidRDefault="00AE38AD" w:rsidP="00F64938">
      <w:pPr>
        <w:pStyle w:val="paragraph"/>
        <w:numPr>
          <w:ilvl w:val="0"/>
          <w:numId w:val="25"/>
        </w:numPr>
        <w:spacing w:before="0" w:beforeAutospacing="0" w:after="0" w:afterAutospacing="0"/>
        <w:ind w:left="1620" w:right="450"/>
        <w:contextualSpacing/>
        <w:textAlignment w:val="baseline"/>
        <w:rPr>
          <w:rFonts w:ascii="Calibri" w:hAnsi="Calibri" w:cs="Calibri"/>
        </w:rPr>
      </w:pPr>
      <w:r w:rsidRPr="00AF54AB">
        <w:rPr>
          <w:rFonts w:ascii="Calibri" w:hAnsi="Calibri" w:cs="Calibri"/>
        </w:rPr>
        <w:t>Omission</w:t>
      </w:r>
      <w:r>
        <w:rPr>
          <w:rFonts w:ascii="Calibri" w:hAnsi="Calibri" w:cs="Calibri"/>
        </w:rPr>
        <w:t>s</w:t>
      </w:r>
      <w:r w:rsidRPr="00AF54AB">
        <w:rPr>
          <w:rFonts w:ascii="Calibri" w:hAnsi="Calibri" w:cs="Calibri"/>
        </w:rPr>
        <w:t xml:space="preserve"> </w:t>
      </w:r>
    </w:p>
    <w:p w14:paraId="3553A315" w14:textId="77777777" w:rsidR="00AE38AD" w:rsidRDefault="00AE38AD" w:rsidP="00F64938">
      <w:pPr>
        <w:pStyle w:val="paragraph"/>
        <w:numPr>
          <w:ilvl w:val="0"/>
          <w:numId w:val="25"/>
        </w:numPr>
        <w:spacing w:before="0" w:beforeAutospacing="0" w:after="0" w:afterAutospacing="0"/>
        <w:ind w:left="1620" w:right="450"/>
        <w:contextualSpacing/>
        <w:textAlignment w:val="baseline"/>
        <w:rPr>
          <w:rFonts w:ascii="Calibri" w:hAnsi="Calibri" w:cs="Calibri"/>
        </w:rPr>
      </w:pPr>
      <w:r w:rsidRPr="00AF54AB">
        <w:rPr>
          <w:rFonts w:ascii="Calibri" w:hAnsi="Calibri" w:cs="Calibri"/>
        </w:rPr>
        <w:t xml:space="preserve">Addition of materials that are not in the original source text </w:t>
      </w:r>
      <w:r>
        <w:rPr>
          <w:rFonts w:ascii="Calibri" w:hAnsi="Calibri" w:cs="Calibri"/>
        </w:rPr>
        <w:t>(i.e., adding hyperlinks that are not included in the English source text)</w:t>
      </w:r>
    </w:p>
    <w:p w14:paraId="64A41DBD" w14:textId="77777777" w:rsidR="00AE38AD" w:rsidRDefault="00AE38AD" w:rsidP="00F64938">
      <w:pPr>
        <w:pStyle w:val="paragraph"/>
        <w:numPr>
          <w:ilvl w:val="0"/>
          <w:numId w:val="25"/>
        </w:numPr>
        <w:spacing w:before="0" w:beforeAutospacing="0" w:after="0" w:afterAutospacing="0"/>
        <w:ind w:left="1620" w:right="450"/>
        <w:contextualSpacing/>
        <w:textAlignment w:val="baseline"/>
        <w:rPr>
          <w:rFonts w:ascii="Calibri" w:hAnsi="Calibri" w:cs="Calibri"/>
        </w:rPr>
      </w:pPr>
      <w:r w:rsidRPr="00AF54AB">
        <w:rPr>
          <w:rFonts w:ascii="Calibri" w:hAnsi="Calibri" w:cs="Calibri"/>
        </w:rPr>
        <w:t xml:space="preserve">Departure from standard language grammar, idiom, and diction </w:t>
      </w:r>
      <w:r>
        <w:rPr>
          <w:rFonts w:ascii="Calibri" w:hAnsi="Calibri" w:cs="Calibri"/>
        </w:rPr>
        <w:t>on the in-language/translated text</w:t>
      </w:r>
    </w:p>
    <w:p w14:paraId="0715D5F2" w14:textId="77777777" w:rsidR="00AE38AD" w:rsidRDefault="00AE38AD" w:rsidP="00F64938">
      <w:pPr>
        <w:pStyle w:val="paragraph"/>
        <w:numPr>
          <w:ilvl w:val="0"/>
          <w:numId w:val="25"/>
        </w:numPr>
        <w:spacing w:before="0" w:beforeAutospacing="0" w:after="0" w:afterAutospacing="0"/>
        <w:ind w:left="1620" w:right="450"/>
        <w:contextualSpacing/>
        <w:textAlignment w:val="baseline"/>
        <w:rPr>
          <w:rFonts w:ascii="Calibri" w:hAnsi="Calibri" w:cs="Calibri"/>
        </w:rPr>
      </w:pPr>
      <w:r w:rsidRPr="00AF54AB">
        <w:rPr>
          <w:rFonts w:ascii="Calibri" w:hAnsi="Calibri" w:cs="Calibri"/>
        </w:rPr>
        <w:t xml:space="preserve">Misspellings </w:t>
      </w:r>
    </w:p>
    <w:p w14:paraId="0FE8A3E4" w14:textId="77777777" w:rsidR="00AE38AD" w:rsidRDefault="00AE38AD" w:rsidP="00F64938">
      <w:pPr>
        <w:pStyle w:val="paragraph"/>
        <w:numPr>
          <w:ilvl w:val="0"/>
          <w:numId w:val="25"/>
        </w:numPr>
        <w:spacing w:before="0" w:beforeAutospacing="0" w:after="0" w:afterAutospacing="0"/>
        <w:ind w:left="1620" w:right="450"/>
        <w:contextualSpacing/>
        <w:textAlignment w:val="baseline"/>
        <w:rPr>
          <w:rFonts w:ascii="Calibri" w:hAnsi="Calibri" w:cs="Calibri"/>
        </w:rPr>
      </w:pPr>
      <w:r w:rsidRPr="00AF54AB">
        <w:rPr>
          <w:rFonts w:ascii="Calibri" w:hAnsi="Calibri" w:cs="Calibri"/>
        </w:rPr>
        <w:t>Missing accents, added accents, and misplacement of accents</w:t>
      </w:r>
    </w:p>
    <w:p w14:paraId="0EF46B63" w14:textId="1C81D5C7" w:rsidR="00AE38AD" w:rsidRPr="00AE38AD" w:rsidRDefault="00AE38AD" w:rsidP="00F64938">
      <w:pPr>
        <w:pStyle w:val="paragraph"/>
        <w:numPr>
          <w:ilvl w:val="0"/>
          <w:numId w:val="25"/>
        </w:numPr>
        <w:spacing w:before="0" w:beforeAutospacing="0" w:after="0" w:afterAutospacing="0"/>
        <w:ind w:left="1620" w:right="450"/>
        <w:contextualSpacing/>
        <w:textAlignment w:val="baseline"/>
        <w:rPr>
          <w:rStyle w:val="normaltextrun"/>
          <w:rFonts w:ascii="Calibri" w:hAnsi="Calibri" w:cs="Calibri"/>
        </w:rPr>
      </w:pPr>
      <w:r w:rsidRPr="00AE38AD">
        <w:rPr>
          <w:rFonts w:ascii="Calibri" w:hAnsi="Calibri" w:cs="Calibri"/>
        </w:rPr>
        <w:t xml:space="preserve">Alternative translations </w:t>
      </w:r>
      <w:r>
        <w:rPr>
          <w:rFonts w:ascii="Calibri" w:hAnsi="Calibri" w:cs="Calibri"/>
        </w:rPr>
        <w:t xml:space="preserve">are discouraged </w:t>
      </w:r>
      <w:r w:rsidRPr="00AE38AD">
        <w:rPr>
          <w:rFonts w:ascii="Calibri" w:hAnsi="Calibri" w:cs="Calibri"/>
        </w:rPr>
        <w:t>(i.e., words or sentences you parenthesize as an alternative to your translation</w:t>
      </w:r>
      <w:r>
        <w:rPr>
          <w:rFonts w:ascii="Calibri" w:hAnsi="Calibri" w:cs="Calibri"/>
        </w:rPr>
        <w:t>)</w:t>
      </w:r>
    </w:p>
    <w:p w14:paraId="0C1E130F" w14:textId="79D378E3" w:rsidR="00E57B20" w:rsidRDefault="00E57B20" w:rsidP="006A7371">
      <w:pPr>
        <w:pStyle w:val="paragraph"/>
        <w:spacing w:before="0" w:beforeAutospacing="0" w:after="0" w:afterAutospacing="0"/>
        <w:textAlignment w:val="baseline"/>
        <w:rPr>
          <w:rStyle w:val="normaltextrun"/>
          <w:rFonts w:ascii="Calibri" w:eastAsiaTheme="minorEastAsia" w:hAnsi="Calibri" w:cs="Calibri"/>
          <w:b/>
          <w:bCs/>
        </w:rPr>
      </w:pPr>
    </w:p>
    <w:p w14:paraId="40D188F6" w14:textId="582C4C00" w:rsidR="00E57B20" w:rsidRPr="00E57B20" w:rsidRDefault="00E57B20" w:rsidP="00476796">
      <w:pPr>
        <w:pStyle w:val="paragraph"/>
        <w:numPr>
          <w:ilvl w:val="3"/>
          <w:numId w:val="25"/>
        </w:numPr>
        <w:spacing w:before="0" w:beforeAutospacing="0" w:after="0" w:afterAutospacing="0"/>
        <w:ind w:left="720"/>
        <w:textAlignment w:val="baseline"/>
        <w:rPr>
          <w:rStyle w:val="normaltextrun"/>
          <w:rFonts w:ascii="Calibri" w:eastAsiaTheme="minorEastAsia" w:hAnsi="Calibri" w:cs="Calibri"/>
          <w:b/>
          <w:bCs/>
        </w:rPr>
      </w:pPr>
      <w:r w:rsidRPr="00E57B20">
        <w:rPr>
          <w:rStyle w:val="eop"/>
          <w:rFonts w:ascii="Calibri" w:hAnsi="Calibri" w:cs="Calibri"/>
          <w:b/>
          <w:bCs/>
          <w:highlight w:val="cyan"/>
        </w:rPr>
        <w:t xml:space="preserve">After completing the assessment, please save and rename the file as a Word document.  </w:t>
      </w:r>
      <w:r w:rsidR="00C33BD4">
        <w:rPr>
          <w:rStyle w:val="eop"/>
          <w:rFonts w:ascii="Calibri" w:hAnsi="Calibri" w:cs="Calibri"/>
          <w:b/>
          <w:bCs/>
          <w:highlight w:val="cyan"/>
        </w:rPr>
        <w:t>Please use the following convention:</w:t>
      </w:r>
      <w:r w:rsidRPr="00E57B20">
        <w:rPr>
          <w:rStyle w:val="eop"/>
          <w:rFonts w:ascii="Calibri" w:hAnsi="Calibri" w:cs="Calibri"/>
          <w:b/>
          <w:bCs/>
          <w:highlight w:val="cyan"/>
        </w:rPr>
        <w:t xml:space="preserve"> </w:t>
      </w:r>
      <w:proofErr w:type="spellStart"/>
      <w:r w:rsidRPr="00E57B20">
        <w:rPr>
          <w:rStyle w:val="eop"/>
          <w:rFonts w:ascii="Calibri" w:hAnsi="Calibri" w:cs="Calibri"/>
          <w:b/>
          <w:bCs/>
          <w:highlight w:val="cyan"/>
        </w:rPr>
        <w:t>YourLastName_YourFirstName_</w:t>
      </w:r>
      <w:r w:rsidRPr="00FE4782">
        <w:rPr>
          <w:rStyle w:val="eop"/>
          <w:rFonts w:ascii="Calibri" w:hAnsi="Calibri" w:cs="Calibri"/>
          <w:b/>
          <w:bCs/>
          <w:highlight w:val="cyan"/>
        </w:rPr>
        <w:t>TranslationAssessment</w:t>
      </w:r>
      <w:proofErr w:type="spellEnd"/>
      <w:r w:rsidR="00FE4782" w:rsidRPr="00FE4782">
        <w:rPr>
          <w:rStyle w:val="eop"/>
          <w:rFonts w:ascii="Calibri" w:hAnsi="Calibri" w:cs="Calibri"/>
          <w:b/>
          <w:bCs/>
          <w:highlight w:val="cyan"/>
        </w:rPr>
        <w:t>_</w:t>
      </w:r>
      <w:r w:rsidR="00FE4782" w:rsidRPr="00FE4782">
        <w:rPr>
          <w:rFonts w:ascii="Calibri" w:hAnsi="Calibri" w:cs="Calibri"/>
          <w:b/>
          <w:bCs/>
          <w:highlight w:val="cyan"/>
        </w:rPr>
        <w:t xml:space="preserve"> </w:t>
      </w:r>
      <w:proofErr w:type="spellStart"/>
      <w:r w:rsidR="00FE4782" w:rsidRPr="00FE4782">
        <w:rPr>
          <w:rFonts w:ascii="Calibri" w:hAnsi="Calibri" w:cs="Calibri"/>
          <w:b/>
          <w:bCs/>
          <w:highlight w:val="cyan"/>
        </w:rPr>
        <w:t>Your</w:t>
      </w:r>
      <w:r w:rsidR="00FE4782" w:rsidRPr="00FE4782">
        <w:rPr>
          <w:rStyle w:val="eop"/>
          <w:rFonts w:ascii="Calibri" w:hAnsi="Calibri" w:cs="Calibri"/>
          <w:b/>
          <w:bCs/>
          <w:highlight w:val="cyan"/>
        </w:rPr>
        <w:t>Language</w:t>
      </w:r>
      <w:proofErr w:type="spellEnd"/>
    </w:p>
    <w:p w14:paraId="6B5104E4" w14:textId="77777777" w:rsidR="00E57B20" w:rsidRDefault="00E57B20" w:rsidP="006A7371">
      <w:pPr>
        <w:pStyle w:val="paragraph"/>
        <w:spacing w:before="0" w:beforeAutospacing="0" w:after="0" w:afterAutospacing="0"/>
        <w:textAlignment w:val="baseline"/>
        <w:rPr>
          <w:rStyle w:val="normaltextrun"/>
          <w:rFonts w:ascii="Calibri" w:eastAsiaTheme="minorEastAsia" w:hAnsi="Calibri" w:cs="Calibri"/>
          <w:b/>
          <w:bCs/>
        </w:rPr>
      </w:pPr>
    </w:p>
    <w:p w14:paraId="462958F6" w14:textId="60A5FE3C" w:rsidR="006A7371" w:rsidRPr="004C22D7" w:rsidRDefault="006A7371" w:rsidP="006A7371">
      <w:pPr>
        <w:pStyle w:val="paragraph"/>
        <w:spacing w:before="0" w:beforeAutospacing="0" w:after="0" w:afterAutospacing="0"/>
        <w:textAlignment w:val="baseline"/>
        <w:rPr>
          <w:rStyle w:val="normaltextrun"/>
          <w:rFonts w:ascii="Segoe UI" w:hAnsi="Segoe UI" w:cs="Segoe UI"/>
          <w:u w:val="single"/>
        </w:rPr>
      </w:pPr>
      <w:r w:rsidRPr="004C22D7">
        <w:rPr>
          <w:rStyle w:val="normaltextrun"/>
          <w:rFonts w:ascii="Calibri" w:eastAsiaTheme="minorEastAsia" w:hAnsi="Calibri" w:cs="Calibri"/>
          <w:u w:val="single"/>
        </w:rPr>
        <w:t xml:space="preserve">There </w:t>
      </w:r>
      <w:r w:rsidR="00BC2E77" w:rsidRPr="004C22D7">
        <w:rPr>
          <w:rStyle w:val="normaltextrun"/>
          <w:rFonts w:ascii="Calibri" w:eastAsiaTheme="minorEastAsia" w:hAnsi="Calibri" w:cs="Calibri"/>
          <w:u w:val="single"/>
        </w:rPr>
        <w:t xml:space="preserve">are possibly </w:t>
      </w:r>
      <w:r w:rsidR="00CF3035" w:rsidRPr="004C22D7">
        <w:rPr>
          <w:rStyle w:val="normaltextrun"/>
          <w:rFonts w:ascii="Calibri" w:eastAsiaTheme="minorEastAsia" w:hAnsi="Calibri" w:cs="Calibri"/>
          <w:u w:val="single"/>
        </w:rPr>
        <w:t>4 assessment result categories</w:t>
      </w:r>
      <w:r w:rsidR="004C22D7">
        <w:rPr>
          <w:rStyle w:val="normaltextrun"/>
          <w:rFonts w:ascii="Calibri" w:eastAsiaTheme="minorEastAsia" w:hAnsi="Calibri" w:cs="Calibri"/>
          <w:u w:val="single"/>
        </w:rPr>
        <w:t>:</w:t>
      </w:r>
      <w:r w:rsidRPr="004C22D7">
        <w:rPr>
          <w:rStyle w:val="eop"/>
          <w:rFonts w:ascii="Calibri" w:hAnsi="Calibri" w:cs="Calibri"/>
          <w:u w:val="single"/>
        </w:rPr>
        <w:t> </w:t>
      </w:r>
    </w:p>
    <w:p w14:paraId="0CA0C04D" w14:textId="36D2925E" w:rsidR="00CF3035" w:rsidRPr="00CF3035" w:rsidRDefault="00CF3035" w:rsidP="00CF3035">
      <w:pPr>
        <w:pStyle w:val="paragraph"/>
        <w:spacing w:after="0"/>
        <w:textAlignment w:val="baseline"/>
        <w:rPr>
          <w:rStyle w:val="normaltextrun"/>
          <w:rFonts w:ascii="Calibri" w:eastAsiaTheme="minorEastAsia" w:hAnsi="Calibri" w:cs="Calibri"/>
          <w:b/>
          <w:bCs/>
        </w:rPr>
      </w:pPr>
      <w:r w:rsidRPr="00CF3035">
        <w:rPr>
          <w:rStyle w:val="normaltextrun"/>
          <w:rFonts w:ascii="Calibri" w:eastAsiaTheme="minorEastAsia" w:hAnsi="Calibri" w:cs="Calibri"/>
          <w:b/>
          <w:bCs/>
        </w:rPr>
        <w:t xml:space="preserve">Beginner: </w:t>
      </w:r>
      <w:r w:rsidRPr="00CF3035">
        <w:rPr>
          <w:rStyle w:val="normaltextrun"/>
          <w:rFonts w:ascii="Calibri" w:eastAsiaTheme="minorEastAsia" w:hAnsi="Calibri" w:cs="Calibri"/>
        </w:rPr>
        <w:t xml:space="preserve">The candidate has almost no ability to translate. </w:t>
      </w:r>
      <w:r w:rsidR="004C22D7">
        <w:rPr>
          <w:rStyle w:val="normaltextrun"/>
          <w:rFonts w:ascii="Calibri" w:eastAsiaTheme="minorEastAsia" w:hAnsi="Calibri" w:cs="Calibri"/>
        </w:rPr>
        <w:t xml:space="preserve">Candidate </w:t>
      </w:r>
      <w:proofErr w:type="gramStart"/>
      <w:r w:rsidR="004C22D7">
        <w:rPr>
          <w:rStyle w:val="normaltextrun"/>
          <w:rFonts w:ascii="Calibri" w:eastAsiaTheme="minorEastAsia" w:hAnsi="Calibri" w:cs="Calibri"/>
        </w:rPr>
        <w:t>is</w:t>
      </w:r>
      <w:r w:rsidRPr="00CF3035">
        <w:rPr>
          <w:rStyle w:val="normaltextrun"/>
          <w:rFonts w:ascii="Calibri" w:eastAsiaTheme="minorEastAsia" w:hAnsi="Calibri" w:cs="Calibri"/>
        </w:rPr>
        <w:t xml:space="preserve"> be</w:t>
      </w:r>
      <w:proofErr w:type="gramEnd"/>
      <w:r w:rsidRPr="00CF3035">
        <w:rPr>
          <w:rStyle w:val="normaltextrun"/>
          <w:rFonts w:ascii="Calibri" w:eastAsiaTheme="minorEastAsia" w:hAnsi="Calibri" w:cs="Calibri"/>
        </w:rPr>
        <w:t xml:space="preserve"> able to translate a few isolated words and phrases, but the source and target texts have almost nothing in common</w:t>
      </w:r>
      <w:r w:rsidR="004C22D7">
        <w:rPr>
          <w:rStyle w:val="normaltextrun"/>
          <w:rFonts w:ascii="Calibri" w:eastAsiaTheme="minorEastAsia" w:hAnsi="Calibri" w:cs="Calibri"/>
        </w:rPr>
        <w:t>.</w:t>
      </w:r>
    </w:p>
    <w:p w14:paraId="7D29D049" w14:textId="3D2A0544" w:rsidR="00CF3035" w:rsidRPr="00CF3035" w:rsidRDefault="004C22D7" w:rsidP="00CF3035">
      <w:pPr>
        <w:pStyle w:val="paragraph"/>
        <w:spacing w:after="0"/>
        <w:textAlignment w:val="baseline"/>
        <w:rPr>
          <w:rStyle w:val="normaltextrun"/>
          <w:rFonts w:ascii="Calibri" w:eastAsiaTheme="minorEastAsia" w:hAnsi="Calibri" w:cs="Calibri"/>
          <w:b/>
          <w:bCs/>
        </w:rPr>
      </w:pPr>
      <w:r>
        <w:rPr>
          <w:rStyle w:val="normaltextrun"/>
          <w:rFonts w:ascii="Calibri" w:eastAsiaTheme="minorEastAsia" w:hAnsi="Calibri" w:cs="Calibri"/>
          <w:b/>
          <w:bCs/>
        </w:rPr>
        <w:t>I</w:t>
      </w:r>
      <w:r w:rsidR="00CF3035" w:rsidRPr="00CF3035">
        <w:rPr>
          <w:rStyle w:val="normaltextrun"/>
          <w:rFonts w:ascii="Calibri" w:eastAsiaTheme="minorEastAsia" w:hAnsi="Calibri" w:cs="Calibri"/>
          <w:b/>
          <w:bCs/>
        </w:rPr>
        <w:t xml:space="preserve">ntermediate: </w:t>
      </w:r>
      <w:r w:rsidR="00CF3035" w:rsidRPr="004C22D7">
        <w:rPr>
          <w:rStyle w:val="normaltextrun"/>
          <w:rFonts w:ascii="Calibri" w:eastAsiaTheme="minorEastAsia" w:hAnsi="Calibri" w:cs="Calibri"/>
        </w:rPr>
        <w:t>The candidate can translate basic texts and provide a satisfactory literal translation. Vocabulary, grammar, structure, and punctuation are good in areas of frequent usage. Many mistakes are present in areas of advanced structure and / or vocabulary, and these mistakes affect the reader’s understanding of the translation material.</w:t>
      </w:r>
    </w:p>
    <w:p w14:paraId="52248A4E" w14:textId="1155B647" w:rsidR="00CF3035" w:rsidRPr="00CF3035" w:rsidRDefault="00CF3035" w:rsidP="00CF3035">
      <w:pPr>
        <w:pStyle w:val="paragraph"/>
        <w:spacing w:after="0"/>
        <w:textAlignment w:val="baseline"/>
        <w:rPr>
          <w:rStyle w:val="normaltextrun"/>
          <w:rFonts w:ascii="Calibri" w:eastAsiaTheme="minorEastAsia" w:hAnsi="Calibri" w:cs="Calibri"/>
          <w:b/>
          <w:bCs/>
        </w:rPr>
      </w:pPr>
      <w:r w:rsidRPr="00CF3035">
        <w:rPr>
          <w:rStyle w:val="normaltextrun"/>
          <w:rFonts w:ascii="Calibri" w:eastAsiaTheme="minorEastAsia" w:hAnsi="Calibri" w:cs="Calibri"/>
          <w:b/>
          <w:bCs/>
        </w:rPr>
        <w:lastRenderedPageBreak/>
        <w:t xml:space="preserve">Advanced: </w:t>
      </w:r>
      <w:r w:rsidRPr="004C22D7">
        <w:rPr>
          <w:rStyle w:val="normaltextrun"/>
          <w:rFonts w:ascii="Calibri" w:eastAsiaTheme="minorEastAsia" w:hAnsi="Calibri" w:cs="Calibri"/>
        </w:rPr>
        <w:t xml:space="preserve">The candidate </w:t>
      </w:r>
      <w:proofErr w:type="gramStart"/>
      <w:r w:rsidRPr="004C22D7">
        <w:rPr>
          <w:rStyle w:val="normaltextrun"/>
          <w:rFonts w:ascii="Calibri" w:eastAsiaTheme="minorEastAsia" w:hAnsi="Calibri" w:cs="Calibri"/>
        </w:rPr>
        <w:t>is able to</w:t>
      </w:r>
      <w:proofErr w:type="gramEnd"/>
      <w:r w:rsidRPr="004C22D7">
        <w:rPr>
          <w:rStyle w:val="normaltextrun"/>
          <w:rFonts w:ascii="Calibri" w:eastAsiaTheme="minorEastAsia" w:hAnsi="Calibri" w:cs="Calibri"/>
        </w:rPr>
        <w:t xml:space="preserve"> translate in a way that conveys the intended meaning of the source text. The translation contains errors that prevent it from sounding as though it was written in the target language. Some mistakes are made with vocabulary, grammar, spelling, and / or punctuation; these mistakes may distract the reader but do not affect one’s comprehension of the translated material.</w:t>
      </w:r>
      <w:r w:rsidRPr="00CF3035">
        <w:rPr>
          <w:rStyle w:val="normaltextrun"/>
          <w:rFonts w:ascii="Calibri" w:eastAsiaTheme="minorEastAsia" w:hAnsi="Calibri" w:cs="Calibri"/>
          <w:b/>
          <w:bCs/>
        </w:rPr>
        <w:t xml:space="preserve"> </w:t>
      </w:r>
    </w:p>
    <w:p w14:paraId="09A28BF0" w14:textId="455A8E70" w:rsidR="005169AD" w:rsidRPr="004C22D7" w:rsidRDefault="00CF3035" w:rsidP="004C22D7">
      <w:pPr>
        <w:pStyle w:val="paragraph"/>
        <w:spacing w:before="0" w:beforeAutospacing="0" w:after="0" w:afterAutospacing="0"/>
        <w:textAlignment w:val="baseline"/>
        <w:rPr>
          <w:rStyle w:val="normaltextrun"/>
          <w:rFonts w:ascii="Calibri" w:eastAsiaTheme="minorEastAsia" w:hAnsi="Calibri" w:cs="Calibri"/>
          <w:b/>
          <w:bCs/>
        </w:rPr>
      </w:pPr>
      <w:r w:rsidRPr="00CF3035">
        <w:rPr>
          <w:rStyle w:val="normaltextrun"/>
          <w:rFonts w:ascii="Calibri" w:eastAsiaTheme="minorEastAsia" w:hAnsi="Calibri" w:cs="Calibri"/>
          <w:b/>
          <w:bCs/>
        </w:rPr>
        <w:t>Superior</w:t>
      </w:r>
      <w:proofErr w:type="gramStart"/>
      <w:r w:rsidRPr="00CF3035">
        <w:rPr>
          <w:rStyle w:val="normaltextrun"/>
          <w:rFonts w:ascii="Calibri" w:eastAsiaTheme="minorEastAsia" w:hAnsi="Calibri" w:cs="Calibri"/>
          <w:b/>
          <w:bCs/>
        </w:rPr>
        <w:t xml:space="preserve">:  </w:t>
      </w:r>
      <w:r w:rsidRPr="004C22D7">
        <w:rPr>
          <w:rStyle w:val="normaltextrun"/>
          <w:rFonts w:ascii="Calibri" w:eastAsiaTheme="minorEastAsia" w:hAnsi="Calibri" w:cs="Calibri"/>
        </w:rPr>
        <w:t>The</w:t>
      </w:r>
      <w:proofErr w:type="gramEnd"/>
      <w:r w:rsidRPr="004C22D7">
        <w:rPr>
          <w:rStyle w:val="normaltextrun"/>
          <w:rFonts w:ascii="Calibri" w:eastAsiaTheme="minorEastAsia" w:hAnsi="Calibri" w:cs="Calibri"/>
        </w:rPr>
        <w:t xml:space="preserve"> candidate </w:t>
      </w:r>
      <w:proofErr w:type="gramStart"/>
      <w:r w:rsidRPr="004C22D7">
        <w:rPr>
          <w:rStyle w:val="normaltextrun"/>
          <w:rFonts w:ascii="Calibri" w:eastAsiaTheme="minorEastAsia" w:hAnsi="Calibri" w:cs="Calibri"/>
        </w:rPr>
        <w:t>is able to</w:t>
      </w:r>
      <w:proofErr w:type="gramEnd"/>
      <w:r w:rsidRPr="004C22D7">
        <w:rPr>
          <w:rStyle w:val="normaltextrun"/>
          <w:rFonts w:ascii="Calibri" w:eastAsiaTheme="minorEastAsia" w:hAnsi="Calibri" w:cs="Calibri"/>
        </w:rPr>
        <w:t xml:space="preserve"> produce a clear and virtually error-free translation that reads as though it were written in the target language. The translation is fluid and preserves the nuances of the source text</w:t>
      </w:r>
      <w:r w:rsidR="004C22D7">
        <w:rPr>
          <w:rStyle w:val="normaltextrun"/>
          <w:rFonts w:ascii="Calibri" w:eastAsiaTheme="minorEastAsia" w:hAnsi="Calibri" w:cs="Calibri"/>
        </w:rPr>
        <w:t>.</w:t>
      </w:r>
      <w:r w:rsidR="00F64938">
        <w:rPr>
          <w:rStyle w:val="normaltextrun"/>
          <w:rFonts w:ascii="Calibri" w:eastAsiaTheme="minorEastAsia" w:hAnsi="Calibri" w:cs="Calibri"/>
        </w:rPr>
        <w:tab/>
      </w:r>
    </w:p>
    <w:p w14:paraId="72175E3C" w14:textId="1E32458A" w:rsidR="006A7371" w:rsidRDefault="006A7371" w:rsidP="006A7371">
      <w:pPr>
        <w:pStyle w:val="paragraph"/>
        <w:spacing w:before="0" w:beforeAutospacing="0" w:after="0" w:afterAutospacing="0"/>
        <w:textAlignment w:val="baseline"/>
        <w:rPr>
          <w:rStyle w:val="eop"/>
          <w:rFonts w:ascii="Calibri" w:hAnsi="Calibri" w:cs="Calibri"/>
        </w:rPr>
      </w:pPr>
      <w:r w:rsidRPr="006A7371">
        <w:rPr>
          <w:rStyle w:val="eop"/>
          <w:rFonts w:ascii="Calibri" w:hAnsi="Calibri" w:cs="Calibri"/>
        </w:rPr>
        <w:t> </w:t>
      </w:r>
    </w:p>
    <w:p w14:paraId="23FDA3AD" w14:textId="039E1218" w:rsidR="004C22D7" w:rsidRDefault="004C22D7" w:rsidP="006A7371">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Only candidates who score at the Intermediate or higher levels will be considered. </w:t>
      </w:r>
    </w:p>
    <w:p w14:paraId="54A542B7" w14:textId="77777777" w:rsidR="004C22D7" w:rsidRPr="006A7371" w:rsidRDefault="004C22D7" w:rsidP="006A7371">
      <w:pPr>
        <w:pStyle w:val="paragraph"/>
        <w:spacing w:before="0" w:beforeAutospacing="0" w:after="0" w:afterAutospacing="0"/>
        <w:textAlignment w:val="baseline"/>
        <w:rPr>
          <w:rFonts w:ascii="Segoe UI" w:hAnsi="Segoe UI" w:cs="Segoe UI"/>
        </w:rPr>
      </w:pPr>
    </w:p>
    <w:p w14:paraId="05870D4D" w14:textId="3BDF30A2" w:rsidR="006A7371" w:rsidRPr="006A7371" w:rsidRDefault="006A7371" w:rsidP="006A7371">
      <w:pPr>
        <w:pStyle w:val="paragraph"/>
        <w:spacing w:before="0" w:beforeAutospacing="0" w:after="0" w:afterAutospacing="0"/>
        <w:textAlignment w:val="baseline"/>
        <w:rPr>
          <w:rFonts w:ascii="Segoe UI" w:hAnsi="Segoe UI" w:cs="Segoe UI"/>
        </w:rPr>
      </w:pPr>
      <w:r w:rsidRPr="006A7371">
        <w:rPr>
          <w:rStyle w:val="normaltextrun"/>
          <w:rFonts w:ascii="Calibri" w:eastAsiaTheme="minorEastAsia" w:hAnsi="Calibri" w:cs="Calibri"/>
          <w:b/>
          <w:bCs/>
        </w:rPr>
        <w:t>Please follow the instructions carefully in each section and complete each task.</w:t>
      </w:r>
    </w:p>
    <w:p w14:paraId="3D9CBDBE" w14:textId="77777777" w:rsidR="006A7371" w:rsidRDefault="006A7371" w:rsidP="006A7371">
      <w:pPr>
        <w:rPr>
          <w:sz w:val="44"/>
          <w:szCs w:val="44"/>
        </w:rPr>
      </w:pPr>
    </w:p>
    <w:tbl>
      <w:tblPr>
        <w:tblStyle w:val="TableGrid"/>
        <w:tblpPr w:leftFromText="180" w:rightFromText="180" w:tblpY="631"/>
        <w:tblW w:w="14390" w:type="dxa"/>
        <w:tblLook w:val="04A0" w:firstRow="1" w:lastRow="0" w:firstColumn="1" w:lastColumn="0" w:noHBand="0" w:noVBand="1"/>
      </w:tblPr>
      <w:tblGrid>
        <w:gridCol w:w="805"/>
        <w:gridCol w:w="2258"/>
        <w:gridCol w:w="2602"/>
        <w:gridCol w:w="3420"/>
        <w:gridCol w:w="609"/>
        <w:gridCol w:w="4696"/>
      </w:tblGrid>
      <w:tr w:rsidR="004C22D7" w:rsidRPr="00AB020D" w14:paraId="3F366E3A" w14:textId="77777777" w:rsidTr="00151B1D">
        <w:trPr>
          <w:trHeight w:val="619"/>
        </w:trPr>
        <w:tc>
          <w:tcPr>
            <w:tcW w:w="14390" w:type="dxa"/>
            <w:gridSpan w:val="6"/>
          </w:tcPr>
          <w:p w14:paraId="0143F469" w14:textId="77777777" w:rsidR="004C22D7" w:rsidRPr="00E57B20" w:rsidRDefault="004C22D7" w:rsidP="00151B1D">
            <w:pPr>
              <w:rPr>
                <w:b/>
                <w:sz w:val="20"/>
                <w:szCs w:val="20"/>
              </w:rPr>
            </w:pPr>
          </w:p>
          <w:p w14:paraId="27040C6E" w14:textId="77777777" w:rsidR="004C22D7" w:rsidRPr="009400C0" w:rsidRDefault="004C22D7" w:rsidP="00151B1D">
            <w:pPr>
              <w:rPr>
                <w:b/>
                <w:sz w:val="36"/>
                <w:szCs w:val="36"/>
              </w:rPr>
            </w:pPr>
            <w:r w:rsidRPr="009400C0">
              <w:rPr>
                <w:b/>
                <w:sz w:val="36"/>
                <w:szCs w:val="36"/>
              </w:rPr>
              <w:t>Section 1: Translation Assessment Matrix</w:t>
            </w:r>
          </w:p>
          <w:p w14:paraId="615D98D9" w14:textId="77777777" w:rsidR="004C22D7" w:rsidRDefault="004C22D7" w:rsidP="00151B1D">
            <w:pPr>
              <w:pStyle w:val="paragraph"/>
              <w:spacing w:before="0" w:beforeAutospacing="0" w:after="0" w:afterAutospacing="0"/>
              <w:textAlignment w:val="baseline"/>
              <w:rPr>
                <w:rStyle w:val="eop"/>
                <w:rFonts w:ascii="Calibri" w:hAnsi="Calibri" w:cs="Calibri"/>
                <w:sz w:val="28"/>
                <w:szCs w:val="28"/>
              </w:rPr>
            </w:pPr>
            <w:bookmarkStart w:id="0" w:name="_Hlk153786036"/>
            <w:r w:rsidRPr="009400C0">
              <w:rPr>
                <w:rStyle w:val="normaltextrun"/>
                <w:rFonts w:ascii="Calibri" w:eastAsiaTheme="minorEastAsia" w:hAnsi="Calibri" w:cs="Calibri"/>
                <w:b/>
                <w:bCs/>
                <w:sz w:val="28"/>
                <w:szCs w:val="28"/>
                <w:u w:val="single"/>
              </w:rPr>
              <w:t>Instructions for Translation</w:t>
            </w:r>
            <w:r>
              <w:rPr>
                <w:rStyle w:val="normaltextrun"/>
                <w:rFonts w:ascii="Calibri" w:eastAsiaTheme="minorEastAsia" w:hAnsi="Calibri" w:cs="Calibri"/>
                <w:b/>
                <w:bCs/>
                <w:sz w:val="28"/>
                <w:szCs w:val="28"/>
                <w:u w:val="single"/>
              </w:rPr>
              <w:t xml:space="preserve"> </w:t>
            </w:r>
            <w:r>
              <w:rPr>
                <w:rStyle w:val="normaltextrun"/>
                <w:rFonts w:eastAsiaTheme="minorEastAsia"/>
                <w:b/>
                <w:bCs/>
                <w:sz w:val="28"/>
                <w:szCs w:val="28"/>
                <w:u w:val="single"/>
              </w:rPr>
              <w:t>of this section</w:t>
            </w:r>
            <w:r w:rsidRPr="009400C0">
              <w:rPr>
                <w:rStyle w:val="normaltextrun"/>
                <w:rFonts w:ascii="Calibri" w:eastAsiaTheme="minorEastAsia" w:hAnsi="Calibri" w:cs="Calibri"/>
                <w:b/>
                <w:bCs/>
                <w:sz w:val="28"/>
                <w:szCs w:val="28"/>
                <w:u w:val="single"/>
              </w:rPr>
              <w:t>:</w:t>
            </w:r>
            <w:r w:rsidRPr="009400C0">
              <w:rPr>
                <w:rStyle w:val="eop"/>
                <w:rFonts w:ascii="Calibri" w:hAnsi="Calibri" w:cs="Calibri"/>
                <w:sz w:val="28"/>
                <w:szCs w:val="28"/>
              </w:rPr>
              <w:t> </w:t>
            </w:r>
          </w:p>
          <w:bookmarkEnd w:id="0"/>
          <w:p w14:paraId="5EBDADB6" w14:textId="77777777" w:rsidR="004C22D7" w:rsidRPr="009400C0" w:rsidRDefault="004C22D7" w:rsidP="00151B1D">
            <w:pPr>
              <w:pStyle w:val="paragraph"/>
              <w:spacing w:before="0" w:beforeAutospacing="0" w:after="0" w:afterAutospacing="0"/>
              <w:textAlignment w:val="baseline"/>
              <w:rPr>
                <w:rFonts w:ascii="Segoe UI" w:hAnsi="Segoe UI" w:cs="Segoe UI"/>
                <w:sz w:val="28"/>
                <w:szCs w:val="28"/>
              </w:rPr>
            </w:pPr>
          </w:p>
          <w:p w14:paraId="2DBDFE6D" w14:textId="77777777" w:rsidR="004C22D7" w:rsidRDefault="004C22D7" w:rsidP="00151B1D">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r w:rsidRPr="007B4398">
              <w:rPr>
                <w:rStyle w:val="normaltextrun"/>
                <w:rFonts w:asciiTheme="minorHAnsi" w:eastAsiaTheme="minorEastAsia" w:hAnsiTheme="minorHAnsi" w:cstheme="minorHAnsi"/>
                <w:sz w:val="22"/>
                <w:szCs w:val="22"/>
              </w:rPr>
              <w:t xml:space="preserve">This Matrix provides sample texts from a variety of different subjects and topics </w:t>
            </w:r>
            <w:r w:rsidRPr="007B4398">
              <w:rPr>
                <w:rStyle w:val="normaltextrun"/>
                <w:rFonts w:asciiTheme="minorHAnsi" w:eastAsiaTheme="minorEastAsia" w:hAnsiTheme="minorHAnsi" w:cstheme="minorHAnsi"/>
                <w:sz w:val="22"/>
              </w:rPr>
              <w:t>requested for translation</w:t>
            </w:r>
            <w:r w:rsidRPr="0015471D">
              <w:rPr>
                <w:rStyle w:val="normaltextrun"/>
                <w:rFonts w:asciiTheme="minorHAnsi" w:eastAsiaTheme="minorEastAsia" w:hAnsiTheme="minorHAnsi" w:cstheme="minorHAnsi"/>
                <w:sz w:val="22"/>
                <w:szCs w:val="22"/>
              </w:rPr>
              <w:t xml:space="preserve">. </w:t>
            </w:r>
            <w:r>
              <w:rPr>
                <w:rStyle w:val="normaltextrun"/>
                <w:rFonts w:asciiTheme="minorHAnsi" w:eastAsiaTheme="minorEastAsia" w:hAnsiTheme="minorHAnsi" w:cstheme="minorHAnsi"/>
                <w:sz w:val="22"/>
                <w:szCs w:val="22"/>
              </w:rPr>
              <w:t xml:space="preserve">Please follow the instructions carefully. </w:t>
            </w:r>
          </w:p>
          <w:p w14:paraId="6CD6773C" w14:textId="77777777" w:rsidR="004C22D7" w:rsidRPr="0015471D" w:rsidRDefault="004C22D7" w:rsidP="00151B1D">
            <w:pPr>
              <w:pStyle w:val="paragraph"/>
              <w:numPr>
                <w:ilvl w:val="0"/>
                <w:numId w:val="20"/>
              </w:numPr>
              <w:spacing w:before="0" w:beforeAutospacing="0" w:after="0" w:afterAutospacing="0"/>
              <w:textAlignment w:val="baseline"/>
              <w:rPr>
                <w:rStyle w:val="normaltextrun"/>
                <w:rFonts w:asciiTheme="minorHAnsi" w:eastAsiaTheme="minorEastAsia" w:hAnsiTheme="minorHAnsi" w:cstheme="minorHAnsi"/>
                <w:sz w:val="22"/>
                <w:szCs w:val="22"/>
              </w:rPr>
            </w:pPr>
            <w:r w:rsidRPr="0015471D">
              <w:rPr>
                <w:rStyle w:val="normaltextrun"/>
                <w:rFonts w:asciiTheme="minorHAnsi" w:eastAsiaTheme="minorEastAsia" w:hAnsiTheme="minorHAnsi" w:cstheme="minorHAnsi"/>
                <w:sz w:val="22"/>
                <w:szCs w:val="22"/>
              </w:rPr>
              <w:t xml:space="preserve">Please enter the corresponding translated text in the “Translation” row. </w:t>
            </w:r>
          </w:p>
          <w:p w14:paraId="7AA91841" w14:textId="77777777" w:rsidR="004C22D7" w:rsidRPr="002D5BB6" w:rsidRDefault="004C22D7" w:rsidP="00151B1D">
            <w:pPr>
              <w:pStyle w:val="paragraph"/>
              <w:numPr>
                <w:ilvl w:val="0"/>
                <w:numId w:val="20"/>
              </w:numPr>
              <w:spacing w:before="0" w:beforeAutospacing="0" w:after="0" w:afterAutospacing="0"/>
              <w:textAlignment w:val="baseline"/>
              <w:rPr>
                <w:rStyle w:val="eop"/>
                <w:rFonts w:ascii="Segoe UI" w:hAnsi="Segoe UI" w:cs="Segoe UI"/>
                <w:sz w:val="18"/>
                <w:szCs w:val="18"/>
              </w:rPr>
            </w:pPr>
            <w:r>
              <w:rPr>
                <w:rStyle w:val="normaltextrun"/>
                <w:rFonts w:ascii="Calibri" w:eastAsiaTheme="minorEastAsia" w:hAnsi="Calibri" w:cs="Calibri"/>
                <w:sz w:val="22"/>
                <w:szCs w:val="22"/>
              </w:rPr>
              <w:t>Please maintain the same formatting as the English text.</w:t>
            </w:r>
            <w:r>
              <w:rPr>
                <w:rStyle w:val="eop"/>
                <w:rFonts w:ascii="Calibri" w:hAnsi="Calibri" w:cs="Calibri"/>
                <w:sz w:val="22"/>
                <w:szCs w:val="22"/>
              </w:rPr>
              <w:t> </w:t>
            </w:r>
          </w:p>
          <w:p w14:paraId="44145F56" w14:textId="77777777" w:rsidR="004C22D7" w:rsidRPr="002D5BB6" w:rsidRDefault="004C22D7" w:rsidP="00151B1D">
            <w:pPr>
              <w:pStyle w:val="paragraph"/>
              <w:numPr>
                <w:ilvl w:val="0"/>
                <w:numId w:val="20"/>
              </w:numPr>
              <w:spacing w:before="0" w:beforeAutospacing="0" w:after="0" w:afterAutospacing="0"/>
              <w:textAlignment w:val="baseline"/>
              <w:rPr>
                <w:rStyle w:val="eop"/>
                <w:rFonts w:ascii="Segoe UI" w:hAnsi="Segoe UI" w:cs="Segoe UI"/>
                <w:sz w:val="18"/>
                <w:szCs w:val="18"/>
              </w:rPr>
            </w:pPr>
            <w:r w:rsidRPr="002D5BB6">
              <w:rPr>
                <w:rStyle w:val="normaltextrun"/>
                <w:rFonts w:ascii="Calibri" w:eastAsiaTheme="minorEastAsia" w:hAnsi="Calibri" w:cs="Calibri"/>
                <w:b/>
                <w:bCs/>
                <w:sz w:val="22"/>
                <w:szCs w:val="22"/>
              </w:rPr>
              <w:t>Words in [brackets] are to be kept in English. DO NOT TRANSLATE.</w:t>
            </w:r>
            <w:r w:rsidRPr="002D5BB6">
              <w:rPr>
                <w:rStyle w:val="normaltextrun"/>
                <w:rFonts w:ascii="Calibri" w:eastAsiaTheme="minorEastAsia" w:hAnsi="Calibri" w:cs="Calibri"/>
                <w:sz w:val="22"/>
                <w:szCs w:val="22"/>
              </w:rPr>
              <w:t> </w:t>
            </w:r>
            <w:r w:rsidRPr="002D5BB6">
              <w:rPr>
                <w:rStyle w:val="eop"/>
                <w:rFonts w:ascii="Calibri" w:hAnsi="Calibri" w:cs="Calibri"/>
                <w:sz w:val="22"/>
                <w:szCs w:val="22"/>
              </w:rPr>
              <w:t> </w:t>
            </w:r>
          </w:p>
          <w:p w14:paraId="5C9A4B78" w14:textId="77777777" w:rsidR="004C22D7" w:rsidRPr="002D5BB6" w:rsidRDefault="004C22D7" w:rsidP="00151B1D">
            <w:pPr>
              <w:pStyle w:val="paragraph"/>
              <w:numPr>
                <w:ilvl w:val="0"/>
                <w:numId w:val="20"/>
              </w:numPr>
              <w:spacing w:before="0" w:beforeAutospacing="0" w:after="0" w:afterAutospacing="0"/>
              <w:textAlignment w:val="baseline"/>
              <w:rPr>
                <w:rStyle w:val="eop"/>
                <w:rFonts w:ascii="Segoe UI" w:hAnsi="Segoe UI" w:cs="Segoe UI"/>
                <w:sz w:val="18"/>
                <w:szCs w:val="18"/>
              </w:rPr>
            </w:pPr>
            <w:r w:rsidRPr="002D5BB6">
              <w:rPr>
                <w:rStyle w:val="normaltextrun"/>
                <w:rFonts w:ascii="Calibri" w:eastAsiaTheme="minorEastAsia" w:hAnsi="Calibri" w:cs="Calibri"/>
                <w:sz w:val="22"/>
                <w:szCs w:val="22"/>
                <w:shd w:val="clear" w:color="auto" w:fill="00FF00"/>
              </w:rPr>
              <w:t>Green highlights</w:t>
            </w:r>
            <w:r w:rsidRPr="002D5BB6">
              <w:rPr>
                <w:rStyle w:val="normaltextrun"/>
                <w:rFonts w:ascii="Calibri" w:eastAsiaTheme="minorEastAsia" w:hAnsi="Calibri" w:cs="Calibri"/>
                <w:sz w:val="22"/>
                <w:szCs w:val="22"/>
              </w:rPr>
              <w:t> </w:t>
            </w:r>
            <w:r w:rsidRPr="002D5BB6">
              <w:rPr>
                <w:rStyle w:val="contextualspellingandgrammarerror"/>
                <w:rFonts w:ascii="Calibri" w:hAnsi="Calibri" w:cs="Calibri"/>
                <w:sz w:val="22"/>
                <w:szCs w:val="22"/>
              </w:rPr>
              <w:t>indicate</w:t>
            </w:r>
            <w:r w:rsidRPr="002D5BB6">
              <w:rPr>
                <w:rStyle w:val="normaltextrun"/>
                <w:rFonts w:ascii="Calibri" w:eastAsiaTheme="minorEastAsia" w:hAnsi="Calibri" w:cs="Calibri"/>
                <w:sz w:val="22"/>
                <w:szCs w:val="22"/>
              </w:rPr>
              <w:t> technical terms that may need further consideration regarding the translation choice to be more culturally appropriate.</w:t>
            </w:r>
            <w:r w:rsidRPr="002D5BB6">
              <w:rPr>
                <w:rStyle w:val="eop"/>
                <w:rFonts w:ascii="Calibri" w:hAnsi="Calibri" w:cs="Calibri"/>
                <w:sz w:val="22"/>
                <w:szCs w:val="22"/>
              </w:rPr>
              <w:t> </w:t>
            </w:r>
          </w:p>
          <w:p w14:paraId="264E23A5" w14:textId="77777777" w:rsidR="004C22D7" w:rsidRPr="006E2355" w:rsidRDefault="004C22D7" w:rsidP="00151B1D">
            <w:pPr>
              <w:pStyle w:val="paragraph"/>
              <w:numPr>
                <w:ilvl w:val="0"/>
                <w:numId w:val="20"/>
              </w:numPr>
              <w:spacing w:before="0" w:beforeAutospacing="0" w:after="0" w:afterAutospacing="0"/>
              <w:textAlignment w:val="baseline"/>
              <w:rPr>
                <w:rStyle w:val="eop"/>
                <w:rFonts w:ascii="Segoe UI" w:hAnsi="Segoe UI" w:cs="Segoe UI"/>
                <w:sz w:val="18"/>
                <w:szCs w:val="18"/>
              </w:rPr>
            </w:pPr>
            <w:proofErr w:type="gramStart"/>
            <w:r w:rsidRPr="002D5BB6">
              <w:rPr>
                <w:rStyle w:val="normaltextrun"/>
                <w:rFonts w:ascii="Calibri" w:eastAsiaTheme="minorEastAsia" w:hAnsi="Calibri" w:cs="Calibri"/>
                <w:sz w:val="22"/>
                <w:szCs w:val="22"/>
              </w:rPr>
              <w:t>Follow</w:t>
            </w:r>
            <w:proofErr w:type="gramEnd"/>
            <w:r w:rsidRPr="002D5BB6">
              <w:rPr>
                <w:rStyle w:val="normaltextrun"/>
                <w:rFonts w:ascii="Calibri" w:eastAsiaTheme="minorEastAsia" w:hAnsi="Calibri" w:cs="Calibri"/>
                <w:sz w:val="22"/>
                <w:szCs w:val="22"/>
              </w:rPr>
              <w:t xml:space="preserve"> notes from the Requestor</w:t>
            </w:r>
            <w:r w:rsidRPr="002D5BB6">
              <w:rPr>
                <w:rStyle w:val="eop"/>
                <w:rFonts w:ascii="Calibri" w:hAnsi="Calibri" w:cs="Calibri"/>
                <w:sz w:val="22"/>
                <w:szCs w:val="22"/>
              </w:rPr>
              <w:t> </w:t>
            </w:r>
          </w:p>
          <w:p w14:paraId="1EBA3DBF" w14:textId="77777777" w:rsidR="004C22D7" w:rsidRPr="006E2355" w:rsidRDefault="004C22D7" w:rsidP="00151B1D">
            <w:pPr>
              <w:pStyle w:val="paragraph"/>
              <w:numPr>
                <w:ilvl w:val="0"/>
                <w:numId w:val="20"/>
              </w:numPr>
              <w:spacing w:before="0" w:beforeAutospacing="0" w:after="0" w:afterAutospacing="0"/>
              <w:textAlignment w:val="baseline"/>
              <w:rPr>
                <w:rStyle w:val="eop"/>
                <w:rFonts w:ascii="Segoe UI" w:hAnsi="Segoe UI" w:cs="Segoe UI"/>
                <w:sz w:val="18"/>
                <w:szCs w:val="18"/>
              </w:rPr>
            </w:pPr>
            <w:r>
              <w:rPr>
                <w:rStyle w:val="eop"/>
                <w:rFonts w:ascii="Calibri" w:hAnsi="Calibri" w:cs="Calibri"/>
                <w:sz w:val="22"/>
                <w:szCs w:val="22"/>
              </w:rPr>
              <w:t>Please add the translated language to the “Language” box</w:t>
            </w:r>
          </w:p>
          <w:p w14:paraId="69DF82D4" w14:textId="77777777" w:rsidR="004C22D7" w:rsidRPr="00E57B20" w:rsidRDefault="004C22D7" w:rsidP="00151B1D">
            <w:pPr>
              <w:pStyle w:val="paragraph"/>
              <w:numPr>
                <w:ilvl w:val="0"/>
                <w:numId w:val="20"/>
              </w:numPr>
              <w:spacing w:before="0" w:beforeAutospacing="0" w:after="0" w:afterAutospacing="0"/>
              <w:textAlignment w:val="baseline"/>
              <w:rPr>
                <w:rStyle w:val="eop"/>
                <w:rFonts w:ascii="Segoe UI" w:hAnsi="Segoe UI" w:cs="Segoe UI"/>
                <w:sz w:val="18"/>
                <w:szCs w:val="18"/>
              </w:rPr>
            </w:pPr>
            <w:r>
              <w:rPr>
                <w:rStyle w:val="eop"/>
                <w:rFonts w:ascii="Calibri" w:hAnsi="Calibri" w:cs="Calibri"/>
                <w:sz w:val="22"/>
                <w:szCs w:val="22"/>
              </w:rPr>
              <w:t>Please add your name to the “Translator” box</w:t>
            </w:r>
            <w:r w:rsidRPr="00E57B20">
              <w:rPr>
                <w:rStyle w:val="eop"/>
                <w:rFonts w:ascii="Calibri" w:hAnsi="Calibri" w:cs="Calibri"/>
                <w:sz w:val="22"/>
                <w:szCs w:val="22"/>
              </w:rPr>
              <w:t> </w:t>
            </w:r>
          </w:p>
          <w:p w14:paraId="3EAAF2EE" w14:textId="77777777" w:rsidR="004C22D7" w:rsidRPr="00E57B20" w:rsidRDefault="004C22D7" w:rsidP="00151B1D">
            <w:pPr>
              <w:pStyle w:val="paragraph"/>
              <w:spacing w:before="0" w:beforeAutospacing="0" w:after="0" w:afterAutospacing="0"/>
              <w:ind w:left="720"/>
              <w:textAlignment w:val="baseline"/>
              <w:rPr>
                <w:rFonts w:ascii="Segoe UI" w:hAnsi="Segoe UI" w:cs="Segoe UI"/>
                <w:sz w:val="18"/>
                <w:szCs w:val="18"/>
              </w:rPr>
            </w:pPr>
          </w:p>
        </w:tc>
      </w:tr>
      <w:tr w:rsidR="004C22D7" w:rsidRPr="00AB020D" w14:paraId="18B05B63" w14:textId="77777777" w:rsidTr="00151B1D">
        <w:trPr>
          <w:trHeight w:val="980"/>
        </w:trPr>
        <w:tc>
          <w:tcPr>
            <w:tcW w:w="3063" w:type="dxa"/>
            <w:gridSpan w:val="2"/>
          </w:tcPr>
          <w:p w14:paraId="262F71C7" w14:textId="77777777" w:rsidR="004C22D7" w:rsidRPr="2458471C" w:rsidRDefault="004C22D7" w:rsidP="00151B1D">
            <w:pPr>
              <w:rPr>
                <w:b/>
                <w:bCs/>
                <w:sz w:val="28"/>
                <w:szCs w:val="28"/>
              </w:rPr>
            </w:pPr>
            <w:r w:rsidRPr="2E3A2263">
              <w:rPr>
                <w:b/>
                <w:bCs/>
                <w:sz w:val="28"/>
                <w:szCs w:val="28"/>
              </w:rPr>
              <w:t>Language:</w:t>
            </w:r>
          </w:p>
          <w:p w14:paraId="052C9672" w14:textId="77777777" w:rsidR="004C22D7" w:rsidRPr="00AB020D" w:rsidRDefault="004C22D7" w:rsidP="00151B1D">
            <w:pPr>
              <w:rPr>
                <w:rFonts w:ascii="Calibri" w:eastAsia="Calibri" w:hAnsi="Calibri" w:cs="Calibri"/>
                <w:color w:val="1F497D"/>
              </w:rPr>
            </w:pPr>
          </w:p>
        </w:tc>
        <w:tc>
          <w:tcPr>
            <w:tcW w:w="6631" w:type="dxa"/>
            <w:gridSpan w:val="3"/>
          </w:tcPr>
          <w:p w14:paraId="1A943AE7" w14:textId="77777777" w:rsidR="004C22D7" w:rsidRPr="00AB020D" w:rsidRDefault="004C22D7" w:rsidP="00151B1D">
            <w:pPr>
              <w:rPr>
                <w:b/>
                <w:bCs/>
                <w:sz w:val="28"/>
                <w:szCs w:val="28"/>
              </w:rPr>
            </w:pPr>
            <w:r w:rsidRPr="2458471C">
              <w:rPr>
                <w:b/>
                <w:bCs/>
                <w:sz w:val="28"/>
                <w:szCs w:val="28"/>
              </w:rPr>
              <w:t>Project title</w:t>
            </w:r>
            <w:r>
              <w:rPr>
                <w:b/>
                <w:bCs/>
                <w:sz w:val="28"/>
                <w:szCs w:val="28"/>
              </w:rPr>
              <w:t>: Translation Assessment</w:t>
            </w:r>
          </w:p>
        </w:tc>
        <w:tc>
          <w:tcPr>
            <w:tcW w:w="4696" w:type="dxa"/>
          </w:tcPr>
          <w:p w14:paraId="43A47F31" w14:textId="77777777" w:rsidR="004C22D7" w:rsidRPr="00B03B82" w:rsidRDefault="004C22D7" w:rsidP="00151B1D">
            <w:pPr>
              <w:rPr>
                <w:b/>
                <w:bCs/>
                <w:sz w:val="28"/>
                <w:szCs w:val="28"/>
                <w:lang w:val="vi-VN"/>
              </w:rPr>
            </w:pPr>
            <w:r w:rsidRPr="2458471C">
              <w:rPr>
                <w:b/>
                <w:bCs/>
                <w:sz w:val="28"/>
                <w:szCs w:val="28"/>
              </w:rPr>
              <w:t>Translator:</w:t>
            </w:r>
            <w:r w:rsidRPr="2458471C">
              <w:rPr>
                <w:b/>
                <w:bCs/>
                <w:sz w:val="28"/>
                <w:szCs w:val="28"/>
                <w:lang w:val="vi-VN"/>
              </w:rPr>
              <w:t xml:space="preserve"> </w:t>
            </w:r>
          </w:p>
        </w:tc>
      </w:tr>
      <w:tr w:rsidR="004C22D7" w:rsidRPr="00AB020D" w14:paraId="48501A2A" w14:textId="77777777" w:rsidTr="00151B1D">
        <w:trPr>
          <w:trHeight w:val="350"/>
        </w:trPr>
        <w:tc>
          <w:tcPr>
            <w:tcW w:w="805" w:type="dxa"/>
            <w:shd w:val="clear" w:color="auto" w:fill="D9D9D9" w:themeFill="background1" w:themeFillShade="D9"/>
          </w:tcPr>
          <w:p w14:paraId="40AE9D9C" w14:textId="77777777" w:rsidR="004C22D7" w:rsidRPr="00AB020D" w:rsidRDefault="004C22D7" w:rsidP="00151B1D">
            <w:pPr>
              <w:jc w:val="center"/>
              <w:rPr>
                <w:b/>
                <w:sz w:val="24"/>
              </w:rPr>
            </w:pPr>
            <w:r w:rsidRPr="00AB020D">
              <w:rPr>
                <w:b/>
                <w:sz w:val="24"/>
              </w:rPr>
              <w:t>Cell</w:t>
            </w:r>
          </w:p>
        </w:tc>
        <w:tc>
          <w:tcPr>
            <w:tcW w:w="4860" w:type="dxa"/>
            <w:gridSpan w:val="2"/>
            <w:shd w:val="clear" w:color="auto" w:fill="D9D9D9" w:themeFill="background1" w:themeFillShade="D9"/>
          </w:tcPr>
          <w:p w14:paraId="05E14FCE" w14:textId="77777777" w:rsidR="004C22D7" w:rsidRPr="00AB020D" w:rsidRDefault="004C22D7" w:rsidP="00151B1D">
            <w:pPr>
              <w:jc w:val="center"/>
              <w:rPr>
                <w:b/>
                <w:sz w:val="24"/>
              </w:rPr>
            </w:pPr>
            <w:r w:rsidRPr="00AB020D">
              <w:rPr>
                <w:b/>
                <w:sz w:val="24"/>
              </w:rPr>
              <w:t>English</w:t>
            </w:r>
          </w:p>
        </w:tc>
        <w:tc>
          <w:tcPr>
            <w:tcW w:w="3420" w:type="dxa"/>
            <w:shd w:val="clear" w:color="auto" w:fill="D9D9D9" w:themeFill="background1" w:themeFillShade="D9"/>
          </w:tcPr>
          <w:p w14:paraId="2FBF350E" w14:textId="77777777" w:rsidR="004C22D7" w:rsidRPr="00AB020D" w:rsidRDefault="004C22D7" w:rsidP="00151B1D">
            <w:pPr>
              <w:jc w:val="center"/>
              <w:rPr>
                <w:b/>
                <w:sz w:val="24"/>
              </w:rPr>
            </w:pPr>
            <w:r w:rsidRPr="006E2355">
              <w:rPr>
                <w:b/>
                <w:sz w:val="24"/>
              </w:rPr>
              <w:t>Notes from requestor</w:t>
            </w:r>
          </w:p>
        </w:tc>
        <w:tc>
          <w:tcPr>
            <w:tcW w:w="5305" w:type="dxa"/>
            <w:gridSpan w:val="2"/>
            <w:shd w:val="clear" w:color="auto" w:fill="D9D9D9" w:themeFill="background1" w:themeFillShade="D9"/>
          </w:tcPr>
          <w:p w14:paraId="55631BCC" w14:textId="77777777" w:rsidR="004C22D7" w:rsidRPr="00AB020D" w:rsidRDefault="004C22D7" w:rsidP="00151B1D">
            <w:pPr>
              <w:jc w:val="center"/>
              <w:rPr>
                <w:b/>
                <w:sz w:val="24"/>
              </w:rPr>
            </w:pPr>
            <w:r w:rsidRPr="00AB020D">
              <w:rPr>
                <w:b/>
                <w:sz w:val="24"/>
              </w:rPr>
              <w:t>Translation</w:t>
            </w:r>
          </w:p>
          <w:p w14:paraId="562E4669" w14:textId="77777777" w:rsidR="004C22D7" w:rsidRPr="00AB020D" w:rsidRDefault="004C22D7" w:rsidP="00151B1D">
            <w:pPr>
              <w:jc w:val="center"/>
              <w:rPr>
                <w:b/>
                <w:sz w:val="24"/>
              </w:rPr>
            </w:pPr>
          </w:p>
        </w:tc>
      </w:tr>
      <w:tr w:rsidR="004C22D7" w:rsidRPr="00AB020D" w14:paraId="79E2119B" w14:textId="77777777" w:rsidTr="00151B1D">
        <w:trPr>
          <w:trHeight w:val="350"/>
        </w:trPr>
        <w:tc>
          <w:tcPr>
            <w:tcW w:w="805" w:type="dxa"/>
            <w:shd w:val="clear" w:color="auto" w:fill="D9D9D9" w:themeFill="background1" w:themeFillShade="D9"/>
          </w:tcPr>
          <w:p w14:paraId="440885F0" w14:textId="77777777" w:rsidR="004C22D7" w:rsidRPr="007B4398" w:rsidRDefault="004C22D7" w:rsidP="00151B1D">
            <w:pPr>
              <w:pStyle w:val="ListParagraph"/>
              <w:numPr>
                <w:ilvl w:val="0"/>
                <w:numId w:val="22"/>
              </w:numPr>
              <w:rPr>
                <w:b/>
                <w:sz w:val="24"/>
              </w:rPr>
            </w:pPr>
          </w:p>
        </w:tc>
        <w:tc>
          <w:tcPr>
            <w:tcW w:w="4860" w:type="dxa"/>
            <w:gridSpan w:val="2"/>
          </w:tcPr>
          <w:p w14:paraId="1607295F" w14:textId="77777777" w:rsidR="004C22D7" w:rsidRPr="00AC0E3E" w:rsidRDefault="004C22D7" w:rsidP="00151B1D">
            <w:pPr>
              <w:pStyle w:val="Title"/>
              <w:rPr>
                <w:rFonts w:asciiTheme="minorHAnsi" w:hAnsiTheme="minorHAnsi" w:cstheme="minorHAnsi"/>
                <w:color w:val="000000" w:themeColor="text1"/>
                <w:sz w:val="24"/>
                <w:szCs w:val="24"/>
              </w:rPr>
            </w:pPr>
            <w:r w:rsidRPr="005169AD">
              <w:rPr>
                <w:rFonts w:asciiTheme="minorHAnsi" w:hAnsiTheme="minorHAnsi" w:cstheme="minorHAnsi"/>
                <w:color w:val="000000" w:themeColor="text1"/>
                <w:sz w:val="24"/>
                <w:szCs w:val="24"/>
              </w:rPr>
              <w:t>World TB Day is coming up, March 24. This annual awareness day is an opportunity to learn more about what we can do to help protect our health and the health of our community from this devastating disease.</w:t>
            </w:r>
          </w:p>
        </w:tc>
        <w:tc>
          <w:tcPr>
            <w:tcW w:w="3420" w:type="dxa"/>
          </w:tcPr>
          <w:p w14:paraId="2BCAEB8B" w14:textId="77777777" w:rsidR="004C22D7" w:rsidRPr="003A7A5F" w:rsidRDefault="004C22D7" w:rsidP="00151B1D">
            <w:pPr>
              <w:rPr>
                <w:rStyle w:val="Hyperlink"/>
                <w:color w:val="auto"/>
                <w:sz w:val="24"/>
                <w:szCs w:val="24"/>
                <w:u w:val="none"/>
              </w:rPr>
            </w:pPr>
          </w:p>
        </w:tc>
        <w:tc>
          <w:tcPr>
            <w:tcW w:w="5305" w:type="dxa"/>
            <w:gridSpan w:val="2"/>
          </w:tcPr>
          <w:p w14:paraId="22BAF8A8" w14:textId="77777777" w:rsidR="004C22D7" w:rsidRPr="00AA3DBE" w:rsidRDefault="004C22D7" w:rsidP="00151B1D">
            <w:pPr>
              <w:rPr>
                <w:b/>
                <w:sz w:val="24"/>
              </w:rPr>
            </w:pPr>
          </w:p>
        </w:tc>
      </w:tr>
      <w:tr w:rsidR="004C22D7" w:rsidRPr="00AA3DBE" w14:paraId="3FCEC51C" w14:textId="77777777" w:rsidTr="00151B1D">
        <w:trPr>
          <w:trHeight w:val="350"/>
        </w:trPr>
        <w:tc>
          <w:tcPr>
            <w:tcW w:w="805" w:type="dxa"/>
            <w:shd w:val="clear" w:color="auto" w:fill="D9D9D9" w:themeFill="background1" w:themeFillShade="D9"/>
          </w:tcPr>
          <w:p w14:paraId="70CA5992" w14:textId="77777777" w:rsidR="004C22D7" w:rsidRPr="003D14D2" w:rsidRDefault="004C22D7" w:rsidP="00151B1D">
            <w:pPr>
              <w:pStyle w:val="ListParagraph"/>
              <w:numPr>
                <w:ilvl w:val="0"/>
                <w:numId w:val="22"/>
              </w:numPr>
              <w:rPr>
                <w:b/>
                <w:sz w:val="24"/>
              </w:rPr>
            </w:pPr>
          </w:p>
        </w:tc>
        <w:tc>
          <w:tcPr>
            <w:tcW w:w="4860" w:type="dxa"/>
            <w:gridSpan w:val="2"/>
          </w:tcPr>
          <w:p w14:paraId="1DDB3665" w14:textId="77777777" w:rsidR="004C22D7" w:rsidRPr="00AC0E3E" w:rsidRDefault="004C22D7" w:rsidP="00151B1D">
            <w:pPr>
              <w:rPr>
                <w:rFonts w:cstheme="minorHAnsi"/>
                <w:color w:val="000000" w:themeColor="text1"/>
                <w:sz w:val="24"/>
                <w:szCs w:val="24"/>
              </w:rPr>
            </w:pPr>
            <w:r w:rsidRPr="00F6344A">
              <w:t xml:space="preserve">TB is caused by bacteria that can attack the lungs and other parts of the body. Not everyone infected with TB germs gets sick. As a result, two conditions of TB exist: </w:t>
            </w:r>
            <w:r w:rsidRPr="00FE4782">
              <w:rPr>
                <w:highlight w:val="green"/>
              </w:rPr>
              <w:t>latent</w:t>
            </w:r>
            <w:r w:rsidRPr="00F6344A">
              <w:t xml:space="preserve"> TB infection (inactive TB) and TB disease (active TB). </w:t>
            </w:r>
          </w:p>
        </w:tc>
        <w:tc>
          <w:tcPr>
            <w:tcW w:w="3420" w:type="dxa"/>
          </w:tcPr>
          <w:p w14:paraId="7DC27A02" w14:textId="77777777" w:rsidR="004C22D7" w:rsidRPr="00AA3DBE" w:rsidRDefault="004C22D7" w:rsidP="00151B1D">
            <w:pPr>
              <w:rPr>
                <w:b/>
                <w:sz w:val="24"/>
              </w:rPr>
            </w:pPr>
            <w:r>
              <w:rPr>
                <w:b/>
                <w:sz w:val="24"/>
              </w:rPr>
              <w:t>Latent means that the TB germs are in your body, but they are not hurting you, and cannot be given to other people</w:t>
            </w:r>
          </w:p>
        </w:tc>
        <w:tc>
          <w:tcPr>
            <w:tcW w:w="5305" w:type="dxa"/>
            <w:gridSpan w:val="2"/>
          </w:tcPr>
          <w:p w14:paraId="28CF9D35" w14:textId="77777777" w:rsidR="004C22D7" w:rsidRPr="00AA3DBE" w:rsidRDefault="004C22D7" w:rsidP="00151B1D">
            <w:pPr>
              <w:rPr>
                <w:b/>
                <w:sz w:val="24"/>
              </w:rPr>
            </w:pPr>
          </w:p>
        </w:tc>
      </w:tr>
      <w:tr w:rsidR="004C22D7" w:rsidRPr="00AA3DBE" w14:paraId="724A13D3" w14:textId="77777777" w:rsidTr="00151B1D">
        <w:trPr>
          <w:trHeight w:val="350"/>
        </w:trPr>
        <w:tc>
          <w:tcPr>
            <w:tcW w:w="805" w:type="dxa"/>
            <w:shd w:val="clear" w:color="auto" w:fill="D9D9D9" w:themeFill="background1" w:themeFillShade="D9"/>
          </w:tcPr>
          <w:p w14:paraId="7A6C8841" w14:textId="77777777" w:rsidR="004C22D7" w:rsidRPr="003D14D2" w:rsidRDefault="004C22D7" w:rsidP="00151B1D">
            <w:pPr>
              <w:pStyle w:val="ListParagraph"/>
              <w:numPr>
                <w:ilvl w:val="0"/>
                <w:numId w:val="22"/>
              </w:numPr>
              <w:rPr>
                <w:b/>
                <w:sz w:val="24"/>
              </w:rPr>
            </w:pPr>
          </w:p>
        </w:tc>
        <w:tc>
          <w:tcPr>
            <w:tcW w:w="4860" w:type="dxa"/>
            <w:gridSpan w:val="2"/>
          </w:tcPr>
          <w:p w14:paraId="30B41196" w14:textId="77777777" w:rsidR="004C22D7" w:rsidRPr="00AC0E3E" w:rsidRDefault="004C22D7" w:rsidP="00151B1D">
            <w:pPr>
              <w:rPr>
                <w:rFonts w:eastAsia="Times New Roman" w:cstheme="minorHAnsi"/>
                <w:b/>
                <w:bCs/>
                <w:color w:val="000000" w:themeColor="text1"/>
                <w:sz w:val="24"/>
                <w:szCs w:val="24"/>
              </w:rPr>
            </w:pPr>
            <w:r w:rsidRPr="00F6344A">
              <w:t>LEARN MORE: KINGCOUNTY.GOV/TB</w:t>
            </w:r>
          </w:p>
        </w:tc>
        <w:tc>
          <w:tcPr>
            <w:tcW w:w="3420" w:type="dxa"/>
          </w:tcPr>
          <w:p w14:paraId="07137798" w14:textId="77777777" w:rsidR="004C22D7" w:rsidRPr="005917EF" w:rsidRDefault="004C22D7" w:rsidP="00151B1D">
            <w:pPr>
              <w:rPr>
                <w:sz w:val="24"/>
              </w:rPr>
            </w:pPr>
            <w:r w:rsidRPr="00F6344A">
              <w:rPr>
                <w:b/>
                <w:bCs/>
                <w:sz w:val="24"/>
                <w:szCs w:val="24"/>
              </w:rPr>
              <w:t>Please capitalize text if possible</w:t>
            </w:r>
          </w:p>
        </w:tc>
        <w:tc>
          <w:tcPr>
            <w:tcW w:w="5305" w:type="dxa"/>
            <w:gridSpan w:val="2"/>
          </w:tcPr>
          <w:p w14:paraId="10DFBC5E" w14:textId="77777777" w:rsidR="004C22D7" w:rsidRPr="00AA3DBE" w:rsidRDefault="004C22D7" w:rsidP="00151B1D">
            <w:pPr>
              <w:rPr>
                <w:b/>
                <w:sz w:val="24"/>
              </w:rPr>
            </w:pPr>
          </w:p>
        </w:tc>
      </w:tr>
      <w:tr w:rsidR="004C22D7" w:rsidRPr="00AA3DBE" w14:paraId="2395D4DC" w14:textId="77777777" w:rsidTr="00151B1D">
        <w:trPr>
          <w:trHeight w:val="1247"/>
        </w:trPr>
        <w:tc>
          <w:tcPr>
            <w:tcW w:w="805" w:type="dxa"/>
            <w:shd w:val="clear" w:color="auto" w:fill="D9D9D9" w:themeFill="background1" w:themeFillShade="D9"/>
          </w:tcPr>
          <w:p w14:paraId="1EE76FE7" w14:textId="77777777" w:rsidR="004C22D7" w:rsidRPr="007B4398" w:rsidRDefault="004C22D7" w:rsidP="00151B1D">
            <w:pPr>
              <w:pStyle w:val="ListParagraph"/>
              <w:numPr>
                <w:ilvl w:val="0"/>
                <w:numId w:val="22"/>
              </w:numPr>
              <w:rPr>
                <w:b/>
                <w:sz w:val="24"/>
              </w:rPr>
            </w:pPr>
          </w:p>
        </w:tc>
        <w:tc>
          <w:tcPr>
            <w:tcW w:w="4860" w:type="dxa"/>
            <w:gridSpan w:val="2"/>
          </w:tcPr>
          <w:p w14:paraId="2FBCBA46" w14:textId="77777777" w:rsidR="004C22D7" w:rsidRPr="00AC0E3E" w:rsidRDefault="004C22D7" w:rsidP="00151B1D">
            <w:pPr>
              <w:rPr>
                <w:rFonts w:eastAsia="Times New Roman" w:cstheme="minorHAnsi"/>
                <w:color w:val="000000" w:themeColor="text1"/>
                <w:sz w:val="24"/>
                <w:szCs w:val="24"/>
              </w:rPr>
            </w:pPr>
            <w:r w:rsidRPr="00F6344A">
              <w:t xml:space="preserve">MANY PEOPLE HAVE INACTIVE TB </w:t>
            </w:r>
            <w:r w:rsidRPr="00F6344A">
              <w:rPr>
                <w:color w:val="FF0000"/>
              </w:rPr>
              <w:t>AND MAY NOT KNOW IT</w:t>
            </w:r>
          </w:p>
        </w:tc>
        <w:tc>
          <w:tcPr>
            <w:tcW w:w="3420" w:type="dxa"/>
          </w:tcPr>
          <w:p w14:paraId="7642E299" w14:textId="77777777" w:rsidR="004C22D7" w:rsidRPr="00AA3DBE" w:rsidRDefault="004C22D7" w:rsidP="00151B1D">
            <w:pPr>
              <w:rPr>
                <w:b/>
                <w:sz w:val="24"/>
              </w:rPr>
            </w:pPr>
            <w:r w:rsidRPr="00F6344A">
              <w:rPr>
                <w:b/>
                <w:bCs/>
                <w:sz w:val="24"/>
              </w:rPr>
              <w:t xml:space="preserve">Please follow color format for translations. This will help with formatting our materials. </w:t>
            </w:r>
            <w:r w:rsidRPr="00F6344A">
              <w:rPr>
                <w:b/>
                <w:bCs/>
                <w:sz w:val="24"/>
                <w:szCs w:val="24"/>
              </w:rPr>
              <w:t xml:space="preserve"> Please capitalize text if possible</w:t>
            </w:r>
          </w:p>
        </w:tc>
        <w:tc>
          <w:tcPr>
            <w:tcW w:w="5305" w:type="dxa"/>
            <w:gridSpan w:val="2"/>
          </w:tcPr>
          <w:p w14:paraId="7EFBF93F" w14:textId="77777777" w:rsidR="004C22D7" w:rsidRPr="00AA3DBE" w:rsidRDefault="004C22D7" w:rsidP="00151B1D">
            <w:pPr>
              <w:rPr>
                <w:b/>
                <w:sz w:val="24"/>
              </w:rPr>
            </w:pPr>
          </w:p>
        </w:tc>
      </w:tr>
      <w:tr w:rsidR="004C22D7" w:rsidRPr="00AA3DBE" w14:paraId="1980770F" w14:textId="77777777" w:rsidTr="00151B1D">
        <w:trPr>
          <w:trHeight w:val="350"/>
        </w:trPr>
        <w:tc>
          <w:tcPr>
            <w:tcW w:w="805" w:type="dxa"/>
            <w:shd w:val="clear" w:color="auto" w:fill="D9D9D9" w:themeFill="background1" w:themeFillShade="D9"/>
          </w:tcPr>
          <w:p w14:paraId="4613AFD9" w14:textId="77777777" w:rsidR="004C22D7" w:rsidRPr="003D14D2" w:rsidRDefault="004C22D7" w:rsidP="00151B1D">
            <w:pPr>
              <w:pStyle w:val="ListParagraph"/>
              <w:numPr>
                <w:ilvl w:val="0"/>
                <w:numId w:val="22"/>
              </w:numPr>
              <w:rPr>
                <w:b/>
                <w:sz w:val="24"/>
              </w:rPr>
            </w:pPr>
          </w:p>
        </w:tc>
        <w:tc>
          <w:tcPr>
            <w:tcW w:w="4860" w:type="dxa"/>
            <w:gridSpan w:val="2"/>
          </w:tcPr>
          <w:p w14:paraId="7C4DECF2" w14:textId="77777777" w:rsidR="004C22D7" w:rsidRPr="00AC0E3E" w:rsidRDefault="004C22D7" w:rsidP="00151B1D">
            <w:pPr>
              <w:rPr>
                <w:rFonts w:eastAsia="Times New Roman" w:cstheme="minorHAnsi"/>
                <w:color w:val="000000" w:themeColor="text1"/>
                <w:sz w:val="24"/>
                <w:szCs w:val="24"/>
              </w:rPr>
            </w:pPr>
            <w:r w:rsidRPr="00F6344A">
              <w:t xml:space="preserve">TB is common throughout the world including Africa, Asia, Mexico, Central and South America, </w:t>
            </w:r>
            <w:r w:rsidRPr="00F6344A">
              <w:lastRenderedPageBreak/>
              <w:t>the Caribbean, Eastern Europe, and the South Pacific</w:t>
            </w:r>
          </w:p>
        </w:tc>
        <w:tc>
          <w:tcPr>
            <w:tcW w:w="3420" w:type="dxa"/>
          </w:tcPr>
          <w:p w14:paraId="54880D4E" w14:textId="77777777" w:rsidR="004C22D7" w:rsidRPr="00AA3DBE" w:rsidRDefault="004C22D7" w:rsidP="00151B1D">
            <w:pPr>
              <w:rPr>
                <w:b/>
                <w:sz w:val="24"/>
              </w:rPr>
            </w:pPr>
          </w:p>
        </w:tc>
        <w:tc>
          <w:tcPr>
            <w:tcW w:w="5305" w:type="dxa"/>
            <w:gridSpan w:val="2"/>
          </w:tcPr>
          <w:p w14:paraId="027339E3" w14:textId="77777777" w:rsidR="004C22D7" w:rsidRPr="00AA3DBE" w:rsidRDefault="004C22D7" w:rsidP="00151B1D">
            <w:pPr>
              <w:rPr>
                <w:b/>
                <w:sz w:val="24"/>
              </w:rPr>
            </w:pPr>
          </w:p>
        </w:tc>
      </w:tr>
      <w:tr w:rsidR="004C22D7" w:rsidRPr="00AA3DBE" w14:paraId="16C7ACA2" w14:textId="77777777" w:rsidTr="00151B1D">
        <w:trPr>
          <w:trHeight w:val="350"/>
        </w:trPr>
        <w:tc>
          <w:tcPr>
            <w:tcW w:w="805" w:type="dxa"/>
            <w:shd w:val="clear" w:color="auto" w:fill="D9D9D9" w:themeFill="background1" w:themeFillShade="D9"/>
          </w:tcPr>
          <w:p w14:paraId="706439C3" w14:textId="77777777" w:rsidR="004C22D7" w:rsidRPr="007B4398" w:rsidRDefault="004C22D7" w:rsidP="00151B1D">
            <w:pPr>
              <w:pStyle w:val="ListParagraph"/>
              <w:numPr>
                <w:ilvl w:val="0"/>
                <w:numId w:val="22"/>
              </w:numPr>
              <w:rPr>
                <w:b/>
                <w:sz w:val="24"/>
              </w:rPr>
            </w:pPr>
          </w:p>
        </w:tc>
        <w:tc>
          <w:tcPr>
            <w:tcW w:w="4860" w:type="dxa"/>
            <w:gridSpan w:val="2"/>
          </w:tcPr>
          <w:p w14:paraId="5008F157" w14:textId="77777777" w:rsidR="004C22D7" w:rsidRPr="00AC0E3E" w:rsidRDefault="004C22D7" w:rsidP="00151B1D">
            <w:pPr>
              <w:rPr>
                <w:rFonts w:eastAsia="Times New Roman" w:cstheme="minorHAnsi"/>
                <w:i/>
                <w:iCs/>
                <w:color w:val="000000" w:themeColor="text1"/>
                <w:sz w:val="24"/>
                <w:szCs w:val="24"/>
              </w:rPr>
            </w:pPr>
            <w:r w:rsidRPr="00AC0E3E">
              <w:rPr>
                <w:rFonts w:cstheme="minorHAnsi"/>
                <w:i/>
                <w:iCs/>
                <w:sz w:val="24"/>
                <w:szCs w:val="24"/>
              </w:rPr>
              <w:t xml:space="preserve">Have you heard? You can double your </w:t>
            </w:r>
            <w:r>
              <w:rPr>
                <w:rFonts w:cstheme="minorHAnsi"/>
                <w:i/>
                <w:iCs/>
                <w:sz w:val="24"/>
                <w:szCs w:val="24"/>
              </w:rPr>
              <w:t>[</w:t>
            </w:r>
            <w:r w:rsidRPr="00AC0E3E">
              <w:rPr>
                <w:rFonts w:cstheme="minorHAnsi"/>
                <w:i/>
                <w:iCs/>
                <w:sz w:val="24"/>
                <w:szCs w:val="24"/>
              </w:rPr>
              <w:t>SNAP/EBT</w:t>
            </w:r>
            <w:r>
              <w:rPr>
                <w:rFonts w:cstheme="minorHAnsi"/>
                <w:i/>
                <w:iCs/>
                <w:sz w:val="24"/>
                <w:szCs w:val="24"/>
              </w:rPr>
              <w:t xml:space="preserve">] </w:t>
            </w:r>
            <w:r w:rsidRPr="00AC0E3E">
              <w:rPr>
                <w:rFonts w:cstheme="minorHAnsi"/>
                <w:i/>
                <w:iCs/>
                <w:sz w:val="24"/>
                <w:szCs w:val="24"/>
              </w:rPr>
              <w:t xml:space="preserve">benefit at the </w:t>
            </w:r>
            <w:proofErr w:type="gramStart"/>
            <w:r w:rsidRPr="00AC0E3E">
              <w:rPr>
                <w:rFonts w:cstheme="minorHAnsi"/>
                <w:i/>
                <w:iCs/>
                <w:sz w:val="24"/>
                <w:szCs w:val="24"/>
              </w:rPr>
              <w:t>farmers</w:t>
            </w:r>
            <w:proofErr w:type="gramEnd"/>
            <w:r w:rsidRPr="00AC0E3E">
              <w:rPr>
                <w:rFonts w:cstheme="minorHAnsi"/>
                <w:i/>
                <w:iCs/>
                <w:sz w:val="24"/>
                <w:szCs w:val="24"/>
              </w:rPr>
              <w:t xml:space="preserve"> market. Find out how it works </w:t>
            </w:r>
            <w:proofErr w:type="gramStart"/>
            <w:r w:rsidRPr="00AC0E3E">
              <w:rPr>
                <w:rFonts w:cstheme="minorHAnsi"/>
                <w:i/>
                <w:iCs/>
                <w:sz w:val="24"/>
                <w:szCs w:val="24"/>
              </w:rPr>
              <w:t>here: _</w:t>
            </w:r>
            <w:proofErr w:type="gramEnd"/>
            <w:r w:rsidRPr="00AC0E3E">
              <w:rPr>
                <w:rFonts w:cstheme="minorHAnsi"/>
                <w:i/>
                <w:iCs/>
                <w:sz w:val="24"/>
                <w:szCs w:val="24"/>
              </w:rPr>
              <w:t xml:space="preserve">_________and come on out! Why? Because </w:t>
            </w:r>
            <w:r w:rsidRPr="00AC0E3E">
              <w:rPr>
                <w:rFonts w:cstheme="minorHAnsi"/>
                <w:i/>
                <w:iCs/>
                <w:sz w:val="24"/>
                <w:szCs w:val="24"/>
                <w:highlight w:val="green"/>
              </w:rPr>
              <w:t>It’s Your Market!</w:t>
            </w:r>
          </w:p>
        </w:tc>
        <w:tc>
          <w:tcPr>
            <w:tcW w:w="3420" w:type="dxa"/>
          </w:tcPr>
          <w:p w14:paraId="021F680E" w14:textId="77777777" w:rsidR="004C22D7" w:rsidRPr="00E9783D" w:rsidRDefault="004C22D7" w:rsidP="00151B1D">
            <w:pPr>
              <w:rPr>
                <w:sz w:val="24"/>
              </w:rPr>
            </w:pPr>
            <w:r w:rsidRPr="00F91E9E">
              <w:rPr>
                <w:rFonts w:cstheme="minorHAnsi"/>
                <w:sz w:val="24"/>
                <w:szCs w:val="24"/>
              </w:rPr>
              <w:t>“It’s Your Market” is the slogan we are using for this social media campaign, so it is best not to modify it too much.</w:t>
            </w:r>
          </w:p>
        </w:tc>
        <w:tc>
          <w:tcPr>
            <w:tcW w:w="5305" w:type="dxa"/>
            <w:gridSpan w:val="2"/>
          </w:tcPr>
          <w:p w14:paraId="09E7A593" w14:textId="77777777" w:rsidR="004C22D7" w:rsidRPr="00AA3DBE" w:rsidRDefault="004C22D7" w:rsidP="00151B1D">
            <w:pPr>
              <w:rPr>
                <w:b/>
                <w:sz w:val="24"/>
              </w:rPr>
            </w:pPr>
          </w:p>
        </w:tc>
      </w:tr>
      <w:tr w:rsidR="004C22D7" w:rsidRPr="00AA3DBE" w14:paraId="40D3A2CB" w14:textId="77777777" w:rsidTr="00151B1D">
        <w:trPr>
          <w:trHeight w:val="350"/>
        </w:trPr>
        <w:tc>
          <w:tcPr>
            <w:tcW w:w="805" w:type="dxa"/>
            <w:shd w:val="clear" w:color="auto" w:fill="D9D9D9" w:themeFill="background1" w:themeFillShade="D9"/>
          </w:tcPr>
          <w:p w14:paraId="05367E1D" w14:textId="77777777" w:rsidR="004C22D7" w:rsidRPr="007B4398" w:rsidRDefault="004C22D7" w:rsidP="00151B1D">
            <w:pPr>
              <w:pStyle w:val="ListParagraph"/>
              <w:numPr>
                <w:ilvl w:val="0"/>
                <w:numId w:val="22"/>
              </w:numPr>
              <w:rPr>
                <w:b/>
                <w:sz w:val="24"/>
              </w:rPr>
            </w:pPr>
          </w:p>
        </w:tc>
        <w:tc>
          <w:tcPr>
            <w:tcW w:w="4860" w:type="dxa"/>
            <w:gridSpan w:val="2"/>
          </w:tcPr>
          <w:p w14:paraId="1690DCC4" w14:textId="77777777" w:rsidR="004C22D7" w:rsidRPr="00AC0E3E" w:rsidRDefault="004C22D7" w:rsidP="00151B1D">
            <w:pPr>
              <w:rPr>
                <w:rFonts w:eastAsia="Times New Roman" w:cstheme="minorHAnsi"/>
                <w:b/>
                <w:bCs/>
                <w:color w:val="000000" w:themeColor="text1"/>
                <w:sz w:val="24"/>
                <w:szCs w:val="24"/>
              </w:rPr>
            </w:pPr>
            <w:r w:rsidRPr="00AC0E3E">
              <w:rPr>
                <w:rFonts w:eastAsia="Times New Roman" w:cstheme="minorHAnsi"/>
                <w:b/>
                <w:bCs/>
                <w:color w:val="000000" w:themeColor="text1"/>
                <w:sz w:val="24"/>
                <w:szCs w:val="24"/>
              </w:rPr>
              <w:t>No AC? Can’t open your windows? Here’s how to stay cool.</w:t>
            </w:r>
          </w:p>
        </w:tc>
        <w:tc>
          <w:tcPr>
            <w:tcW w:w="3420" w:type="dxa"/>
          </w:tcPr>
          <w:p w14:paraId="4E720C34" w14:textId="77777777" w:rsidR="004C22D7" w:rsidRPr="00AA3DBE" w:rsidRDefault="004C22D7" w:rsidP="00151B1D">
            <w:pPr>
              <w:rPr>
                <w:b/>
                <w:sz w:val="24"/>
              </w:rPr>
            </w:pPr>
          </w:p>
        </w:tc>
        <w:tc>
          <w:tcPr>
            <w:tcW w:w="5305" w:type="dxa"/>
            <w:gridSpan w:val="2"/>
          </w:tcPr>
          <w:p w14:paraId="084B038B" w14:textId="77777777" w:rsidR="004C22D7" w:rsidRPr="00AA3DBE" w:rsidRDefault="004C22D7" w:rsidP="00151B1D">
            <w:pPr>
              <w:rPr>
                <w:b/>
                <w:sz w:val="24"/>
              </w:rPr>
            </w:pPr>
          </w:p>
        </w:tc>
      </w:tr>
      <w:tr w:rsidR="004C22D7" w:rsidRPr="00AA3DBE" w14:paraId="7CA251C0" w14:textId="77777777" w:rsidTr="00151B1D">
        <w:trPr>
          <w:trHeight w:val="350"/>
        </w:trPr>
        <w:tc>
          <w:tcPr>
            <w:tcW w:w="805" w:type="dxa"/>
            <w:shd w:val="clear" w:color="auto" w:fill="D9D9D9" w:themeFill="background1" w:themeFillShade="D9"/>
          </w:tcPr>
          <w:p w14:paraId="12192189" w14:textId="77777777" w:rsidR="004C22D7" w:rsidRPr="003D14D2" w:rsidRDefault="004C22D7" w:rsidP="00151B1D">
            <w:pPr>
              <w:pStyle w:val="ListParagraph"/>
              <w:numPr>
                <w:ilvl w:val="0"/>
                <w:numId w:val="22"/>
              </w:numPr>
              <w:rPr>
                <w:b/>
                <w:sz w:val="24"/>
              </w:rPr>
            </w:pPr>
          </w:p>
        </w:tc>
        <w:tc>
          <w:tcPr>
            <w:tcW w:w="4860" w:type="dxa"/>
            <w:gridSpan w:val="2"/>
          </w:tcPr>
          <w:p w14:paraId="69284BCD" w14:textId="77777777" w:rsidR="004C22D7" w:rsidRPr="00AC0E3E" w:rsidRDefault="004C22D7" w:rsidP="00151B1D">
            <w:pPr>
              <w:rPr>
                <w:rFonts w:eastAsia="Times New Roman" w:cstheme="minorHAnsi"/>
                <w:color w:val="000000" w:themeColor="text1"/>
                <w:sz w:val="24"/>
                <w:szCs w:val="24"/>
              </w:rPr>
            </w:pPr>
            <w:r w:rsidRPr="00AC0E3E">
              <w:rPr>
                <w:sz w:val="24"/>
                <w:szCs w:val="24"/>
              </w:rPr>
              <w:t>When it’s hot outside, it can be miserable inside if you don’t have air conditioning (AC) or can’t open your windows. These tips can help when it feels like an oven in your home.</w:t>
            </w:r>
          </w:p>
        </w:tc>
        <w:tc>
          <w:tcPr>
            <w:tcW w:w="3420" w:type="dxa"/>
          </w:tcPr>
          <w:p w14:paraId="49F0D8CE" w14:textId="77777777" w:rsidR="004C22D7" w:rsidRPr="00AA3DBE" w:rsidRDefault="004C22D7" w:rsidP="00151B1D">
            <w:pPr>
              <w:rPr>
                <w:b/>
                <w:bCs/>
                <w:sz w:val="24"/>
                <w:szCs w:val="24"/>
              </w:rPr>
            </w:pPr>
          </w:p>
        </w:tc>
        <w:tc>
          <w:tcPr>
            <w:tcW w:w="5305" w:type="dxa"/>
            <w:gridSpan w:val="2"/>
          </w:tcPr>
          <w:p w14:paraId="37BA2ECD" w14:textId="77777777" w:rsidR="004C22D7" w:rsidRPr="00AA3DBE" w:rsidRDefault="004C22D7" w:rsidP="00151B1D">
            <w:pPr>
              <w:rPr>
                <w:b/>
                <w:sz w:val="24"/>
              </w:rPr>
            </w:pPr>
          </w:p>
        </w:tc>
      </w:tr>
      <w:tr w:rsidR="004C22D7" w:rsidRPr="00AA3DBE" w14:paraId="73AEFF2B" w14:textId="77777777" w:rsidTr="00151B1D">
        <w:trPr>
          <w:trHeight w:val="350"/>
        </w:trPr>
        <w:tc>
          <w:tcPr>
            <w:tcW w:w="805" w:type="dxa"/>
            <w:shd w:val="clear" w:color="auto" w:fill="D9D9D9" w:themeFill="background1" w:themeFillShade="D9"/>
          </w:tcPr>
          <w:p w14:paraId="7A272670" w14:textId="77777777" w:rsidR="004C22D7" w:rsidRPr="007B4398" w:rsidRDefault="004C22D7" w:rsidP="00151B1D">
            <w:pPr>
              <w:pStyle w:val="ListParagraph"/>
              <w:numPr>
                <w:ilvl w:val="0"/>
                <w:numId w:val="22"/>
              </w:numPr>
              <w:rPr>
                <w:b/>
                <w:sz w:val="24"/>
              </w:rPr>
            </w:pPr>
          </w:p>
        </w:tc>
        <w:tc>
          <w:tcPr>
            <w:tcW w:w="4860" w:type="dxa"/>
            <w:gridSpan w:val="2"/>
          </w:tcPr>
          <w:p w14:paraId="4AFA81E9" w14:textId="77777777" w:rsidR="004C22D7" w:rsidRPr="00AC0E3E" w:rsidRDefault="004C22D7" w:rsidP="00151B1D">
            <w:pPr>
              <w:rPr>
                <w:rFonts w:cstheme="minorHAnsi"/>
                <w:b/>
                <w:bCs/>
                <w:color w:val="000000" w:themeColor="text1"/>
                <w:sz w:val="24"/>
                <w:szCs w:val="24"/>
              </w:rPr>
            </w:pPr>
            <w:r w:rsidRPr="00AC0E3E">
              <w:rPr>
                <w:rFonts w:eastAsia="Times New Roman" w:cstheme="minorHAnsi"/>
                <w:b/>
                <w:bCs/>
                <w:color w:val="000000" w:themeColor="text1"/>
                <w:sz w:val="24"/>
                <w:szCs w:val="24"/>
              </w:rPr>
              <w:t xml:space="preserve">Rent Request – limited to </w:t>
            </w:r>
            <w:r w:rsidRPr="00AC0E3E">
              <w:rPr>
                <w:rFonts w:eastAsia="Times New Roman" w:cstheme="minorHAnsi"/>
                <w:b/>
                <w:bCs/>
                <w:color w:val="000000" w:themeColor="text1"/>
                <w:sz w:val="24"/>
                <w:szCs w:val="24"/>
                <w:u w:val="single"/>
              </w:rPr>
              <w:t>12</w:t>
            </w:r>
            <w:r w:rsidRPr="00AC0E3E">
              <w:rPr>
                <w:rFonts w:eastAsia="Times New Roman" w:cstheme="minorHAnsi"/>
                <w:b/>
                <w:bCs/>
                <w:color w:val="000000" w:themeColor="text1"/>
                <w:sz w:val="24"/>
                <w:szCs w:val="24"/>
              </w:rPr>
              <w:t xml:space="preserve"> months</w:t>
            </w:r>
          </w:p>
        </w:tc>
        <w:tc>
          <w:tcPr>
            <w:tcW w:w="3420" w:type="dxa"/>
          </w:tcPr>
          <w:p w14:paraId="07569ECA" w14:textId="77777777" w:rsidR="004C22D7" w:rsidRPr="00AA3DBE" w:rsidRDefault="004C22D7" w:rsidP="00151B1D">
            <w:pPr>
              <w:rPr>
                <w:b/>
                <w:sz w:val="24"/>
              </w:rPr>
            </w:pPr>
          </w:p>
        </w:tc>
        <w:tc>
          <w:tcPr>
            <w:tcW w:w="5305" w:type="dxa"/>
            <w:gridSpan w:val="2"/>
          </w:tcPr>
          <w:p w14:paraId="21166860" w14:textId="77777777" w:rsidR="004C22D7" w:rsidRPr="00AA3DBE" w:rsidRDefault="004C22D7" w:rsidP="00151B1D">
            <w:pPr>
              <w:rPr>
                <w:b/>
                <w:sz w:val="24"/>
              </w:rPr>
            </w:pPr>
          </w:p>
        </w:tc>
      </w:tr>
      <w:tr w:rsidR="004C22D7" w:rsidRPr="00AA3DBE" w14:paraId="3BAC5F59" w14:textId="77777777" w:rsidTr="00151B1D">
        <w:trPr>
          <w:trHeight w:val="350"/>
        </w:trPr>
        <w:tc>
          <w:tcPr>
            <w:tcW w:w="805" w:type="dxa"/>
            <w:shd w:val="clear" w:color="auto" w:fill="D9D9D9" w:themeFill="background1" w:themeFillShade="D9"/>
          </w:tcPr>
          <w:p w14:paraId="1B7FFBBA" w14:textId="77777777" w:rsidR="004C22D7" w:rsidRPr="003D14D2" w:rsidRDefault="004C22D7" w:rsidP="00151B1D">
            <w:pPr>
              <w:pStyle w:val="ListParagraph"/>
              <w:numPr>
                <w:ilvl w:val="0"/>
                <w:numId w:val="22"/>
              </w:numPr>
              <w:rPr>
                <w:b/>
                <w:sz w:val="24"/>
              </w:rPr>
            </w:pPr>
          </w:p>
        </w:tc>
        <w:tc>
          <w:tcPr>
            <w:tcW w:w="4860" w:type="dxa"/>
            <w:gridSpan w:val="2"/>
          </w:tcPr>
          <w:p w14:paraId="17E8BFA7" w14:textId="77777777" w:rsidR="004C22D7" w:rsidRPr="00AC0E3E" w:rsidRDefault="004C22D7" w:rsidP="00151B1D">
            <w:pPr>
              <w:rPr>
                <w:rFonts w:eastAsia="Times New Roman" w:cstheme="minorHAnsi"/>
                <w:color w:val="000000" w:themeColor="text1"/>
                <w:sz w:val="24"/>
                <w:szCs w:val="24"/>
              </w:rPr>
            </w:pPr>
            <w:r w:rsidRPr="00AC0E3E">
              <w:rPr>
                <w:rFonts w:eastAsia="Calibri"/>
                <w:sz w:val="24"/>
                <w:szCs w:val="24"/>
              </w:rPr>
              <w:t>What is the tenant’s monthly rent/lease amount?</w:t>
            </w:r>
            <w:r w:rsidRPr="00AC0E3E">
              <w:rPr>
                <w:rFonts w:eastAsia="Calibri"/>
                <w:i/>
                <w:sz w:val="24"/>
                <w:szCs w:val="24"/>
              </w:rPr>
              <w:t xml:space="preserve"> Utility costs included in the lease and paid by the landlord</w:t>
            </w:r>
            <w:r w:rsidRPr="00AC0E3E">
              <w:rPr>
                <w:i/>
                <w:sz w:val="24"/>
                <w:szCs w:val="24"/>
              </w:rPr>
              <w:t xml:space="preserve"> can be included in the rent payment.</w:t>
            </w:r>
          </w:p>
        </w:tc>
        <w:tc>
          <w:tcPr>
            <w:tcW w:w="3420" w:type="dxa"/>
          </w:tcPr>
          <w:p w14:paraId="570D1C2B" w14:textId="77777777" w:rsidR="004C22D7" w:rsidRPr="0049236D" w:rsidRDefault="004C22D7" w:rsidP="00151B1D">
            <w:pPr>
              <w:rPr>
                <w:bCs/>
                <w:sz w:val="24"/>
              </w:rPr>
            </w:pPr>
          </w:p>
        </w:tc>
        <w:tc>
          <w:tcPr>
            <w:tcW w:w="5305" w:type="dxa"/>
            <w:gridSpan w:val="2"/>
          </w:tcPr>
          <w:p w14:paraId="2CFE87CC" w14:textId="77777777" w:rsidR="004C22D7" w:rsidRPr="00AA3DBE" w:rsidRDefault="004C22D7" w:rsidP="00151B1D">
            <w:pPr>
              <w:rPr>
                <w:b/>
                <w:sz w:val="24"/>
              </w:rPr>
            </w:pPr>
          </w:p>
        </w:tc>
      </w:tr>
      <w:tr w:rsidR="004C22D7" w:rsidRPr="00AA3DBE" w14:paraId="39B63471" w14:textId="77777777" w:rsidTr="00151B1D">
        <w:trPr>
          <w:trHeight w:val="350"/>
        </w:trPr>
        <w:tc>
          <w:tcPr>
            <w:tcW w:w="805" w:type="dxa"/>
            <w:shd w:val="clear" w:color="auto" w:fill="D9D9D9" w:themeFill="background1" w:themeFillShade="D9"/>
          </w:tcPr>
          <w:p w14:paraId="5ED2A2AF" w14:textId="77777777" w:rsidR="004C22D7" w:rsidRPr="003D14D2" w:rsidRDefault="004C22D7" w:rsidP="00151B1D">
            <w:pPr>
              <w:pStyle w:val="ListParagraph"/>
              <w:numPr>
                <w:ilvl w:val="0"/>
                <w:numId w:val="22"/>
              </w:numPr>
              <w:rPr>
                <w:b/>
                <w:sz w:val="24"/>
              </w:rPr>
            </w:pPr>
          </w:p>
        </w:tc>
        <w:tc>
          <w:tcPr>
            <w:tcW w:w="4860" w:type="dxa"/>
            <w:gridSpan w:val="2"/>
          </w:tcPr>
          <w:p w14:paraId="51B80D1B" w14:textId="77777777" w:rsidR="004C22D7" w:rsidRPr="00AC0E3E" w:rsidRDefault="004C22D7" w:rsidP="00151B1D">
            <w:pPr>
              <w:rPr>
                <w:rFonts w:eastAsia="Times New Roman" w:cstheme="minorHAnsi"/>
                <w:b/>
                <w:bCs/>
                <w:color w:val="000000" w:themeColor="text1"/>
                <w:sz w:val="24"/>
                <w:szCs w:val="24"/>
              </w:rPr>
            </w:pPr>
            <w:r w:rsidRPr="00AC0E3E">
              <w:rPr>
                <w:b/>
                <w:bCs/>
                <w:sz w:val="24"/>
                <w:szCs w:val="24"/>
              </w:rPr>
              <w:t>“With a commitment to equity: Board of Health updates King County’s bike helmet policy”</w:t>
            </w:r>
          </w:p>
        </w:tc>
        <w:tc>
          <w:tcPr>
            <w:tcW w:w="3420" w:type="dxa"/>
          </w:tcPr>
          <w:p w14:paraId="1CDBB67A" w14:textId="77777777" w:rsidR="004C22D7" w:rsidRPr="00AA3DBE" w:rsidRDefault="004C22D7" w:rsidP="00151B1D">
            <w:pPr>
              <w:rPr>
                <w:b/>
                <w:sz w:val="24"/>
              </w:rPr>
            </w:pPr>
            <w:r>
              <w:rPr>
                <w:bCs/>
                <w:sz w:val="24"/>
              </w:rPr>
              <w:t>Please keep this text bolded (or highlighted if bolding does not exist in your language)</w:t>
            </w:r>
          </w:p>
        </w:tc>
        <w:tc>
          <w:tcPr>
            <w:tcW w:w="5305" w:type="dxa"/>
            <w:gridSpan w:val="2"/>
          </w:tcPr>
          <w:p w14:paraId="33F42EDA" w14:textId="77777777" w:rsidR="004C22D7" w:rsidRPr="00AA3DBE" w:rsidRDefault="004C22D7" w:rsidP="00151B1D">
            <w:pPr>
              <w:rPr>
                <w:b/>
                <w:sz w:val="24"/>
              </w:rPr>
            </w:pPr>
          </w:p>
        </w:tc>
      </w:tr>
      <w:tr w:rsidR="004C22D7" w:rsidRPr="00AA3DBE" w14:paraId="2462466F" w14:textId="77777777" w:rsidTr="00151B1D">
        <w:trPr>
          <w:trHeight w:val="350"/>
        </w:trPr>
        <w:tc>
          <w:tcPr>
            <w:tcW w:w="805" w:type="dxa"/>
            <w:shd w:val="clear" w:color="auto" w:fill="D9D9D9" w:themeFill="background1" w:themeFillShade="D9"/>
          </w:tcPr>
          <w:p w14:paraId="1E06A553" w14:textId="77777777" w:rsidR="004C22D7" w:rsidRPr="007B4398" w:rsidRDefault="004C22D7" w:rsidP="00151B1D">
            <w:pPr>
              <w:pStyle w:val="ListParagraph"/>
              <w:numPr>
                <w:ilvl w:val="0"/>
                <w:numId w:val="22"/>
              </w:numPr>
              <w:rPr>
                <w:b/>
                <w:sz w:val="24"/>
              </w:rPr>
            </w:pPr>
          </w:p>
        </w:tc>
        <w:tc>
          <w:tcPr>
            <w:tcW w:w="4860" w:type="dxa"/>
            <w:gridSpan w:val="2"/>
          </w:tcPr>
          <w:p w14:paraId="00012591" w14:textId="77777777" w:rsidR="004C22D7" w:rsidRPr="00AC0E3E" w:rsidRDefault="004C22D7" w:rsidP="00151B1D">
            <w:pPr>
              <w:rPr>
                <w:rFonts w:eastAsia="Times New Roman" w:cstheme="minorHAnsi"/>
                <w:color w:val="000000" w:themeColor="text1"/>
                <w:sz w:val="24"/>
                <w:szCs w:val="24"/>
              </w:rPr>
            </w:pPr>
            <w:proofErr w:type="gramStart"/>
            <w:r w:rsidRPr="00AC0E3E">
              <w:rPr>
                <w:sz w:val="24"/>
                <w:szCs w:val="24"/>
              </w:rPr>
              <w:t>Bike</w:t>
            </w:r>
            <w:proofErr w:type="gramEnd"/>
            <w:r w:rsidRPr="00AC0E3E">
              <w:rPr>
                <w:sz w:val="24"/>
                <w:szCs w:val="24"/>
              </w:rPr>
              <w:t xml:space="preserve"> helmets save lives and help prevent serious injuries. A review of several published studies estimates that bike helmets provide a 63-88% reduction in the risk of head and brain injuries for people who ride bikes. </w:t>
            </w:r>
          </w:p>
        </w:tc>
        <w:tc>
          <w:tcPr>
            <w:tcW w:w="3420" w:type="dxa"/>
          </w:tcPr>
          <w:p w14:paraId="470AD8EF" w14:textId="77777777" w:rsidR="004C22D7" w:rsidRPr="00AA3DBE" w:rsidRDefault="004C22D7" w:rsidP="00151B1D">
            <w:pPr>
              <w:rPr>
                <w:b/>
                <w:sz w:val="24"/>
              </w:rPr>
            </w:pPr>
          </w:p>
        </w:tc>
        <w:tc>
          <w:tcPr>
            <w:tcW w:w="5305" w:type="dxa"/>
            <w:gridSpan w:val="2"/>
          </w:tcPr>
          <w:p w14:paraId="06311794" w14:textId="77777777" w:rsidR="004C22D7" w:rsidRPr="00AA3DBE" w:rsidRDefault="004C22D7" w:rsidP="00151B1D">
            <w:pPr>
              <w:rPr>
                <w:b/>
                <w:sz w:val="24"/>
              </w:rPr>
            </w:pPr>
          </w:p>
        </w:tc>
      </w:tr>
      <w:tr w:rsidR="004C22D7" w:rsidRPr="00AA3DBE" w14:paraId="5702CDAE" w14:textId="77777777" w:rsidTr="00151B1D">
        <w:trPr>
          <w:trHeight w:val="350"/>
        </w:trPr>
        <w:tc>
          <w:tcPr>
            <w:tcW w:w="805" w:type="dxa"/>
            <w:shd w:val="clear" w:color="auto" w:fill="D9D9D9" w:themeFill="background1" w:themeFillShade="D9"/>
          </w:tcPr>
          <w:p w14:paraId="6934D69B" w14:textId="77777777" w:rsidR="004C22D7" w:rsidRPr="003D14D2" w:rsidRDefault="004C22D7" w:rsidP="00151B1D">
            <w:pPr>
              <w:pStyle w:val="ListParagraph"/>
              <w:numPr>
                <w:ilvl w:val="0"/>
                <w:numId w:val="22"/>
              </w:numPr>
              <w:rPr>
                <w:b/>
                <w:sz w:val="24"/>
              </w:rPr>
            </w:pPr>
          </w:p>
        </w:tc>
        <w:tc>
          <w:tcPr>
            <w:tcW w:w="4860" w:type="dxa"/>
            <w:gridSpan w:val="2"/>
          </w:tcPr>
          <w:p w14:paraId="2B19E0AF" w14:textId="77777777" w:rsidR="004C22D7" w:rsidRPr="00AC0E3E" w:rsidRDefault="004C22D7" w:rsidP="00151B1D">
            <w:pPr>
              <w:rPr>
                <w:sz w:val="24"/>
                <w:szCs w:val="24"/>
              </w:rPr>
            </w:pPr>
            <w:r w:rsidRPr="00AC0E3E">
              <w:rPr>
                <w:sz w:val="24"/>
                <w:szCs w:val="24"/>
              </w:rPr>
              <w:t>As part of the movement to encourage the use of bike helmets, the King County Board of Health passed a law in 1993 requiring anyone riding a bike to wear a helmet.</w:t>
            </w:r>
          </w:p>
        </w:tc>
        <w:tc>
          <w:tcPr>
            <w:tcW w:w="3420" w:type="dxa"/>
          </w:tcPr>
          <w:p w14:paraId="1ACD7464" w14:textId="77777777" w:rsidR="004C22D7" w:rsidRPr="00AA3DBE" w:rsidRDefault="004C22D7" w:rsidP="00151B1D">
            <w:pPr>
              <w:rPr>
                <w:b/>
                <w:sz w:val="24"/>
              </w:rPr>
            </w:pPr>
          </w:p>
        </w:tc>
        <w:tc>
          <w:tcPr>
            <w:tcW w:w="5305" w:type="dxa"/>
            <w:gridSpan w:val="2"/>
          </w:tcPr>
          <w:p w14:paraId="56F6D97F" w14:textId="77777777" w:rsidR="004C22D7" w:rsidRPr="00AA3DBE" w:rsidRDefault="004C22D7" w:rsidP="00151B1D">
            <w:pPr>
              <w:rPr>
                <w:b/>
                <w:sz w:val="24"/>
              </w:rPr>
            </w:pPr>
          </w:p>
        </w:tc>
      </w:tr>
    </w:tbl>
    <w:p w14:paraId="2B672A7E" w14:textId="77777777" w:rsidR="00BA0BDB" w:rsidRPr="00BA0BDB" w:rsidRDefault="00BA0BDB" w:rsidP="00BA0BDB">
      <w:pPr>
        <w:rPr>
          <w:b/>
          <w:sz w:val="12"/>
          <w:szCs w:val="12"/>
        </w:rPr>
      </w:pPr>
    </w:p>
    <w:p w14:paraId="4E6AB1FF" w14:textId="610C2EAA" w:rsidR="00BA0BDB" w:rsidRDefault="00BA0BDB" w:rsidP="00BA0BDB">
      <w:pPr>
        <w:rPr>
          <w:b/>
          <w:sz w:val="36"/>
          <w:szCs w:val="36"/>
        </w:rPr>
      </w:pPr>
      <w:r w:rsidRPr="009400C0">
        <w:rPr>
          <w:b/>
          <w:sz w:val="36"/>
          <w:szCs w:val="36"/>
        </w:rPr>
        <w:t xml:space="preserve">Section </w:t>
      </w:r>
      <w:r>
        <w:rPr>
          <w:b/>
          <w:sz w:val="36"/>
          <w:szCs w:val="36"/>
        </w:rPr>
        <w:t>2</w:t>
      </w:r>
      <w:r w:rsidRPr="009400C0">
        <w:rPr>
          <w:b/>
          <w:sz w:val="36"/>
          <w:szCs w:val="36"/>
        </w:rPr>
        <w:t xml:space="preserve">: </w:t>
      </w:r>
      <w:r>
        <w:rPr>
          <w:b/>
          <w:sz w:val="36"/>
          <w:szCs w:val="36"/>
        </w:rPr>
        <w:t>Blog Post Excerpt</w:t>
      </w:r>
    </w:p>
    <w:p w14:paraId="6E3B56CE" w14:textId="77777777" w:rsidR="00BA0BDB" w:rsidRPr="00FA2E9C" w:rsidRDefault="00BA0BDB" w:rsidP="00BA0BDB">
      <w:pPr>
        <w:pStyle w:val="paragraph"/>
        <w:spacing w:before="0" w:beforeAutospacing="0" w:after="0" w:afterAutospacing="0"/>
        <w:textAlignment w:val="baseline"/>
        <w:rPr>
          <w:rStyle w:val="eop"/>
          <w:rFonts w:ascii="Calibri" w:hAnsi="Calibri" w:cs="Calibri"/>
        </w:rPr>
      </w:pPr>
      <w:r w:rsidRPr="009400C0">
        <w:rPr>
          <w:rStyle w:val="normaltextrun"/>
          <w:rFonts w:ascii="Calibri" w:eastAsiaTheme="minorEastAsia" w:hAnsi="Calibri" w:cs="Calibri"/>
          <w:b/>
          <w:bCs/>
          <w:sz w:val="28"/>
          <w:szCs w:val="28"/>
          <w:u w:val="single"/>
        </w:rPr>
        <w:t>Instructions for Translation</w:t>
      </w:r>
      <w:r>
        <w:rPr>
          <w:rStyle w:val="normaltextrun"/>
          <w:rFonts w:ascii="Calibri" w:eastAsiaTheme="minorEastAsia" w:hAnsi="Calibri" w:cs="Calibri"/>
          <w:b/>
          <w:bCs/>
          <w:sz w:val="28"/>
          <w:szCs w:val="28"/>
          <w:u w:val="single"/>
        </w:rPr>
        <w:t xml:space="preserve"> of this section</w:t>
      </w:r>
      <w:r w:rsidRPr="009400C0">
        <w:rPr>
          <w:rStyle w:val="normaltextrun"/>
          <w:rFonts w:ascii="Calibri" w:eastAsiaTheme="minorEastAsia" w:hAnsi="Calibri" w:cs="Calibri"/>
          <w:b/>
          <w:bCs/>
          <w:sz w:val="28"/>
          <w:szCs w:val="28"/>
          <w:u w:val="single"/>
        </w:rPr>
        <w:t>:</w:t>
      </w:r>
      <w:r w:rsidRPr="009400C0">
        <w:rPr>
          <w:rStyle w:val="eop"/>
          <w:rFonts w:ascii="Calibri" w:hAnsi="Calibri" w:cs="Calibri"/>
          <w:sz w:val="28"/>
          <w:szCs w:val="28"/>
        </w:rPr>
        <w:t> </w:t>
      </w:r>
    </w:p>
    <w:p w14:paraId="757E0E80" w14:textId="77777777" w:rsidR="00BA0BDB" w:rsidRDefault="00BA0BDB" w:rsidP="00BA0BDB">
      <w:pPr>
        <w:pStyle w:val="paragraph"/>
        <w:spacing w:before="0" w:beforeAutospacing="0" w:after="0" w:afterAutospacing="0"/>
        <w:textAlignment w:val="baseline"/>
        <w:rPr>
          <w:rStyle w:val="eop"/>
          <w:rFonts w:ascii="Calibri" w:hAnsi="Calibri" w:cs="Calibri"/>
        </w:rPr>
      </w:pPr>
    </w:p>
    <w:p w14:paraId="085DCB1E" w14:textId="66532B96" w:rsidR="00FA2E9C" w:rsidRDefault="00BA0BDB" w:rsidP="009400C0">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This is a blog post that would be published on the Public Health website. </w:t>
      </w:r>
    </w:p>
    <w:p w14:paraId="44A591E6" w14:textId="40E6E432" w:rsidR="00FA2E9C" w:rsidRDefault="00FA2E9C" w:rsidP="00E57B20">
      <w:pPr>
        <w:pStyle w:val="paragraph"/>
        <w:numPr>
          <w:ilvl w:val="0"/>
          <w:numId w:val="20"/>
        </w:numPr>
        <w:spacing w:before="0" w:beforeAutospacing="0" w:after="0" w:afterAutospacing="0" w:line="360" w:lineRule="auto"/>
        <w:textAlignment w:val="baseline"/>
        <w:rPr>
          <w:rStyle w:val="eop"/>
          <w:rFonts w:ascii="Calibri" w:hAnsi="Calibri" w:cs="Calibri"/>
        </w:rPr>
      </w:pPr>
      <w:r>
        <w:rPr>
          <w:rStyle w:val="eop"/>
          <w:rFonts w:ascii="Calibri" w:hAnsi="Calibri" w:cs="Calibri"/>
        </w:rPr>
        <w:t xml:space="preserve">Please translate the contents </w:t>
      </w:r>
      <w:r w:rsidR="00153664">
        <w:rPr>
          <w:rStyle w:val="eop"/>
          <w:rFonts w:ascii="Calibri" w:hAnsi="Calibri" w:cs="Calibri"/>
        </w:rPr>
        <w:t xml:space="preserve">of this blog excerpt. </w:t>
      </w:r>
    </w:p>
    <w:p w14:paraId="74723C8B" w14:textId="7E1D7011" w:rsidR="00AF54AB" w:rsidRPr="00AE38AD" w:rsidRDefault="00153664" w:rsidP="00AE38AD">
      <w:pPr>
        <w:pStyle w:val="paragraph"/>
        <w:numPr>
          <w:ilvl w:val="0"/>
          <w:numId w:val="20"/>
        </w:numPr>
        <w:spacing w:before="0" w:beforeAutospacing="0" w:after="0" w:afterAutospacing="0" w:line="360" w:lineRule="auto"/>
        <w:textAlignment w:val="baseline"/>
        <w:rPr>
          <w:rStyle w:val="eop"/>
          <w:rFonts w:ascii="Calibri" w:hAnsi="Calibri" w:cs="Calibri"/>
        </w:rPr>
      </w:pPr>
      <w:r>
        <w:rPr>
          <w:rStyle w:val="eop"/>
          <w:rFonts w:ascii="Calibri" w:hAnsi="Calibri" w:cs="Calibri"/>
        </w:rPr>
        <w:lastRenderedPageBreak/>
        <w:t>Please make sure that all hyperlinks are working after translation</w:t>
      </w:r>
    </w:p>
    <w:p w14:paraId="4159143F" w14:textId="6B95384E" w:rsidR="009400C0" w:rsidRDefault="009400C0" w:rsidP="00C33BD4">
      <w:pPr>
        <w:pStyle w:val="paragraph"/>
        <w:spacing w:before="0" w:beforeAutospacing="0" w:after="0" w:afterAutospacing="0"/>
        <w:ind w:right="2430"/>
        <w:textAlignment w:val="baseline"/>
        <w:rPr>
          <w:rStyle w:val="eop"/>
          <w:rFonts w:ascii="Calibri" w:hAnsi="Calibri" w:cs="Calibri"/>
        </w:rPr>
      </w:pPr>
    </w:p>
    <w:p w14:paraId="569DE758" w14:textId="77DC605B" w:rsidR="009400C0" w:rsidRDefault="00C33BD4" w:rsidP="009400C0">
      <w:pPr>
        <w:pStyle w:val="paragraph"/>
        <w:spacing w:before="0" w:beforeAutospacing="0" w:after="0" w:afterAutospacing="0"/>
        <w:textAlignment w:val="baseline"/>
        <w:rPr>
          <w:rStyle w:val="eop"/>
          <w:rFonts w:ascii="Calibri" w:hAnsi="Calibri" w:cs="Calibri"/>
        </w:rPr>
      </w:pPr>
      <w:r w:rsidRPr="00C33BD4">
        <w:rPr>
          <w:rStyle w:val="eop"/>
          <w:rFonts w:ascii="Calibri" w:hAnsi="Calibri" w:cs="Calibri"/>
          <w:highlight w:val="cyan"/>
        </w:rPr>
        <w:t xml:space="preserve">Begin translation </w:t>
      </w:r>
      <w:r w:rsidR="00BA0BDB">
        <w:rPr>
          <w:rStyle w:val="eop"/>
          <w:rFonts w:ascii="Calibri" w:hAnsi="Calibri" w:cs="Calibri"/>
          <w:highlight w:val="cyan"/>
        </w:rPr>
        <w:t xml:space="preserve">on this blank space </w:t>
      </w:r>
      <w:r w:rsidRPr="00C33BD4">
        <w:rPr>
          <w:rStyle w:val="eop"/>
          <w:rFonts w:ascii="Calibri" w:hAnsi="Calibri" w:cs="Calibri"/>
          <w:highlight w:val="cyan"/>
        </w:rPr>
        <w:t>here:</w:t>
      </w:r>
    </w:p>
    <w:p w14:paraId="67F161D6" w14:textId="77777777" w:rsidR="00BA0BDB" w:rsidRDefault="00BA0BDB" w:rsidP="009400C0">
      <w:pPr>
        <w:pStyle w:val="paragraph"/>
        <w:spacing w:before="0" w:beforeAutospacing="0" w:after="0" w:afterAutospacing="0"/>
        <w:textAlignment w:val="baseline"/>
        <w:rPr>
          <w:rStyle w:val="eop"/>
          <w:rFonts w:ascii="Calibri" w:hAnsi="Calibri" w:cs="Calibri"/>
        </w:rPr>
      </w:pPr>
    </w:p>
    <w:p w14:paraId="59A334D3" w14:textId="77777777" w:rsidR="00BA0BDB" w:rsidRDefault="00BA0BDB" w:rsidP="009400C0">
      <w:pPr>
        <w:pStyle w:val="paragraph"/>
        <w:spacing w:before="0" w:beforeAutospacing="0" w:after="0" w:afterAutospacing="0"/>
        <w:textAlignment w:val="baseline"/>
        <w:rPr>
          <w:rStyle w:val="eop"/>
          <w:rFonts w:ascii="Calibri" w:hAnsi="Calibri" w:cs="Calibri"/>
        </w:rPr>
      </w:pPr>
    </w:p>
    <w:p w14:paraId="6011C5CE" w14:textId="77777777" w:rsidR="00C33BD4" w:rsidRPr="009400C0" w:rsidRDefault="00C33BD4" w:rsidP="009400C0">
      <w:pPr>
        <w:pStyle w:val="paragraph"/>
        <w:spacing w:before="0" w:beforeAutospacing="0" w:after="0" w:afterAutospacing="0"/>
        <w:textAlignment w:val="baseline"/>
        <w:rPr>
          <w:rStyle w:val="eop"/>
          <w:rFonts w:ascii="Calibri" w:hAnsi="Calibri" w:cs="Calibri"/>
        </w:rPr>
      </w:pPr>
    </w:p>
    <w:p w14:paraId="39E7C3C0" w14:textId="4177E83B" w:rsidR="00153664" w:rsidRDefault="00153664" w:rsidP="009239C8">
      <w:pPr>
        <w:pStyle w:val="paragraph"/>
        <w:spacing w:before="0" w:beforeAutospacing="0" w:after="0" w:afterAutospacing="0"/>
        <w:ind w:left="270" w:right="1350"/>
        <w:jc w:val="both"/>
        <w:textAlignment w:val="baseline"/>
        <w:rPr>
          <w:rStyle w:val="eop"/>
          <w:rFonts w:ascii="Cambria" w:hAnsi="Cambria" w:cs="Segoe UI"/>
          <w:color w:val="365F91"/>
          <w:sz w:val="32"/>
          <w:szCs w:val="32"/>
        </w:rPr>
      </w:pPr>
      <w:r>
        <w:rPr>
          <w:rStyle w:val="normaltextrun"/>
          <w:rFonts w:ascii="Cambria" w:eastAsiaTheme="minorEastAsia" w:hAnsi="Cambria" w:cs="Segoe UI"/>
          <w:color w:val="365F91"/>
          <w:sz w:val="32"/>
          <w:szCs w:val="32"/>
        </w:rPr>
        <w:t>The value of medications for opioid use disorder</w:t>
      </w:r>
      <w:r>
        <w:rPr>
          <w:rStyle w:val="eop"/>
          <w:rFonts w:ascii="Cambria" w:hAnsi="Cambria" w:cs="Segoe UI"/>
          <w:color w:val="365F91"/>
          <w:sz w:val="32"/>
          <w:szCs w:val="32"/>
        </w:rPr>
        <w:t> </w:t>
      </w:r>
    </w:p>
    <w:p w14:paraId="3014F0BB" w14:textId="77777777" w:rsidR="00153664" w:rsidRDefault="00153664" w:rsidP="009239C8">
      <w:pPr>
        <w:pStyle w:val="paragraph"/>
        <w:spacing w:before="0" w:beforeAutospacing="0" w:after="0" w:afterAutospacing="0"/>
        <w:ind w:left="270" w:right="1350"/>
        <w:jc w:val="both"/>
        <w:textAlignment w:val="baseline"/>
        <w:rPr>
          <w:rFonts w:ascii="Segoe UI" w:hAnsi="Segoe UI" w:cs="Segoe UI"/>
          <w:color w:val="365F91"/>
          <w:sz w:val="18"/>
          <w:szCs w:val="18"/>
        </w:rPr>
      </w:pPr>
    </w:p>
    <w:p w14:paraId="0B4D8068" w14:textId="5033CB4C" w:rsidR="00153664" w:rsidRDefault="00153664" w:rsidP="009239C8">
      <w:pPr>
        <w:pStyle w:val="paragraph"/>
        <w:spacing w:before="0" w:beforeAutospacing="0" w:after="0" w:afterAutospacing="0"/>
        <w:ind w:left="270" w:right="1350"/>
        <w:jc w:val="both"/>
        <w:textAlignment w:val="baseline"/>
        <w:rPr>
          <w:rStyle w:val="normaltextrun"/>
          <w:rFonts w:ascii="Calibri" w:eastAsiaTheme="minorEastAsia" w:hAnsi="Calibri" w:cs="Calibri"/>
        </w:rPr>
      </w:pPr>
      <w:r>
        <w:rPr>
          <w:rStyle w:val="normaltextrun"/>
          <w:rFonts w:ascii="Calibri" w:eastAsiaTheme="minorEastAsia" w:hAnsi="Calibri" w:cs="Calibri"/>
        </w:rPr>
        <w:t xml:space="preserve">March 8, 2022 </w:t>
      </w:r>
    </w:p>
    <w:p w14:paraId="6E0B12D9" w14:textId="77777777" w:rsidR="00153664" w:rsidRDefault="00153664" w:rsidP="009239C8">
      <w:pPr>
        <w:pStyle w:val="paragraph"/>
        <w:spacing w:before="0" w:beforeAutospacing="0" w:after="0" w:afterAutospacing="0"/>
        <w:ind w:left="270" w:right="1350"/>
        <w:jc w:val="both"/>
        <w:textAlignment w:val="baseline"/>
        <w:rPr>
          <w:rFonts w:ascii="Segoe UI" w:hAnsi="Segoe UI" w:cs="Segoe UI"/>
          <w:sz w:val="18"/>
          <w:szCs w:val="18"/>
        </w:rPr>
      </w:pPr>
    </w:p>
    <w:p w14:paraId="3743DF96" w14:textId="2A5B1B08" w:rsidR="00153664" w:rsidRPr="00153664" w:rsidRDefault="00153664" w:rsidP="009239C8">
      <w:pPr>
        <w:pStyle w:val="paragraph"/>
        <w:spacing w:before="0" w:beforeAutospacing="0" w:after="0" w:afterAutospacing="0"/>
        <w:ind w:left="270" w:right="1350"/>
        <w:jc w:val="both"/>
        <w:textAlignment w:val="baseline"/>
        <w:rPr>
          <w:rFonts w:ascii="Segoe UI" w:hAnsi="Segoe UI" w:cs="Segoe UI"/>
          <w:sz w:val="18"/>
          <w:szCs w:val="18"/>
        </w:rPr>
      </w:pPr>
      <w:r>
        <w:rPr>
          <w:rStyle w:val="normaltextrun"/>
          <w:rFonts w:ascii="Calibri" w:eastAsiaTheme="minorEastAsia" w:hAnsi="Calibri" w:cs="Calibri"/>
        </w:rPr>
        <w:t xml:space="preserve">Opioid use disorder can affect anyone in any community. King County has seen an </w:t>
      </w:r>
      <w:hyperlink r:id="rId11" w:tgtFrame="_blank" w:history="1">
        <w:r w:rsidR="00507152" w:rsidRPr="00507152">
          <w:rPr>
            <w:rStyle w:val="Hyperlink"/>
            <w:rFonts w:ascii="Calibri" w:eastAsiaTheme="minorEastAsia" w:hAnsi="Calibri" w:cs="Calibri"/>
          </w:rPr>
          <w:t>alarming rise in overdose deaths</w:t>
        </w:r>
      </w:hyperlink>
      <w:r w:rsidRPr="00153664">
        <w:rPr>
          <w:rStyle w:val="normaltextrun"/>
          <w:rFonts w:ascii="Calibri" w:eastAsiaTheme="minorEastAsia" w:hAnsi="Calibri" w:cs="Calibri"/>
        </w:rPr>
        <w:t xml:space="preserve"> and is working to expand access to a proven, life-saving intervention. Medications for Opioid Use Disorder (MOUD) </w:t>
      </w:r>
      <w:hyperlink r:id="rId12" w:tgtFrame="_blank" w:history="1">
        <w:r w:rsidR="00507152" w:rsidRPr="00507152">
          <w:rPr>
            <w:rStyle w:val="Hyperlink"/>
            <w:rFonts w:ascii="Calibri" w:eastAsiaTheme="minorEastAsia" w:hAnsi="Calibri" w:cs="Calibri"/>
          </w:rPr>
          <w:t>lower the risk of death by about 50%.</w:t>
        </w:r>
      </w:hyperlink>
    </w:p>
    <w:p w14:paraId="41E5541C" w14:textId="77777777" w:rsidR="00153664" w:rsidRPr="00153664" w:rsidRDefault="00153664" w:rsidP="009239C8">
      <w:pPr>
        <w:pStyle w:val="paragraph"/>
        <w:spacing w:before="0" w:beforeAutospacing="0" w:after="0" w:afterAutospacing="0"/>
        <w:ind w:left="270" w:right="1350"/>
        <w:jc w:val="both"/>
        <w:textAlignment w:val="baseline"/>
        <w:rPr>
          <w:rFonts w:ascii="Segoe UI" w:hAnsi="Segoe UI" w:cs="Segoe UI"/>
          <w:sz w:val="18"/>
          <w:szCs w:val="18"/>
        </w:rPr>
      </w:pPr>
      <w:r w:rsidRPr="00153664">
        <w:rPr>
          <w:rStyle w:val="normaltextrun"/>
          <w:rFonts w:ascii="Calibri" w:eastAsiaTheme="minorEastAsia" w:hAnsi="Calibri" w:cs="Calibri"/>
        </w:rPr>
        <w:t>Medications such as buprenorphine are vital, life-changing tools. They can help people stabilize cravings and withdrawal symptoms and create a window for them to seek the kinds of help that they feel they need most. Expanding quick access to buprenorphine and similar medications without barriers, along with community education and access to harm-reduction services, have been a primary focus of Public Health – Seattle &amp; King County (PHSKC).</w:t>
      </w:r>
      <w:r w:rsidRPr="00153664">
        <w:rPr>
          <w:rStyle w:val="eop"/>
          <w:rFonts w:ascii="Calibri" w:hAnsi="Calibri" w:cs="Calibri"/>
        </w:rPr>
        <w:t> </w:t>
      </w:r>
    </w:p>
    <w:p w14:paraId="044ACFB7" w14:textId="2F59A38F" w:rsidR="009239C8" w:rsidRPr="00C33BD4" w:rsidRDefault="00153664" w:rsidP="00C33BD4">
      <w:pPr>
        <w:pStyle w:val="paragraph"/>
        <w:spacing w:before="0" w:beforeAutospacing="0" w:after="0" w:afterAutospacing="0"/>
        <w:ind w:left="270" w:right="1350"/>
        <w:jc w:val="both"/>
        <w:textAlignment w:val="baseline"/>
        <w:rPr>
          <w:rStyle w:val="normaltextrun"/>
          <w:rFonts w:ascii="Segoe UI" w:hAnsi="Segoe UI" w:cs="Segoe UI"/>
          <w:sz w:val="18"/>
          <w:szCs w:val="18"/>
        </w:rPr>
      </w:pPr>
      <w:r w:rsidRPr="00153664">
        <w:rPr>
          <w:rStyle w:val="normaltextrun"/>
          <w:rFonts w:ascii="Calibri" w:eastAsiaTheme="minorEastAsia" w:hAnsi="Calibri" w:cs="Calibri"/>
        </w:rPr>
        <w:t>With high-potency opioids such as fentanyl causing overdose deaths in King County at levels never seen before – from just 3 in 2015, to 171 in 2020, to a record-high 382 last year in 2021 – these services are more important than ever.  </w:t>
      </w:r>
      <w:r w:rsidRPr="00153664">
        <w:rPr>
          <w:rStyle w:val="eop"/>
          <w:rFonts w:ascii="Calibri" w:hAnsi="Calibri" w:cs="Calibri"/>
        </w:rPr>
        <w:t> </w:t>
      </w:r>
    </w:p>
    <w:p w14:paraId="775E9924" w14:textId="77777777" w:rsidR="009239C8" w:rsidRDefault="009239C8" w:rsidP="009239C8">
      <w:pPr>
        <w:pStyle w:val="paragraph"/>
        <w:spacing w:before="0" w:beforeAutospacing="0" w:after="0" w:afterAutospacing="0"/>
        <w:ind w:left="270" w:right="1350"/>
        <w:jc w:val="both"/>
        <w:textAlignment w:val="baseline"/>
        <w:rPr>
          <w:rStyle w:val="normaltextrun"/>
          <w:rFonts w:ascii="Cambria" w:eastAsiaTheme="minorEastAsia" w:hAnsi="Cambria" w:cs="Segoe UI"/>
          <w:color w:val="365F91"/>
          <w:sz w:val="26"/>
          <w:szCs w:val="26"/>
        </w:rPr>
      </w:pPr>
    </w:p>
    <w:p w14:paraId="1936433E" w14:textId="77777777" w:rsidR="009400C0" w:rsidRPr="009400C0" w:rsidRDefault="009400C0" w:rsidP="00E2204A">
      <w:pPr>
        <w:rPr>
          <w:sz w:val="24"/>
          <w:szCs w:val="24"/>
        </w:rPr>
      </w:pPr>
    </w:p>
    <w:p w14:paraId="22356598" w14:textId="03228F21" w:rsidR="009239C8" w:rsidRDefault="009239C8" w:rsidP="009239C8">
      <w:pPr>
        <w:rPr>
          <w:b/>
          <w:sz w:val="36"/>
          <w:szCs w:val="36"/>
        </w:rPr>
      </w:pPr>
      <w:r w:rsidRPr="009400C0">
        <w:rPr>
          <w:b/>
          <w:sz w:val="36"/>
          <w:szCs w:val="36"/>
        </w:rPr>
        <w:t xml:space="preserve">Section </w:t>
      </w:r>
      <w:r>
        <w:rPr>
          <w:b/>
          <w:sz w:val="36"/>
          <w:szCs w:val="36"/>
        </w:rPr>
        <w:t>3</w:t>
      </w:r>
      <w:r w:rsidRPr="009400C0">
        <w:rPr>
          <w:b/>
          <w:sz w:val="36"/>
          <w:szCs w:val="36"/>
        </w:rPr>
        <w:t xml:space="preserve">: </w:t>
      </w:r>
      <w:r w:rsidR="004C41B2">
        <w:rPr>
          <w:b/>
          <w:sz w:val="36"/>
          <w:szCs w:val="36"/>
        </w:rPr>
        <w:t>PowerPoint Slide Deck Translation</w:t>
      </w:r>
      <w:r>
        <w:rPr>
          <w:b/>
          <w:sz w:val="36"/>
          <w:szCs w:val="36"/>
        </w:rPr>
        <w:t xml:space="preserve"> </w:t>
      </w:r>
    </w:p>
    <w:p w14:paraId="75872CBE" w14:textId="77777777" w:rsidR="009239C8" w:rsidRPr="00FA2E9C" w:rsidRDefault="009239C8" w:rsidP="009239C8">
      <w:pPr>
        <w:pStyle w:val="paragraph"/>
        <w:spacing w:before="0" w:beforeAutospacing="0" w:after="0" w:afterAutospacing="0"/>
        <w:textAlignment w:val="baseline"/>
        <w:rPr>
          <w:rStyle w:val="eop"/>
          <w:rFonts w:ascii="Calibri" w:hAnsi="Calibri" w:cs="Calibri"/>
        </w:rPr>
      </w:pPr>
      <w:r w:rsidRPr="009400C0">
        <w:rPr>
          <w:rStyle w:val="normaltextrun"/>
          <w:rFonts w:ascii="Calibri" w:eastAsiaTheme="minorEastAsia" w:hAnsi="Calibri" w:cs="Calibri"/>
          <w:b/>
          <w:bCs/>
          <w:sz w:val="28"/>
          <w:szCs w:val="28"/>
          <w:u w:val="single"/>
        </w:rPr>
        <w:t>Instructions for Translation</w:t>
      </w:r>
      <w:r>
        <w:rPr>
          <w:rStyle w:val="normaltextrun"/>
          <w:rFonts w:ascii="Calibri" w:eastAsiaTheme="minorEastAsia" w:hAnsi="Calibri" w:cs="Calibri"/>
          <w:b/>
          <w:bCs/>
          <w:sz w:val="28"/>
          <w:szCs w:val="28"/>
          <w:u w:val="single"/>
        </w:rPr>
        <w:t xml:space="preserve"> of this section</w:t>
      </w:r>
      <w:r w:rsidRPr="009400C0">
        <w:rPr>
          <w:rStyle w:val="normaltextrun"/>
          <w:rFonts w:ascii="Calibri" w:eastAsiaTheme="minorEastAsia" w:hAnsi="Calibri" w:cs="Calibri"/>
          <w:b/>
          <w:bCs/>
          <w:sz w:val="28"/>
          <w:szCs w:val="28"/>
          <w:u w:val="single"/>
        </w:rPr>
        <w:t>:</w:t>
      </w:r>
      <w:r w:rsidRPr="009400C0">
        <w:rPr>
          <w:rStyle w:val="eop"/>
          <w:rFonts w:ascii="Calibri" w:hAnsi="Calibri" w:cs="Calibri"/>
          <w:sz w:val="28"/>
          <w:szCs w:val="28"/>
        </w:rPr>
        <w:t> </w:t>
      </w:r>
    </w:p>
    <w:p w14:paraId="5DCC5B86" w14:textId="77777777" w:rsidR="009239C8" w:rsidRDefault="009239C8" w:rsidP="009239C8">
      <w:pPr>
        <w:pStyle w:val="paragraph"/>
        <w:spacing w:before="0" w:beforeAutospacing="0" w:after="0" w:afterAutospacing="0"/>
        <w:textAlignment w:val="baseline"/>
        <w:rPr>
          <w:rStyle w:val="eop"/>
          <w:rFonts w:ascii="Calibri" w:hAnsi="Calibri" w:cs="Calibri"/>
        </w:rPr>
      </w:pPr>
    </w:p>
    <w:p w14:paraId="03E0101B" w14:textId="7484C663" w:rsidR="009239C8" w:rsidRDefault="004C41B2" w:rsidP="00BA0BDB">
      <w:pPr>
        <w:pStyle w:val="paragraph"/>
        <w:numPr>
          <w:ilvl w:val="0"/>
          <w:numId w:val="26"/>
        </w:numPr>
        <w:spacing w:before="0" w:beforeAutospacing="0" w:after="0" w:afterAutospacing="0"/>
        <w:textAlignment w:val="baseline"/>
        <w:rPr>
          <w:rStyle w:val="eop"/>
          <w:rFonts w:ascii="Calibri" w:hAnsi="Calibri" w:cs="Calibri"/>
        </w:rPr>
      </w:pPr>
      <w:r>
        <w:rPr>
          <w:rStyle w:val="eop"/>
          <w:rFonts w:ascii="Calibri" w:hAnsi="Calibri" w:cs="Calibri"/>
        </w:rPr>
        <w:t>Please open attachment Exhibit C- Part 2</w:t>
      </w:r>
    </w:p>
    <w:p w14:paraId="45D688EA" w14:textId="77777777" w:rsidR="009239C8" w:rsidRDefault="009239C8" w:rsidP="009239C8">
      <w:pPr>
        <w:pStyle w:val="paragraph"/>
        <w:spacing w:before="0" w:beforeAutospacing="0" w:after="0" w:afterAutospacing="0"/>
        <w:textAlignment w:val="baseline"/>
        <w:rPr>
          <w:rStyle w:val="eop"/>
          <w:rFonts w:ascii="Calibri" w:hAnsi="Calibri" w:cs="Calibri"/>
        </w:rPr>
      </w:pPr>
    </w:p>
    <w:p w14:paraId="5100107B" w14:textId="77777777" w:rsidR="00572A3F" w:rsidRDefault="009239C8" w:rsidP="009239C8">
      <w:pPr>
        <w:pStyle w:val="paragraph"/>
        <w:numPr>
          <w:ilvl w:val="0"/>
          <w:numId w:val="20"/>
        </w:numPr>
        <w:spacing w:before="0" w:beforeAutospacing="0" w:after="0" w:afterAutospacing="0"/>
        <w:textAlignment w:val="baseline"/>
        <w:rPr>
          <w:rStyle w:val="eop"/>
          <w:rFonts w:ascii="Calibri" w:hAnsi="Calibri" w:cs="Calibri"/>
        </w:rPr>
      </w:pPr>
      <w:r>
        <w:rPr>
          <w:rStyle w:val="eop"/>
          <w:rFonts w:ascii="Calibri" w:hAnsi="Calibri" w:cs="Calibri"/>
        </w:rPr>
        <w:t xml:space="preserve">Please translate the contents of </w:t>
      </w:r>
      <w:r w:rsidR="004C41B2">
        <w:rPr>
          <w:rStyle w:val="eop"/>
          <w:rFonts w:ascii="Calibri" w:hAnsi="Calibri" w:cs="Calibri"/>
        </w:rPr>
        <w:t>slide deck</w:t>
      </w:r>
    </w:p>
    <w:p w14:paraId="02277C6F" w14:textId="77777777" w:rsidR="00572A3F" w:rsidRDefault="00572A3F" w:rsidP="009239C8">
      <w:pPr>
        <w:pStyle w:val="paragraph"/>
        <w:numPr>
          <w:ilvl w:val="0"/>
          <w:numId w:val="20"/>
        </w:numPr>
        <w:spacing w:before="0" w:beforeAutospacing="0" w:after="0" w:afterAutospacing="0"/>
        <w:textAlignment w:val="baseline"/>
        <w:rPr>
          <w:rStyle w:val="eop"/>
          <w:rFonts w:ascii="Calibri" w:hAnsi="Calibri" w:cs="Calibri"/>
        </w:rPr>
      </w:pPr>
      <w:r>
        <w:rPr>
          <w:rStyle w:val="eop"/>
          <w:rFonts w:ascii="Calibri" w:hAnsi="Calibri" w:cs="Calibri"/>
        </w:rPr>
        <w:t>Keep the same formatting as the original English document</w:t>
      </w:r>
    </w:p>
    <w:p w14:paraId="524F602F" w14:textId="20FA6BBA" w:rsidR="009239C8" w:rsidRPr="005B78E2" w:rsidRDefault="00C33BD4" w:rsidP="009239C8">
      <w:pPr>
        <w:pStyle w:val="paragraph"/>
        <w:numPr>
          <w:ilvl w:val="0"/>
          <w:numId w:val="20"/>
        </w:numPr>
        <w:spacing w:before="0" w:beforeAutospacing="0" w:after="0" w:afterAutospacing="0"/>
        <w:textAlignment w:val="baseline"/>
        <w:rPr>
          <w:rStyle w:val="eop"/>
          <w:rFonts w:ascii="Calibri" w:hAnsi="Calibri" w:cs="Calibri"/>
          <w:b/>
          <w:bCs/>
        </w:rPr>
      </w:pPr>
      <w:r w:rsidRPr="005B78E2">
        <w:rPr>
          <w:rStyle w:val="eop"/>
          <w:rFonts w:ascii="Calibri" w:hAnsi="Calibri" w:cs="Calibri"/>
          <w:b/>
          <w:bCs/>
          <w:highlight w:val="cyan"/>
        </w:rPr>
        <w:t>After completing the slide deck translation, please s</w:t>
      </w:r>
      <w:r w:rsidR="00572A3F" w:rsidRPr="005B78E2">
        <w:rPr>
          <w:rStyle w:val="eop"/>
          <w:rFonts w:ascii="Calibri" w:hAnsi="Calibri" w:cs="Calibri"/>
          <w:b/>
          <w:bCs/>
          <w:highlight w:val="cyan"/>
        </w:rPr>
        <w:t xml:space="preserve">ave the final version </w:t>
      </w:r>
      <w:r w:rsidRPr="005B78E2">
        <w:rPr>
          <w:rStyle w:val="eop"/>
          <w:rFonts w:ascii="Calibri" w:hAnsi="Calibri" w:cs="Calibri"/>
          <w:b/>
          <w:bCs/>
          <w:highlight w:val="cyan"/>
        </w:rPr>
        <w:t xml:space="preserve">as a Power Point document. </w:t>
      </w:r>
      <w:r w:rsidR="005B78E2" w:rsidRPr="005B78E2">
        <w:rPr>
          <w:rStyle w:val="eop"/>
          <w:rFonts w:ascii="Calibri" w:hAnsi="Calibri" w:cs="Calibri"/>
          <w:b/>
          <w:bCs/>
          <w:highlight w:val="cyan"/>
        </w:rPr>
        <w:t xml:space="preserve">Please </w:t>
      </w:r>
      <w:r w:rsidR="00A90409">
        <w:rPr>
          <w:rStyle w:val="eop"/>
          <w:rFonts w:ascii="Calibri" w:hAnsi="Calibri" w:cs="Calibri"/>
          <w:b/>
          <w:bCs/>
          <w:highlight w:val="cyan"/>
        </w:rPr>
        <w:t xml:space="preserve">save and </w:t>
      </w:r>
      <w:r w:rsidR="005B78E2" w:rsidRPr="005B78E2">
        <w:rPr>
          <w:rStyle w:val="eop"/>
          <w:rFonts w:ascii="Calibri" w:hAnsi="Calibri" w:cs="Calibri"/>
          <w:b/>
          <w:bCs/>
          <w:highlight w:val="cyan"/>
        </w:rPr>
        <w:t>rename the document with th</w:t>
      </w:r>
      <w:r w:rsidR="005B78E2">
        <w:rPr>
          <w:rStyle w:val="eop"/>
          <w:rFonts w:ascii="Calibri" w:hAnsi="Calibri" w:cs="Calibri"/>
          <w:b/>
          <w:bCs/>
          <w:highlight w:val="cyan"/>
        </w:rPr>
        <w:t>e following</w:t>
      </w:r>
      <w:r w:rsidR="005B78E2" w:rsidRPr="005B78E2">
        <w:rPr>
          <w:rStyle w:val="eop"/>
          <w:rFonts w:ascii="Calibri" w:hAnsi="Calibri" w:cs="Calibri"/>
          <w:b/>
          <w:bCs/>
          <w:highlight w:val="cyan"/>
        </w:rPr>
        <w:t xml:space="preserve"> convention: YourLastName_YourFirstName_Translation</w:t>
      </w:r>
      <w:r w:rsidR="00A90409">
        <w:rPr>
          <w:rStyle w:val="eop"/>
          <w:rFonts w:ascii="Calibri" w:hAnsi="Calibri" w:cs="Calibri"/>
          <w:b/>
          <w:bCs/>
          <w:highlight w:val="cyan"/>
        </w:rPr>
        <w:t>_</w:t>
      </w:r>
      <w:r w:rsidR="005B78E2" w:rsidRPr="005B78E2">
        <w:rPr>
          <w:rStyle w:val="eop"/>
          <w:rFonts w:ascii="Calibri" w:hAnsi="Calibri" w:cs="Calibri"/>
          <w:b/>
          <w:bCs/>
          <w:highlight w:val="cyan"/>
        </w:rPr>
        <w:t>Assessment_Part2</w:t>
      </w:r>
      <w:r w:rsidR="00FE4782">
        <w:rPr>
          <w:rFonts w:ascii="Calibri" w:hAnsi="Calibri" w:cs="Calibri"/>
          <w:b/>
          <w:bCs/>
          <w:highlight w:val="cyan"/>
        </w:rPr>
        <w:t>_Your</w:t>
      </w:r>
      <w:r w:rsidR="00FE4782" w:rsidRPr="005B78E2">
        <w:rPr>
          <w:rStyle w:val="eop"/>
          <w:rFonts w:ascii="Calibri" w:hAnsi="Calibri" w:cs="Calibri"/>
          <w:b/>
          <w:bCs/>
          <w:highlight w:val="cyan"/>
        </w:rPr>
        <w:t>Language</w:t>
      </w:r>
    </w:p>
    <w:p w14:paraId="13040385" w14:textId="1C07C575" w:rsidR="004C41B2" w:rsidRDefault="004C41B2" w:rsidP="004C41B2">
      <w:pPr>
        <w:pStyle w:val="paragraph"/>
        <w:spacing w:before="0" w:beforeAutospacing="0" w:after="0" w:afterAutospacing="0"/>
        <w:textAlignment w:val="baseline"/>
        <w:rPr>
          <w:rStyle w:val="eop"/>
          <w:rFonts w:ascii="Calibri" w:hAnsi="Calibri" w:cs="Calibri"/>
        </w:rPr>
      </w:pPr>
    </w:p>
    <w:p w14:paraId="712EDF8F" w14:textId="2E436AC9" w:rsidR="004C41B2" w:rsidRDefault="004C41B2" w:rsidP="004C41B2">
      <w:pPr>
        <w:pStyle w:val="paragraph"/>
        <w:spacing w:before="0" w:beforeAutospacing="0" w:after="0" w:afterAutospacing="0"/>
        <w:textAlignment w:val="baseline"/>
        <w:rPr>
          <w:rStyle w:val="eop"/>
          <w:rFonts w:ascii="Calibri" w:hAnsi="Calibri" w:cs="Calibri"/>
        </w:rPr>
      </w:pPr>
    </w:p>
    <w:p w14:paraId="6B6461FB" w14:textId="77777777" w:rsidR="004C41B2" w:rsidRPr="005B78E2" w:rsidRDefault="004C41B2" w:rsidP="004C41B2">
      <w:pPr>
        <w:pStyle w:val="paragraph"/>
        <w:spacing w:before="0" w:beforeAutospacing="0" w:after="0" w:afterAutospacing="0"/>
        <w:textAlignment w:val="baseline"/>
        <w:rPr>
          <w:rStyle w:val="eop"/>
          <w:rFonts w:ascii="Calibri" w:hAnsi="Calibri" w:cs="Calibri"/>
        </w:rPr>
      </w:pPr>
    </w:p>
    <w:p w14:paraId="6292F018" w14:textId="77777777" w:rsidR="009400C0" w:rsidRPr="00AB020D" w:rsidRDefault="009400C0" w:rsidP="00E2204A"/>
    <w:sectPr w:rsidR="009400C0" w:rsidRPr="00AB020D" w:rsidSect="004C22D7">
      <w:headerReference w:type="default" r:id="rId13"/>
      <w:footerReference w:type="default" r:id="rId14"/>
      <w:pgSz w:w="15840" w:h="12240" w:orient="landscape" w:code="1"/>
      <w:pgMar w:top="276" w:right="450" w:bottom="270" w:left="720" w:header="540"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9CEFD" w14:textId="77777777" w:rsidR="00792CB6" w:rsidRDefault="00792CB6" w:rsidP="00386682">
      <w:pPr>
        <w:spacing w:after="0" w:line="240" w:lineRule="auto"/>
      </w:pPr>
      <w:r>
        <w:separator/>
      </w:r>
    </w:p>
  </w:endnote>
  <w:endnote w:type="continuationSeparator" w:id="0">
    <w:p w14:paraId="7F377F5B" w14:textId="77777777" w:rsidR="00792CB6" w:rsidRDefault="00792CB6" w:rsidP="0038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85E7" w14:textId="35A1EE1A" w:rsidR="001C367C" w:rsidRPr="001C367C" w:rsidRDefault="001C367C">
    <w:pPr>
      <w:pStyle w:val="Footer"/>
      <w:rPr>
        <w:sz w:val="18"/>
        <w:szCs w:val="18"/>
      </w:rPr>
    </w:pPr>
    <w:r w:rsidRPr="001C367C">
      <w:rPr>
        <w:sz w:val="18"/>
        <w:szCs w:val="18"/>
      </w:rPr>
      <w:fldChar w:fldCharType="begin"/>
    </w:r>
    <w:r w:rsidRPr="001C367C">
      <w:rPr>
        <w:sz w:val="18"/>
        <w:szCs w:val="18"/>
      </w:rPr>
      <w:instrText xml:space="preserve"> PAGE   \* MERGEFORMAT </w:instrText>
    </w:r>
    <w:r w:rsidRPr="001C367C">
      <w:rPr>
        <w:sz w:val="18"/>
        <w:szCs w:val="18"/>
      </w:rPr>
      <w:fldChar w:fldCharType="separate"/>
    </w:r>
    <w:r w:rsidRPr="001C367C">
      <w:rPr>
        <w:noProof/>
        <w:sz w:val="18"/>
        <w:szCs w:val="18"/>
      </w:rPr>
      <w:t>1</w:t>
    </w:r>
    <w:r w:rsidRPr="001C367C">
      <w:rPr>
        <w:noProof/>
        <w:sz w:val="18"/>
        <w:szCs w:val="18"/>
      </w:rPr>
      <w:fldChar w:fldCharType="end"/>
    </w:r>
    <w:r w:rsidRPr="001C367C">
      <w:rPr>
        <w:sz w:val="18"/>
        <w:szCs w:val="18"/>
      </w:rPr>
      <w:ptab w:relativeTo="margin" w:alignment="center" w:leader="none"/>
    </w:r>
    <w:r w:rsidRPr="001C367C">
      <w:rPr>
        <w:sz w:val="18"/>
        <w:szCs w:val="18"/>
      </w:rPr>
      <w:fldChar w:fldCharType="begin"/>
    </w:r>
    <w:r w:rsidRPr="001C367C">
      <w:rPr>
        <w:sz w:val="18"/>
        <w:szCs w:val="18"/>
      </w:rPr>
      <w:instrText xml:space="preserve"> FILENAME \* MERGEFORMAT </w:instrText>
    </w:r>
    <w:r w:rsidRPr="001C367C">
      <w:rPr>
        <w:sz w:val="18"/>
        <w:szCs w:val="18"/>
      </w:rPr>
      <w:fldChar w:fldCharType="separate"/>
    </w:r>
    <w:r w:rsidR="003F14B5">
      <w:rPr>
        <w:noProof/>
        <w:sz w:val="18"/>
        <w:szCs w:val="18"/>
      </w:rPr>
      <w:t>C_LanguageAccess_TranslationAssessment--202</w:t>
    </w:r>
    <w:r w:rsidR="00F64938">
      <w:rPr>
        <w:noProof/>
        <w:sz w:val="18"/>
        <w:szCs w:val="18"/>
      </w:rPr>
      <w:t>6</w:t>
    </w:r>
    <w:r w:rsidR="003F14B5">
      <w:rPr>
        <w:noProof/>
        <w:sz w:val="18"/>
        <w:szCs w:val="18"/>
      </w:rPr>
      <w:t>-</w:t>
    </w:r>
    <w:r w:rsidR="00F64938">
      <w:rPr>
        <w:noProof/>
        <w:sz w:val="18"/>
        <w:szCs w:val="18"/>
      </w:rPr>
      <w:t>2</w:t>
    </w:r>
    <w:r w:rsidR="005169AD">
      <w:rPr>
        <w:noProof/>
        <w:sz w:val="18"/>
        <w:szCs w:val="18"/>
      </w:rPr>
      <w:t>1</w:t>
    </w:r>
    <w:r w:rsidR="003F14B5">
      <w:rPr>
        <w:noProof/>
        <w:sz w:val="18"/>
        <w:szCs w:val="18"/>
      </w:rPr>
      <w:t>-</w:t>
    </w:r>
    <w:r w:rsidR="005169AD">
      <w:rPr>
        <w:noProof/>
        <w:sz w:val="18"/>
        <w:szCs w:val="18"/>
      </w:rPr>
      <w:t>1</w:t>
    </w:r>
    <w:r w:rsidR="003F14B5">
      <w:rPr>
        <w:noProof/>
        <w:sz w:val="18"/>
        <w:szCs w:val="18"/>
      </w:rPr>
      <w:t>--</w:t>
    </w:r>
    <w:r w:rsidR="005169AD">
      <w:rPr>
        <w:noProof/>
        <w:sz w:val="18"/>
        <w:szCs w:val="18"/>
      </w:rPr>
      <w:t>cd</w:t>
    </w:r>
    <w:r w:rsidRPr="001C367C">
      <w:rPr>
        <w:sz w:val="18"/>
        <w:szCs w:val="18"/>
      </w:rPr>
      <w:fldChar w:fldCharType="end"/>
    </w:r>
    <w:r w:rsidRPr="001C367C">
      <w:rPr>
        <w:sz w:val="18"/>
        <w:szCs w:val="18"/>
      </w:rPr>
      <w:ptab w:relativeTo="margin" w:alignment="right" w:leader="none"/>
    </w:r>
    <w:r w:rsidRPr="001C367C">
      <w:rPr>
        <w:sz w:val="18"/>
        <w:szCs w:val="18"/>
      </w:rPr>
      <w:t>202</w:t>
    </w:r>
    <w:r w:rsidR="00F64938">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3D285" w14:textId="77777777" w:rsidR="00792CB6" w:rsidRDefault="00792CB6" w:rsidP="00386682">
      <w:pPr>
        <w:spacing w:after="0" w:line="240" w:lineRule="auto"/>
      </w:pPr>
      <w:r>
        <w:separator/>
      </w:r>
    </w:p>
  </w:footnote>
  <w:footnote w:type="continuationSeparator" w:id="0">
    <w:p w14:paraId="475E71F1" w14:textId="77777777" w:rsidR="00792CB6" w:rsidRDefault="00792CB6" w:rsidP="00386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2D9C" w14:textId="77777777" w:rsidR="007634F2" w:rsidRDefault="007634F2" w:rsidP="007634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6EE"/>
    <w:multiLevelType w:val="hybridMultilevel"/>
    <w:tmpl w:val="F970C0DA"/>
    <w:lvl w:ilvl="0" w:tplc="D7F08902">
      <w:start w:val="1"/>
      <w:numFmt w:val="bullet"/>
      <w:lvlText w:val="☐"/>
      <w:lvlJc w:val="left"/>
      <w:pPr>
        <w:ind w:left="720" w:hanging="360"/>
      </w:pPr>
      <w:rPr>
        <w:rFonts w:ascii="MS PGothic" w:eastAsia="MS PGothic" w:hAnsi="MS PGothic" w:hint="eastAsia"/>
        <w:b/>
      </w:rPr>
    </w:lvl>
    <w:lvl w:ilvl="1" w:tplc="1E285246">
      <w:start w:val="1"/>
      <w:numFmt w:val="bullet"/>
      <w:lvlText w:val="☐"/>
      <w:lvlJc w:val="left"/>
      <w:pPr>
        <w:ind w:left="1440" w:hanging="360"/>
      </w:pPr>
      <w:rPr>
        <w:rFonts w:ascii="MS PGothic" w:eastAsia="MS PGothic" w:hAnsi="MS PGothic" w:hint="eastAsia"/>
      </w:rPr>
    </w:lvl>
    <w:lvl w:ilvl="2" w:tplc="1E285246">
      <w:start w:val="1"/>
      <w:numFmt w:val="bullet"/>
      <w:lvlText w:val="☐"/>
      <w:lvlJc w:val="left"/>
      <w:pPr>
        <w:ind w:left="2160" w:hanging="360"/>
      </w:pPr>
      <w:rPr>
        <w:rFonts w:ascii="MS PGothic" w:eastAsia="MS PGothic" w:hAnsi="MS PGothic" w:hint="eastAsia"/>
      </w:rPr>
    </w:lvl>
    <w:lvl w:ilvl="3" w:tplc="E6FE1D78">
      <w:numFmt w:val="bullet"/>
      <w:lvlText w:val=""/>
      <w:lvlJc w:val="left"/>
      <w:pPr>
        <w:ind w:left="630" w:hanging="360"/>
      </w:pPr>
      <w:rPr>
        <w:rFonts w:ascii="Wingdings" w:eastAsiaTheme="minorHAnsi" w:hAnsi="Wingdings" w:cstheme="minorBidi" w:hint="default"/>
        <w:sz w:val="28"/>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D652F"/>
    <w:multiLevelType w:val="hybridMultilevel"/>
    <w:tmpl w:val="EC146FE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1936710E"/>
    <w:multiLevelType w:val="hybridMultilevel"/>
    <w:tmpl w:val="DDA0FCA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57721"/>
    <w:multiLevelType w:val="hybridMultilevel"/>
    <w:tmpl w:val="A8041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C6F94"/>
    <w:multiLevelType w:val="hybridMultilevel"/>
    <w:tmpl w:val="7E26E0E0"/>
    <w:lvl w:ilvl="0" w:tplc="6B340232">
      <w:start w:val="1"/>
      <w:numFmt w:val="bullet"/>
      <w:lvlText w:val="•"/>
      <w:lvlJc w:val="left"/>
      <w:pPr>
        <w:tabs>
          <w:tab w:val="num" w:pos="720"/>
        </w:tabs>
        <w:ind w:left="720" w:hanging="360"/>
      </w:pPr>
      <w:rPr>
        <w:rFonts w:ascii="Arial" w:hAnsi="Arial" w:hint="default"/>
      </w:rPr>
    </w:lvl>
    <w:lvl w:ilvl="1" w:tplc="999C63CC">
      <w:start w:val="1"/>
      <w:numFmt w:val="bullet"/>
      <w:lvlText w:val="•"/>
      <w:lvlJc w:val="left"/>
      <w:pPr>
        <w:tabs>
          <w:tab w:val="num" w:pos="1440"/>
        </w:tabs>
        <w:ind w:left="1440" w:hanging="360"/>
      </w:pPr>
      <w:rPr>
        <w:rFonts w:ascii="Arial" w:hAnsi="Arial" w:hint="default"/>
      </w:rPr>
    </w:lvl>
    <w:lvl w:ilvl="2" w:tplc="F17E2488" w:tentative="1">
      <w:start w:val="1"/>
      <w:numFmt w:val="bullet"/>
      <w:lvlText w:val="•"/>
      <w:lvlJc w:val="left"/>
      <w:pPr>
        <w:tabs>
          <w:tab w:val="num" w:pos="2160"/>
        </w:tabs>
        <w:ind w:left="2160" w:hanging="360"/>
      </w:pPr>
      <w:rPr>
        <w:rFonts w:ascii="Arial" w:hAnsi="Arial" w:hint="default"/>
      </w:rPr>
    </w:lvl>
    <w:lvl w:ilvl="3" w:tplc="F716B204" w:tentative="1">
      <w:start w:val="1"/>
      <w:numFmt w:val="bullet"/>
      <w:lvlText w:val="•"/>
      <w:lvlJc w:val="left"/>
      <w:pPr>
        <w:tabs>
          <w:tab w:val="num" w:pos="2880"/>
        </w:tabs>
        <w:ind w:left="2880" w:hanging="360"/>
      </w:pPr>
      <w:rPr>
        <w:rFonts w:ascii="Arial" w:hAnsi="Arial" w:hint="default"/>
      </w:rPr>
    </w:lvl>
    <w:lvl w:ilvl="4" w:tplc="D5E8C7EE" w:tentative="1">
      <w:start w:val="1"/>
      <w:numFmt w:val="bullet"/>
      <w:lvlText w:val="•"/>
      <w:lvlJc w:val="left"/>
      <w:pPr>
        <w:tabs>
          <w:tab w:val="num" w:pos="3600"/>
        </w:tabs>
        <w:ind w:left="3600" w:hanging="360"/>
      </w:pPr>
      <w:rPr>
        <w:rFonts w:ascii="Arial" w:hAnsi="Arial" w:hint="default"/>
      </w:rPr>
    </w:lvl>
    <w:lvl w:ilvl="5" w:tplc="861C7410" w:tentative="1">
      <w:start w:val="1"/>
      <w:numFmt w:val="bullet"/>
      <w:lvlText w:val="•"/>
      <w:lvlJc w:val="left"/>
      <w:pPr>
        <w:tabs>
          <w:tab w:val="num" w:pos="4320"/>
        </w:tabs>
        <w:ind w:left="4320" w:hanging="360"/>
      </w:pPr>
      <w:rPr>
        <w:rFonts w:ascii="Arial" w:hAnsi="Arial" w:hint="default"/>
      </w:rPr>
    </w:lvl>
    <w:lvl w:ilvl="6" w:tplc="F6EED258" w:tentative="1">
      <w:start w:val="1"/>
      <w:numFmt w:val="bullet"/>
      <w:lvlText w:val="•"/>
      <w:lvlJc w:val="left"/>
      <w:pPr>
        <w:tabs>
          <w:tab w:val="num" w:pos="5040"/>
        </w:tabs>
        <w:ind w:left="5040" w:hanging="360"/>
      </w:pPr>
      <w:rPr>
        <w:rFonts w:ascii="Arial" w:hAnsi="Arial" w:hint="default"/>
      </w:rPr>
    </w:lvl>
    <w:lvl w:ilvl="7" w:tplc="02E0B6FE" w:tentative="1">
      <w:start w:val="1"/>
      <w:numFmt w:val="bullet"/>
      <w:lvlText w:val="•"/>
      <w:lvlJc w:val="left"/>
      <w:pPr>
        <w:tabs>
          <w:tab w:val="num" w:pos="5760"/>
        </w:tabs>
        <w:ind w:left="5760" w:hanging="360"/>
      </w:pPr>
      <w:rPr>
        <w:rFonts w:ascii="Arial" w:hAnsi="Arial" w:hint="default"/>
      </w:rPr>
    </w:lvl>
    <w:lvl w:ilvl="8" w:tplc="DDEE97A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88274B"/>
    <w:multiLevelType w:val="hybridMultilevel"/>
    <w:tmpl w:val="69CAC49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35247C5"/>
    <w:multiLevelType w:val="hybridMultilevel"/>
    <w:tmpl w:val="F782B818"/>
    <w:lvl w:ilvl="0" w:tplc="E4E2729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73D15"/>
    <w:multiLevelType w:val="hybridMultilevel"/>
    <w:tmpl w:val="4356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71C95"/>
    <w:multiLevelType w:val="hybridMultilevel"/>
    <w:tmpl w:val="5A64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E4EED"/>
    <w:multiLevelType w:val="hybridMultilevel"/>
    <w:tmpl w:val="544EC08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AAC1A3B"/>
    <w:multiLevelType w:val="multilevel"/>
    <w:tmpl w:val="ECCAB2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1" w15:restartNumberingAfterBreak="0">
    <w:nsid w:val="3C4618F4"/>
    <w:multiLevelType w:val="hybridMultilevel"/>
    <w:tmpl w:val="0E6A5C3E"/>
    <w:lvl w:ilvl="0" w:tplc="2CD40AAC">
      <w:start w:val="1"/>
      <w:numFmt w:val="bullet"/>
      <w:lvlText w:val="•"/>
      <w:lvlJc w:val="left"/>
      <w:pPr>
        <w:tabs>
          <w:tab w:val="num" w:pos="720"/>
        </w:tabs>
        <w:ind w:left="720" w:hanging="360"/>
      </w:pPr>
      <w:rPr>
        <w:rFonts w:ascii="Arial" w:hAnsi="Arial" w:hint="default"/>
      </w:rPr>
    </w:lvl>
    <w:lvl w:ilvl="1" w:tplc="D3C605B2" w:tentative="1">
      <w:start w:val="1"/>
      <w:numFmt w:val="bullet"/>
      <w:lvlText w:val="•"/>
      <w:lvlJc w:val="left"/>
      <w:pPr>
        <w:tabs>
          <w:tab w:val="num" w:pos="1440"/>
        </w:tabs>
        <w:ind w:left="1440" w:hanging="360"/>
      </w:pPr>
      <w:rPr>
        <w:rFonts w:ascii="Arial" w:hAnsi="Arial" w:hint="default"/>
      </w:rPr>
    </w:lvl>
    <w:lvl w:ilvl="2" w:tplc="EBF013D6" w:tentative="1">
      <w:start w:val="1"/>
      <w:numFmt w:val="bullet"/>
      <w:lvlText w:val="•"/>
      <w:lvlJc w:val="left"/>
      <w:pPr>
        <w:tabs>
          <w:tab w:val="num" w:pos="2160"/>
        </w:tabs>
        <w:ind w:left="2160" w:hanging="360"/>
      </w:pPr>
      <w:rPr>
        <w:rFonts w:ascii="Arial" w:hAnsi="Arial" w:hint="default"/>
      </w:rPr>
    </w:lvl>
    <w:lvl w:ilvl="3" w:tplc="7472BBBA" w:tentative="1">
      <w:start w:val="1"/>
      <w:numFmt w:val="bullet"/>
      <w:lvlText w:val="•"/>
      <w:lvlJc w:val="left"/>
      <w:pPr>
        <w:tabs>
          <w:tab w:val="num" w:pos="2880"/>
        </w:tabs>
        <w:ind w:left="2880" w:hanging="360"/>
      </w:pPr>
      <w:rPr>
        <w:rFonts w:ascii="Arial" w:hAnsi="Arial" w:hint="default"/>
      </w:rPr>
    </w:lvl>
    <w:lvl w:ilvl="4" w:tplc="7836369C" w:tentative="1">
      <w:start w:val="1"/>
      <w:numFmt w:val="bullet"/>
      <w:lvlText w:val="•"/>
      <w:lvlJc w:val="left"/>
      <w:pPr>
        <w:tabs>
          <w:tab w:val="num" w:pos="3600"/>
        </w:tabs>
        <w:ind w:left="3600" w:hanging="360"/>
      </w:pPr>
      <w:rPr>
        <w:rFonts w:ascii="Arial" w:hAnsi="Arial" w:hint="default"/>
      </w:rPr>
    </w:lvl>
    <w:lvl w:ilvl="5" w:tplc="4BAA3CE8" w:tentative="1">
      <w:start w:val="1"/>
      <w:numFmt w:val="bullet"/>
      <w:lvlText w:val="•"/>
      <w:lvlJc w:val="left"/>
      <w:pPr>
        <w:tabs>
          <w:tab w:val="num" w:pos="4320"/>
        </w:tabs>
        <w:ind w:left="4320" w:hanging="360"/>
      </w:pPr>
      <w:rPr>
        <w:rFonts w:ascii="Arial" w:hAnsi="Arial" w:hint="default"/>
      </w:rPr>
    </w:lvl>
    <w:lvl w:ilvl="6" w:tplc="FB602FBC" w:tentative="1">
      <w:start w:val="1"/>
      <w:numFmt w:val="bullet"/>
      <w:lvlText w:val="•"/>
      <w:lvlJc w:val="left"/>
      <w:pPr>
        <w:tabs>
          <w:tab w:val="num" w:pos="5040"/>
        </w:tabs>
        <w:ind w:left="5040" w:hanging="360"/>
      </w:pPr>
      <w:rPr>
        <w:rFonts w:ascii="Arial" w:hAnsi="Arial" w:hint="default"/>
      </w:rPr>
    </w:lvl>
    <w:lvl w:ilvl="7" w:tplc="A39E678A" w:tentative="1">
      <w:start w:val="1"/>
      <w:numFmt w:val="bullet"/>
      <w:lvlText w:val="•"/>
      <w:lvlJc w:val="left"/>
      <w:pPr>
        <w:tabs>
          <w:tab w:val="num" w:pos="5760"/>
        </w:tabs>
        <w:ind w:left="5760" w:hanging="360"/>
      </w:pPr>
      <w:rPr>
        <w:rFonts w:ascii="Arial" w:hAnsi="Arial" w:hint="default"/>
      </w:rPr>
    </w:lvl>
    <w:lvl w:ilvl="8" w:tplc="B9FA456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FCC3778"/>
    <w:multiLevelType w:val="hybridMultilevel"/>
    <w:tmpl w:val="B8008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126F21"/>
    <w:multiLevelType w:val="hybridMultilevel"/>
    <w:tmpl w:val="1AB4C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F31741"/>
    <w:multiLevelType w:val="hybridMultilevel"/>
    <w:tmpl w:val="9FC6FD98"/>
    <w:lvl w:ilvl="0" w:tplc="53FAFB48">
      <w:start w:val="1"/>
      <w:numFmt w:val="bullet"/>
      <w:lvlText w:val="•"/>
      <w:lvlJc w:val="left"/>
      <w:pPr>
        <w:tabs>
          <w:tab w:val="num" w:pos="720"/>
        </w:tabs>
        <w:ind w:left="720" w:hanging="360"/>
      </w:pPr>
      <w:rPr>
        <w:rFonts w:ascii="Arial" w:hAnsi="Arial" w:hint="default"/>
      </w:rPr>
    </w:lvl>
    <w:lvl w:ilvl="1" w:tplc="A4CA7B3A" w:tentative="1">
      <w:start w:val="1"/>
      <w:numFmt w:val="bullet"/>
      <w:lvlText w:val="•"/>
      <w:lvlJc w:val="left"/>
      <w:pPr>
        <w:tabs>
          <w:tab w:val="num" w:pos="1440"/>
        </w:tabs>
        <w:ind w:left="1440" w:hanging="360"/>
      </w:pPr>
      <w:rPr>
        <w:rFonts w:ascii="Arial" w:hAnsi="Arial" w:hint="default"/>
      </w:rPr>
    </w:lvl>
    <w:lvl w:ilvl="2" w:tplc="DE5E5502" w:tentative="1">
      <w:start w:val="1"/>
      <w:numFmt w:val="bullet"/>
      <w:lvlText w:val="•"/>
      <w:lvlJc w:val="left"/>
      <w:pPr>
        <w:tabs>
          <w:tab w:val="num" w:pos="2160"/>
        </w:tabs>
        <w:ind w:left="2160" w:hanging="360"/>
      </w:pPr>
      <w:rPr>
        <w:rFonts w:ascii="Arial" w:hAnsi="Arial" w:hint="default"/>
      </w:rPr>
    </w:lvl>
    <w:lvl w:ilvl="3" w:tplc="915AD556" w:tentative="1">
      <w:start w:val="1"/>
      <w:numFmt w:val="bullet"/>
      <w:lvlText w:val="•"/>
      <w:lvlJc w:val="left"/>
      <w:pPr>
        <w:tabs>
          <w:tab w:val="num" w:pos="2880"/>
        </w:tabs>
        <w:ind w:left="2880" w:hanging="360"/>
      </w:pPr>
      <w:rPr>
        <w:rFonts w:ascii="Arial" w:hAnsi="Arial" w:hint="default"/>
      </w:rPr>
    </w:lvl>
    <w:lvl w:ilvl="4" w:tplc="E1725A84" w:tentative="1">
      <w:start w:val="1"/>
      <w:numFmt w:val="bullet"/>
      <w:lvlText w:val="•"/>
      <w:lvlJc w:val="left"/>
      <w:pPr>
        <w:tabs>
          <w:tab w:val="num" w:pos="3600"/>
        </w:tabs>
        <w:ind w:left="3600" w:hanging="360"/>
      </w:pPr>
      <w:rPr>
        <w:rFonts w:ascii="Arial" w:hAnsi="Arial" w:hint="default"/>
      </w:rPr>
    </w:lvl>
    <w:lvl w:ilvl="5" w:tplc="1466E478" w:tentative="1">
      <w:start w:val="1"/>
      <w:numFmt w:val="bullet"/>
      <w:lvlText w:val="•"/>
      <w:lvlJc w:val="left"/>
      <w:pPr>
        <w:tabs>
          <w:tab w:val="num" w:pos="4320"/>
        </w:tabs>
        <w:ind w:left="4320" w:hanging="360"/>
      </w:pPr>
      <w:rPr>
        <w:rFonts w:ascii="Arial" w:hAnsi="Arial" w:hint="default"/>
      </w:rPr>
    </w:lvl>
    <w:lvl w:ilvl="6" w:tplc="6030725A" w:tentative="1">
      <w:start w:val="1"/>
      <w:numFmt w:val="bullet"/>
      <w:lvlText w:val="•"/>
      <w:lvlJc w:val="left"/>
      <w:pPr>
        <w:tabs>
          <w:tab w:val="num" w:pos="5040"/>
        </w:tabs>
        <w:ind w:left="5040" w:hanging="360"/>
      </w:pPr>
      <w:rPr>
        <w:rFonts w:ascii="Arial" w:hAnsi="Arial" w:hint="default"/>
      </w:rPr>
    </w:lvl>
    <w:lvl w:ilvl="7" w:tplc="7890C986" w:tentative="1">
      <w:start w:val="1"/>
      <w:numFmt w:val="bullet"/>
      <w:lvlText w:val="•"/>
      <w:lvlJc w:val="left"/>
      <w:pPr>
        <w:tabs>
          <w:tab w:val="num" w:pos="5760"/>
        </w:tabs>
        <w:ind w:left="5760" w:hanging="360"/>
      </w:pPr>
      <w:rPr>
        <w:rFonts w:ascii="Arial" w:hAnsi="Arial" w:hint="default"/>
      </w:rPr>
    </w:lvl>
    <w:lvl w:ilvl="8" w:tplc="CC9E554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E5E1694"/>
    <w:multiLevelType w:val="hybridMultilevel"/>
    <w:tmpl w:val="1920328A"/>
    <w:lvl w:ilvl="0" w:tplc="D7F08902">
      <w:start w:val="1"/>
      <w:numFmt w:val="bullet"/>
      <w:lvlText w:val="☐"/>
      <w:lvlJc w:val="left"/>
      <w:pPr>
        <w:ind w:left="720" w:hanging="360"/>
      </w:pPr>
      <w:rPr>
        <w:rFonts w:ascii="MS PGothic" w:eastAsia="MS PGothic" w:hAnsi="MS PGothic" w:hint="eastAsia"/>
        <w:b/>
      </w:rPr>
    </w:lvl>
    <w:lvl w:ilvl="1" w:tplc="1E285246">
      <w:start w:val="1"/>
      <w:numFmt w:val="bullet"/>
      <w:lvlText w:val="☐"/>
      <w:lvlJc w:val="left"/>
      <w:pPr>
        <w:ind w:left="1440" w:hanging="360"/>
      </w:pPr>
      <w:rPr>
        <w:rFonts w:ascii="MS PGothic" w:eastAsia="MS PGothic" w:hAnsi="MS PGothic" w:hint="eastAsia"/>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5316B8"/>
    <w:multiLevelType w:val="hybridMultilevel"/>
    <w:tmpl w:val="679EA2CC"/>
    <w:lvl w:ilvl="0" w:tplc="3738A78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4742FD"/>
    <w:multiLevelType w:val="hybridMultilevel"/>
    <w:tmpl w:val="BD82B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9B3028"/>
    <w:multiLevelType w:val="hybridMultilevel"/>
    <w:tmpl w:val="8DF69CD4"/>
    <w:lvl w:ilvl="0" w:tplc="DBE69FFC">
      <w:start w:val="1"/>
      <w:numFmt w:val="bullet"/>
      <w:lvlText w:val="•"/>
      <w:lvlJc w:val="left"/>
      <w:pPr>
        <w:tabs>
          <w:tab w:val="num" w:pos="720"/>
        </w:tabs>
        <w:ind w:left="720" w:hanging="360"/>
      </w:pPr>
      <w:rPr>
        <w:rFonts w:ascii="Arial" w:hAnsi="Arial" w:hint="default"/>
      </w:rPr>
    </w:lvl>
    <w:lvl w:ilvl="1" w:tplc="0409000F">
      <w:start w:val="1"/>
      <w:numFmt w:val="decimal"/>
      <w:lvlText w:val="%2."/>
      <w:lvlJc w:val="left"/>
      <w:pPr>
        <w:tabs>
          <w:tab w:val="num" w:pos="810"/>
        </w:tabs>
        <w:ind w:left="810" w:hanging="360"/>
      </w:pPr>
      <w:rPr>
        <w:rFonts w:hint="default"/>
      </w:rPr>
    </w:lvl>
    <w:lvl w:ilvl="2" w:tplc="0409000D">
      <w:start w:val="1"/>
      <w:numFmt w:val="bullet"/>
      <w:lvlText w:val=""/>
      <w:lvlJc w:val="left"/>
      <w:pPr>
        <w:tabs>
          <w:tab w:val="num" w:pos="2160"/>
        </w:tabs>
        <w:ind w:left="2160" w:hanging="360"/>
      </w:pPr>
      <w:rPr>
        <w:rFonts w:ascii="Wingdings" w:hAnsi="Wingdings" w:hint="default"/>
      </w:rPr>
    </w:lvl>
    <w:lvl w:ilvl="3" w:tplc="EF88DB46" w:tentative="1">
      <w:start w:val="1"/>
      <w:numFmt w:val="bullet"/>
      <w:lvlText w:val="•"/>
      <w:lvlJc w:val="left"/>
      <w:pPr>
        <w:tabs>
          <w:tab w:val="num" w:pos="2880"/>
        </w:tabs>
        <w:ind w:left="2880" w:hanging="360"/>
      </w:pPr>
      <w:rPr>
        <w:rFonts w:ascii="Arial" w:hAnsi="Arial" w:hint="default"/>
      </w:rPr>
    </w:lvl>
    <w:lvl w:ilvl="4" w:tplc="A6EACBD2" w:tentative="1">
      <w:start w:val="1"/>
      <w:numFmt w:val="bullet"/>
      <w:lvlText w:val="•"/>
      <w:lvlJc w:val="left"/>
      <w:pPr>
        <w:tabs>
          <w:tab w:val="num" w:pos="3600"/>
        </w:tabs>
        <w:ind w:left="3600" w:hanging="360"/>
      </w:pPr>
      <w:rPr>
        <w:rFonts w:ascii="Arial" w:hAnsi="Arial" w:hint="default"/>
      </w:rPr>
    </w:lvl>
    <w:lvl w:ilvl="5" w:tplc="E5B6344E" w:tentative="1">
      <w:start w:val="1"/>
      <w:numFmt w:val="bullet"/>
      <w:lvlText w:val="•"/>
      <w:lvlJc w:val="left"/>
      <w:pPr>
        <w:tabs>
          <w:tab w:val="num" w:pos="4320"/>
        </w:tabs>
        <w:ind w:left="4320" w:hanging="360"/>
      </w:pPr>
      <w:rPr>
        <w:rFonts w:ascii="Arial" w:hAnsi="Arial" w:hint="default"/>
      </w:rPr>
    </w:lvl>
    <w:lvl w:ilvl="6" w:tplc="224AB676" w:tentative="1">
      <w:start w:val="1"/>
      <w:numFmt w:val="bullet"/>
      <w:lvlText w:val="•"/>
      <w:lvlJc w:val="left"/>
      <w:pPr>
        <w:tabs>
          <w:tab w:val="num" w:pos="5040"/>
        </w:tabs>
        <w:ind w:left="5040" w:hanging="360"/>
      </w:pPr>
      <w:rPr>
        <w:rFonts w:ascii="Arial" w:hAnsi="Arial" w:hint="default"/>
      </w:rPr>
    </w:lvl>
    <w:lvl w:ilvl="7" w:tplc="852C8794" w:tentative="1">
      <w:start w:val="1"/>
      <w:numFmt w:val="bullet"/>
      <w:lvlText w:val="•"/>
      <w:lvlJc w:val="left"/>
      <w:pPr>
        <w:tabs>
          <w:tab w:val="num" w:pos="5760"/>
        </w:tabs>
        <w:ind w:left="5760" w:hanging="360"/>
      </w:pPr>
      <w:rPr>
        <w:rFonts w:ascii="Arial" w:hAnsi="Arial" w:hint="default"/>
      </w:rPr>
    </w:lvl>
    <w:lvl w:ilvl="8" w:tplc="AE1881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B2130F3"/>
    <w:multiLevelType w:val="hybridMultilevel"/>
    <w:tmpl w:val="C69CC96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11F0318"/>
    <w:multiLevelType w:val="hybridMultilevel"/>
    <w:tmpl w:val="B5947C3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48C6443"/>
    <w:multiLevelType w:val="hybridMultilevel"/>
    <w:tmpl w:val="CF78B8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193789"/>
    <w:multiLevelType w:val="hybridMultilevel"/>
    <w:tmpl w:val="7CD67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D8E068F"/>
    <w:multiLevelType w:val="hybridMultilevel"/>
    <w:tmpl w:val="B3B25D5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288122081">
    <w:abstractNumId w:val="15"/>
  </w:num>
  <w:num w:numId="2" w16cid:durableId="238911167">
    <w:abstractNumId w:val="0"/>
  </w:num>
  <w:num w:numId="3" w16cid:durableId="322590769">
    <w:abstractNumId w:val="15"/>
  </w:num>
  <w:num w:numId="4" w16cid:durableId="348871743">
    <w:abstractNumId w:val="0"/>
  </w:num>
  <w:num w:numId="5" w16cid:durableId="397559140">
    <w:abstractNumId w:val="7"/>
  </w:num>
  <w:num w:numId="6" w16cid:durableId="1977444521">
    <w:abstractNumId w:val="18"/>
  </w:num>
  <w:num w:numId="7" w16cid:durableId="1443108777">
    <w:abstractNumId w:val="5"/>
  </w:num>
  <w:num w:numId="8" w16cid:durableId="291903898">
    <w:abstractNumId w:val="20"/>
  </w:num>
  <w:num w:numId="9" w16cid:durableId="1497839236">
    <w:abstractNumId w:val="9"/>
  </w:num>
  <w:num w:numId="10" w16cid:durableId="2005892684">
    <w:abstractNumId w:val="1"/>
  </w:num>
  <w:num w:numId="11" w16cid:durableId="530803228">
    <w:abstractNumId w:val="23"/>
  </w:num>
  <w:num w:numId="12" w16cid:durableId="526799688">
    <w:abstractNumId w:val="13"/>
  </w:num>
  <w:num w:numId="13" w16cid:durableId="1673947289">
    <w:abstractNumId w:val="21"/>
  </w:num>
  <w:num w:numId="14" w16cid:durableId="2085300423">
    <w:abstractNumId w:val="22"/>
  </w:num>
  <w:num w:numId="15" w16cid:durableId="1392729625">
    <w:abstractNumId w:val="4"/>
  </w:num>
  <w:num w:numId="16" w16cid:durableId="538863701">
    <w:abstractNumId w:val="14"/>
  </w:num>
  <w:num w:numId="17" w16cid:durableId="1735810400">
    <w:abstractNumId w:val="11"/>
  </w:num>
  <w:num w:numId="18" w16cid:durableId="377751221">
    <w:abstractNumId w:val="8"/>
  </w:num>
  <w:num w:numId="19" w16cid:durableId="365721535">
    <w:abstractNumId w:val="10"/>
  </w:num>
  <w:num w:numId="20" w16cid:durableId="658727502">
    <w:abstractNumId w:val="3"/>
  </w:num>
  <w:num w:numId="21" w16cid:durableId="804200491">
    <w:abstractNumId w:val="17"/>
  </w:num>
  <w:num w:numId="22" w16cid:durableId="2076273309">
    <w:abstractNumId w:val="12"/>
  </w:num>
  <w:num w:numId="23" w16cid:durableId="1214269265">
    <w:abstractNumId w:val="2"/>
  </w:num>
  <w:num w:numId="24" w16cid:durableId="224072588">
    <w:abstractNumId w:val="16"/>
  </w:num>
  <w:num w:numId="25" w16cid:durableId="534120803">
    <w:abstractNumId w:val="19"/>
  </w:num>
  <w:num w:numId="26" w16cid:durableId="1241409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C08"/>
    <w:rsid w:val="00000FE7"/>
    <w:rsid w:val="00003DCA"/>
    <w:rsid w:val="00011FC1"/>
    <w:rsid w:val="000369B0"/>
    <w:rsid w:val="00050B53"/>
    <w:rsid w:val="000544F0"/>
    <w:rsid w:val="00055750"/>
    <w:rsid w:val="00055F62"/>
    <w:rsid w:val="00056064"/>
    <w:rsid w:val="000662FB"/>
    <w:rsid w:val="00072161"/>
    <w:rsid w:val="00074B18"/>
    <w:rsid w:val="00082200"/>
    <w:rsid w:val="00085DB4"/>
    <w:rsid w:val="00086FE2"/>
    <w:rsid w:val="000A221C"/>
    <w:rsid w:val="000A2C35"/>
    <w:rsid w:val="000A4DA0"/>
    <w:rsid w:val="000A6543"/>
    <w:rsid w:val="000B369D"/>
    <w:rsid w:val="000B5BA4"/>
    <w:rsid w:val="000B7797"/>
    <w:rsid w:val="000D31C9"/>
    <w:rsid w:val="000D69DB"/>
    <w:rsid w:val="000F50E1"/>
    <w:rsid w:val="000F638D"/>
    <w:rsid w:val="000F7833"/>
    <w:rsid w:val="00107122"/>
    <w:rsid w:val="00127953"/>
    <w:rsid w:val="00153664"/>
    <w:rsid w:val="00154625"/>
    <w:rsid w:val="0015471D"/>
    <w:rsid w:val="001830E7"/>
    <w:rsid w:val="00190EF3"/>
    <w:rsid w:val="00195234"/>
    <w:rsid w:val="001B40B0"/>
    <w:rsid w:val="001B46DC"/>
    <w:rsid w:val="001B4E76"/>
    <w:rsid w:val="001C2176"/>
    <w:rsid w:val="001C367C"/>
    <w:rsid w:val="001E6D4D"/>
    <w:rsid w:val="001F24D8"/>
    <w:rsid w:val="002050DB"/>
    <w:rsid w:val="002060D0"/>
    <w:rsid w:val="00207EEA"/>
    <w:rsid w:val="002208F8"/>
    <w:rsid w:val="00224015"/>
    <w:rsid w:val="00233260"/>
    <w:rsid w:val="00240C7E"/>
    <w:rsid w:val="00241B41"/>
    <w:rsid w:val="00257E42"/>
    <w:rsid w:val="00272902"/>
    <w:rsid w:val="0029570C"/>
    <w:rsid w:val="002A7878"/>
    <w:rsid w:val="002C571D"/>
    <w:rsid w:val="002D5BB6"/>
    <w:rsid w:val="002F3E70"/>
    <w:rsid w:val="002F68DF"/>
    <w:rsid w:val="00304A94"/>
    <w:rsid w:val="00310E0F"/>
    <w:rsid w:val="003303E7"/>
    <w:rsid w:val="003311AD"/>
    <w:rsid w:val="00352370"/>
    <w:rsid w:val="0035524D"/>
    <w:rsid w:val="0036154A"/>
    <w:rsid w:val="00374E79"/>
    <w:rsid w:val="003844AC"/>
    <w:rsid w:val="00386682"/>
    <w:rsid w:val="003935D2"/>
    <w:rsid w:val="003A7A5F"/>
    <w:rsid w:val="003B2620"/>
    <w:rsid w:val="003D14D2"/>
    <w:rsid w:val="003E1988"/>
    <w:rsid w:val="003F14B5"/>
    <w:rsid w:val="003F2653"/>
    <w:rsid w:val="003F7C81"/>
    <w:rsid w:val="0041298C"/>
    <w:rsid w:val="00414929"/>
    <w:rsid w:val="00424310"/>
    <w:rsid w:val="00424C6A"/>
    <w:rsid w:val="004465CA"/>
    <w:rsid w:val="00453B19"/>
    <w:rsid w:val="00472E46"/>
    <w:rsid w:val="00475D49"/>
    <w:rsid w:val="00476796"/>
    <w:rsid w:val="00484466"/>
    <w:rsid w:val="00486E81"/>
    <w:rsid w:val="0049236D"/>
    <w:rsid w:val="004931DB"/>
    <w:rsid w:val="004A4895"/>
    <w:rsid w:val="004B23FB"/>
    <w:rsid w:val="004B31F5"/>
    <w:rsid w:val="004C22D7"/>
    <w:rsid w:val="004C41B2"/>
    <w:rsid w:val="004C77EE"/>
    <w:rsid w:val="004C7E3C"/>
    <w:rsid w:val="004D03FF"/>
    <w:rsid w:val="004D2054"/>
    <w:rsid w:val="004D265E"/>
    <w:rsid w:val="004E3E34"/>
    <w:rsid w:val="00506743"/>
    <w:rsid w:val="00507152"/>
    <w:rsid w:val="0051053B"/>
    <w:rsid w:val="00510879"/>
    <w:rsid w:val="005169AD"/>
    <w:rsid w:val="00543682"/>
    <w:rsid w:val="00552D4C"/>
    <w:rsid w:val="00572A3F"/>
    <w:rsid w:val="00582B97"/>
    <w:rsid w:val="00582E13"/>
    <w:rsid w:val="00584EFE"/>
    <w:rsid w:val="00591566"/>
    <w:rsid w:val="005917EF"/>
    <w:rsid w:val="00593043"/>
    <w:rsid w:val="00596AE1"/>
    <w:rsid w:val="005A067F"/>
    <w:rsid w:val="005B13D4"/>
    <w:rsid w:val="005B78E2"/>
    <w:rsid w:val="005C118E"/>
    <w:rsid w:val="00602E46"/>
    <w:rsid w:val="006139C1"/>
    <w:rsid w:val="006143C1"/>
    <w:rsid w:val="00630F47"/>
    <w:rsid w:val="00646DB3"/>
    <w:rsid w:val="00667A70"/>
    <w:rsid w:val="006838C2"/>
    <w:rsid w:val="0068522B"/>
    <w:rsid w:val="00686F8A"/>
    <w:rsid w:val="006A18B0"/>
    <w:rsid w:val="006A2566"/>
    <w:rsid w:val="006A6AF6"/>
    <w:rsid w:val="006A7371"/>
    <w:rsid w:val="006B13E7"/>
    <w:rsid w:val="006C2B45"/>
    <w:rsid w:val="006E2355"/>
    <w:rsid w:val="007071C6"/>
    <w:rsid w:val="00713B6B"/>
    <w:rsid w:val="00732DD1"/>
    <w:rsid w:val="00750036"/>
    <w:rsid w:val="00763145"/>
    <w:rsid w:val="007634F2"/>
    <w:rsid w:val="00773F35"/>
    <w:rsid w:val="00777602"/>
    <w:rsid w:val="00784CC9"/>
    <w:rsid w:val="0079105F"/>
    <w:rsid w:val="0079208E"/>
    <w:rsid w:val="00792CB6"/>
    <w:rsid w:val="007A64E5"/>
    <w:rsid w:val="007B4398"/>
    <w:rsid w:val="007D2892"/>
    <w:rsid w:val="007E4A6E"/>
    <w:rsid w:val="00815B33"/>
    <w:rsid w:val="00823496"/>
    <w:rsid w:val="008246B8"/>
    <w:rsid w:val="008323B7"/>
    <w:rsid w:val="00837876"/>
    <w:rsid w:val="00871222"/>
    <w:rsid w:val="00890073"/>
    <w:rsid w:val="00890123"/>
    <w:rsid w:val="0089070F"/>
    <w:rsid w:val="008A1C04"/>
    <w:rsid w:val="008A38A4"/>
    <w:rsid w:val="008D3104"/>
    <w:rsid w:val="008D5955"/>
    <w:rsid w:val="008F17AC"/>
    <w:rsid w:val="009021E1"/>
    <w:rsid w:val="00921820"/>
    <w:rsid w:val="009239C8"/>
    <w:rsid w:val="009400C0"/>
    <w:rsid w:val="0094382B"/>
    <w:rsid w:val="00957C08"/>
    <w:rsid w:val="00962522"/>
    <w:rsid w:val="00984278"/>
    <w:rsid w:val="00984FC4"/>
    <w:rsid w:val="0098754C"/>
    <w:rsid w:val="00995E60"/>
    <w:rsid w:val="009B0519"/>
    <w:rsid w:val="009D3B3E"/>
    <w:rsid w:val="00A05450"/>
    <w:rsid w:val="00A107EA"/>
    <w:rsid w:val="00A354D9"/>
    <w:rsid w:val="00A3569D"/>
    <w:rsid w:val="00A370F0"/>
    <w:rsid w:val="00A3768B"/>
    <w:rsid w:val="00A440B7"/>
    <w:rsid w:val="00A44EA2"/>
    <w:rsid w:val="00A50AEB"/>
    <w:rsid w:val="00A50F0D"/>
    <w:rsid w:val="00A61977"/>
    <w:rsid w:val="00A8522A"/>
    <w:rsid w:val="00A90409"/>
    <w:rsid w:val="00A9342F"/>
    <w:rsid w:val="00AA10F9"/>
    <w:rsid w:val="00AA3DBE"/>
    <w:rsid w:val="00AB020D"/>
    <w:rsid w:val="00AB17DC"/>
    <w:rsid w:val="00AB7CD3"/>
    <w:rsid w:val="00AC0E3E"/>
    <w:rsid w:val="00AC45A0"/>
    <w:rsid w:val="00AE38AD"/>
    <w:rsid w:val="00AE40BA"/>
    <w:rsid w:val="00AE680F"/>
    <w:rsid w:val="00AE6EFA"/>
    <w:rsid w:val="00AF1C74"/>
    <w:rsid w:val="00AF37C5"/>
    <w:rsid w:val="00AF54AB"/>
    <w:rsid w:val="00B03B82"/>
    <w:rsid w:val="00B30456"/>
    <w:rsid w:val="00B46FFC"/>
    <w:rsid w:val="00B757D5"/>
    <w:rsid w:val="00B75A38"/>
    <w:rsid w:val="00B81106"/>
    <w:rsid w:val="00B90C49"/>
    <w:rsid w:val="00B94267"/>
    <w:rsid w:val="00BA0BDB"/>
    <w:rsid w:val="00BA1133"/>
    <w:rsid w:val="00BA14BF"/>
    <w:rsid w:val="00BB250F"/>
    <w:rsid w:val="00BC2E77"/>
    <w:rsid w:val="00BE7D03"/>
    <w:rsid w:val="00C21D5C"/>
    <w:rsid w:val="00C30AB7"/>
    <w:rsid w:val="00C33BD4"/>
    <w:rsid w:val="00C37C0A"/>
    <w:rsid w:val="00C709B1"/>
    <w:rsid w:val="00CB04C0"/>
    <w:rsid w:val="00CB0BDC"/>
    <w:rsid w:val="00CC6333"/>
    <w:rsid w:val="00CD53CD"/>
    <w:rsid w:val="00CD6267"/>
    <w:rsid w:val="00CD71AF"/>
    <w:rsid w:val="00CE32BE"/>
    <w:rsid w:val="00CF3035"/>
    <w:rsid w:val="00CF3277"/>
    <w:rsid w:val="00D0052C"/>
    <w:rsid w:val="00D0259C"/>
    <w:rsid w:val="00D10F04"/>
    <w:rsid w:val="00D17EBA"/>
    <w:rsid w:val="00D461F1"/>
    <w:rsid w:val="00D46637"/>
    <w:rsid w:val="00D47B56"/>
    <w:rsid w:val="00D81534"/>
    <w:rsid w:val="00D81814"/>
    <w:rsid w:val="00D90692"/>
    <w:rsid w:val="00D94FDB"/>
    <w:rsid w:val="00DB3342"/>
    <w:rsid w:val="00DC157F"/>
    <w:rsid w:val="00DC4DA1"/>
    <w:rsid w:val="00DD07EA"/>
    <w:rsid w:val="00DD1FCA"/>
    <w:rsid w:val="00DD22D9"/>
    <w:rsid w:val="00E04B11"/>
    <w:rsid w:val="00E0721D"/>
    <w:rsid w:val="00E07E3D"/>
    <w:rsid w:val="00E2204A"/>
    <w:rsid w:val="00E22811"/>
    <w:rsid w:val="00E31743"/>
    <w:rsid w:val="00E33D19"/>
    <w:rsid w:val="00E55694"/>
    <w:rsid w:val="00E57B20"/>
    <w:rsid w:val="00E73E34"/>
    <w:rsid w:val="00E77B05"/>
    <w:rsid w:val="00E913A5"/>
    <w:rsid w:val="00E9783D"/>
    <w:rsid w:val="00ED6B97"/>
    <w:rsid w:val="00ED7E0A"/>
    <w:rsid w:val="00F204BE"/>
    <w:rsid w:val="00F4201A"/>
    <w:rsid w:val="00F5439C"/>
    <w:rsid w:val="00F56D20"/>
    <w:rsid w:val="00F64938"/>
    <w:rsid w:val="00F72AF0"/>
    <w:rsid w:val="00F805A1"/>
    <w:rsid w:val="00F80758"/>
    <w:rsid w:val="00F80D67"/>
    <w:rsid w:val="00F901A4"/>
    <w:rsid w:val="00F9319A"/>
    <w:rsid w:val="00FA0686"/>
    <w:rsid w:val="00FA2E9C"/>
    <w:rsid w:val="00FB0F68"/>
    <w:rsid w:val="00FC6C6B"/>
    <w:rsid w:val="00FD3888"/>
    <w:rsid w:val="00FE4782"/>
    <w:rsid w:val="00FF12F0"/>
    <w:rsid w:val="2458471C"/>
    <w:rsid w:val="2E3A2263"/>
    <w:rsid w:val="37DF1527"/>
    <w:rsid w:val="5522FC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EFA9E"/>
  <w15:chartTrackingRefBased/>
  <w15:docId w15:val="{91BF432C-FE69-4C0C-A77D-B3D103C8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9C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7C0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7C08"/>
    <w:rPr>
      <w:sz w:val="16"/>
      <w:szCs w:val="16"/>
    </w:rPr>
  </w:style>
  <w:style w:type="paragraph" w:styleId="CommentText">
    <w:name w:val="annotation text"/>
    <w:basedOn w:val="Normal"/>
    <w:link w:val="CommentTextChar"/>
    <w:uiPriority w:val="99"/>
    <w:semiHidden/>
    <w:unhideWhenUsed/>
    <w:rsid w:val="00957C08"/>
    <w:pPr>
      <w:spacing w:line="240" w:lineRule="auto"/>
    </w:pPr>
    <w:rPr>
      <w:sz w:val="20"/>
      <w:szCs w:val="20"/>
    </w:rPr>
  </w:style>
  <w:style w:type="character" w:customStyle="1" w:styleId="CommentTextChar">
    <w:name w:val="Comment Text Char"/>
    <w:basedOn w:val="DefaultParagraphFont"/>
    <w:link w:val="CommentText"/>
    <w:uiPriority w:val="99"/>
    <w:semiHidden/>
    <w:rsid w:val="00957C08"/>
    <w:rPr>
      <w:rFonts w:eastAsiaTheme="minorEastAsia"/>
      <w:sz w:val="20"/>
      <w:szCs w:val="20"/>
    </w:rPr>
  </w:style>
  <w:style w:type="paragraph" w:styleId="BalloonText">
    <w:name w:val="Balloon Text"/>
    <w:basedOn w:val="Normal"/>
    <w:link w:val="BalloonTextChar"/>
    <w:uiPriority w:val="99"/>
    <w:semiHidden/>
    <w:unhideWhenUsed/>
    <w:rsid w:val="00957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C08"/>
    <w:rPr>
      <w:rFonts w:ascii="Segoe UI" w:eastAsiaTheme="minorEastAsia" w:hAnsi="Segoe UI" w:cs="Segoe UI"/>
      <w:sz w:val="18"/>
      <w:szCs w:val="18"/>
    </w:rPr>
  </w:style>
  <w:style w:type="paragraph" w:styleId="ListParagraph">
    <w:name w:val="List Paragraph"/>
    <w:basedOn w:val="Normal"/>
    <w:uiPriority w:val="34"/>
    <w:qFormat/>
    <w:rsid w:val="00957C08"/>
    <w:pPr>
      <w:ind w:left="720"/>
      <w:contextualSpacing/>
    </w:pPr>
  </w:style>
  <w:style w:type="character" w:styleId="Hyperlink">
    <w:name w:val="Hyperlink"/>
    <w:basedOn w:val="DefaultParagraphFont"/>
    <w:uiPriority w:val="99"/>
    <w:unhideWhenUsed/>
    <w:rsid w:val="00E04B11"/>
    <w:rPr>
      <w:color w:val="0000FF"/>
      <w:u w:val="single"/>
    </w:rPr>
  </w:style>
  <w:style w:type="character" w:customStyle="1" w:styleId="normaltextrun">
    <w:name w:val="normaltextrun"/>
    <w:basedOn w:val="DefaultParagraphFont"/>
    <w:rsid w:val="00207EEA"/>
  </w:style>
  <w:style w:type="paragraph" w:styleId="Header">
    <w:name w:val="header"/>
    <w:basedOn w:val="Normal"/>
    <w:link w:val="HeaderChar"/>
    <w:uiPriority w:val="99"/>
    <w:unhideWhenUsed/>
    <w:rsid w:val="004C7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E3C"/>
    <w:rPr>
      <w:rFonts w:eastAsiaTheme="minorEastAsia"/>
    </w:rPr>
  </w:style>
  <w:style w:type="paragraph" w:styleId="Footer">
    <w:name w:val="footer"/>
    <w:basedOn w:val="Normal"/>
    <w:link w:val="FooterChar"/>
    <w:uiPriority w:val="99"/>
    <w:unhideWhenUsed/>
    <w:rsid w:val="004C7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E3C"/>
    <w:rPr>
      <w:rFonts w:eastAsiaTheme="minorEastAsia"/>
    </w:rPr>
  </w:style>
  <w:style w:type="paragraph" w:styleId="Title">
    <w:name w:val="Title"/>
    <w:basedOn w:val="Normal"/>
    <w:next w:val="Normal"/>
    <w:link w:val="TitleChar"/>
    <w:uiPriority w:val="10"/>
    <w:qFormat/>
    <w:rsid w:val="002729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902"/>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272902"/>
    <w:rPr>
      <w:b/>
      <w:bCs/>
    </w:rPr>
  </w:style>
  <w:style w:type="character" w:styleId="UnresolvedMention">
    <w:name w:val="Unresolved Mention"/>
    <w:basedOn w:val="DefaultParagraphFont"/>
    <w:uiPriority w:val="99"/>
    <w:semiHidden/>
    <w:unhideWhenUsed/>
    <w:rsid w:val="006B13E7"/>
    <w:rPr>
      <w:color w:val="605E5C"/>
      <w:shd w:val="clear" w:color="auto" w:fill="E1DFDD"/>
    </w:rPr>
  </w:style>
  <w:style w:type="paragraph" w:customStyle="1" w:styleId="paragraph">
    <w:name w:val="paragraph"/>
    <w:basedOn w:val="Normal"/>
    <w:rsid w:val="00A934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A9342F"/>
  </w:style>
  <w:style w:type="character" w:customStyle="1" w:styleId="contextualspellingandgrammarerror">
    <w:name w:val="contextualspellingandgrammarerror"/>
    <w:basedOn w:val="DefaultParagraphFont"/>
    <w:rsid w:val="00A9342F"/>
  </w:style>
  <w:style w:type="paragraph" w:styleId="EnvelopeReturn">
    <w:name w:val="envelope return"/>
    <w:basedOn w:val="Normal"/>
    <w:unhideWhenUsed/>
    <w:rsid w:val="000A4DA0"/>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4320">
      <w:bodyDiv w:val="1"/>
      <w:marLeft w:val="0"/>
      <w:marRight w:val="0"/>
      <w:marTop w:val="0"/>
      <w:marBottom w:val="0"/>
      <w:divBdr>
        <w:top w:val="none" w:sz="0" w:space="0" w:color="auto"/>
        <w:left w:val="none" w:sz="0" w:space="0" w:color="auto"/>
        <w:bottom w:val="none" w:sz="0" w:space="0" w:color="auto"/>
        <w:right w:val="none" w:sz="0" w:space="0" w:color="auto"/>
      </w:divBdr>
    </w:div>
    <w:div w:id="112751566">
      <w:bodyDiv w:val="1"/>
      <w:marLeft w:val="0"/>
      <w:marRight w:val="0"/>
      <w:marTop w:val="0"/>
      <w:marBottom w:val="0"/>
      <w:divBdr>
        <w:top w:val="none" w:sz="0" w:space="0" w:color="auto"/>
        <w:left w:val="none" w:sz="0" w:space="0" w:color="auto"/>
        <w:bottom w:val="none" w:sz="0" w:space="0" w:color="auto"/>
        <w:right w:val="none" w:sz="0" w:space="0" w:color="auto"/>
      </w:divBdr>
    </w:div>
    <w:div w:id="318463855">
      <w:bodyDiv w:val="1"/>
      <w:marLeft w:val="0"/>
      <w:marRight w:val="0"/>
      <w:marTop w:val="0"/>
      <w:marBottom w:val="0"/>
      <w:divBdr>
        <w:top w:val="none" w:sz="0" w:space="0" w:color="auto"/>
        <w:left w:val="none" w:sz="0" w:space="0" w:color="auto"/>
        <w:bottom w:val="none" w:sz="0" w:space="0" w:color="auto"/>
        <w:right w:val="none" w:sz="0" w:space="0" w:color="auto"/>
      </w:divBdr>
    </w:div>
    <w:div w:id="384912097">
      <w:bodyDiv w:val="1"/>
      <w:marLeft w:val="0"/>
      <w:marRight w:val="0"/>
      <w:marTop w:val="0"/>
      <w:marBottom w:val="0"/>
      <w:divBdr>
        <w:top w:val="none" w:sz="0" w:space="0" w:color="auto"/>
        <w:left w:val="none" w:sz="0" w:space="0" w:color="auto"/>
        <w:bottom w:val="none" w:sz="0" w:space="0" w:color="auto"/>
        <w:right w:val="none" w:sz="0" w:space="0" w:color="auto"/>
      </w:divBdr>
    </w:div>
    <w:div w:id="426384964">
      <w:bodyDiv w:val="1"/>
      <w:marLeft w:val="0"/>
      <w:marRight w:val="0"/>
      <w:marTop w:val="0"/>
      <w:marBottom w:val="0"/>
      <w:divBdr>
        <w:top w:val="none" w:sz="0" w:space="0" w:color="auto"/>
        <w:left w:val="none" w:sz="0" w:space="0" w:color="auto"/>
        <w:bottom w:val="none" w:sz="0" w:space="0" w:color="auto"/>
        <w:right w:val="none" w:sz="0" w:space="0" w:color="auto"/>
      </w:divBdr>
      <w:divsChild>
        <w:div w:id="641034958">
          <w:marLeft w:val="1080"/>
          <w:marRight w:val="0"/>
          <w:marTop w:val="100"/>
          <w:marBottom w:val="0"/>
          <w:divBdr>
            <w:top w:val="none" w:sz="0" w:space="0" w:color="auto"/>
            <w:left w:val="none" w:sz="0" w:space="0" w:color="auto"/>
            <w:bottom w:val="none" w:sz="0" w:space="0" w:color="auto"/>
            <w:right w:val="none" w:sz="0" w:space="0" w:color="auto"/>
          </w:divBdr>
        </w:div>
      </w:divsChild>
    </w:div>
    <w:div w:id="474371879">
      <w:bodyDiv w:val="1"/>
      <w:marLeft w:val="0"/>
      <w:marRight w:val="0"/>
      <w:marTop w:val="0"/>
      <w:marBottom w:val="0"/>
      <w:divBdr>
        <w:top w:val="none" w:sz="0" w:space="0" w:color="auto"/>
        <w:left w:val="none" w:sz="0" w:space="0" w:color="auto"/>
        <w:bottom w:val="none" w:sz="0" w:space="0" w:color="auto"/>
        <w:right w:val="none" w:sz="0" w:space="0" w:color="auto"/>
      </w:divBdr>
    </w:div>
    <w:div w:id="516969401">
      <w:bodyDiv w:val="1"/>
      <w:marLeft w:val="0"/>
      <w:marRight w:val="0"/>
      <w:marTop w:val="0"/>
      <w:marBottom w:val="0"/>
      <w:divBdr>
        <w:top w:val="none" w:sz="0" w:space="0" w:color="auto"/>
        <w:left w:val="none" w:sz="0" w:space="0" w:color="auto"/>
        <w:bottom w:val="none" w:sz="0" w:space="0" w:color="auto"/>
        <w:right w:val="none" w:sz="0" w:space="0" w:color="auto"/>
      </w:divBdr>
      <w:divsChild>
        <w:div w:id="1203443743">
          <w:marLeft w:val="0"/>
          <w:marRight w:val="0"/>
          <w:marTop w:val="0"/>
          <w:marBottom w:val="0"/>
          <w:divBdr>
            <w:top w:val="none" w:sz="0" w:space="0" w:color="auto"/>
            <w:left w:val="none" w:sz="0" w:space="0" w:color="auto"/>
            <w:bottom w:val="none" w:sz="0" w:space="0" w:color="auto"/>
            <w:right w:val="none" w:sz="0" w:space="0" w:color="auto"/>
          </w:divBdr>
        </w:div>
        <w:div w:id="1761560070">
          <w:marLeft w:val="0"/>
          <w:marRight w:val="0"/>
          <w:marTop w:val="0"/>
          <w:marBottom w:val="0"/>
          <w:divBdr>
            <w:top w:val="none" w:sz="0" w:space="0" w:color="auto"/>
            <w:left w:val="none" w:sz="0" w:space="0" w:color="auto"/>
            <w:bottom w:val="none" w:sz="0" w:space="0" w:color="auto"/>
            <w:right w:val="none" w:sz="0" w:space="0" w:color="auto"/>
          </w:divBdr>
        </w:div>
        <w:div w:id="2024242560">
          <w:marLeft w:val="0"/>
          <w:marRight w:val="0"/>
          <w:marTop w:val="0"/>
          <w:marBottom w:val="0"/>
          <w:divBdr>
            <w:top w:val="none" w:sz="0" w:space="0" w:color="auto"/>
            <w:left w:val="none" w:sz="0" w:space="0" w:color="auto"/>
            <w:bottom w:val="none" w:sz="0" w:space="0" w:color="auto"/>
            <w:right w:val="none" w:sz="0" w:space="0" w:color="auto"/>
          </w:divBdr>
        </w:div>
        <w:div w:id="984896145">
          <w:marLeft w:val="0"/>
          <w:marRight w:val="0"/>
          <w:marTop w:val="0"/>
          <w:marBottom w:val="0"/>
          <w:divBdr>
            <w:top w:val="none" w:sz="0" w:space="0" w:color="auto"/>
            <w:left w:val="none" w:sz="0" w:space="0" w:color="auto"/>
            <w:bottom w:val="none" w:sz="0" w:space="0" w:color="auto"/>
            <w:right w:val="none" w:sz="0" w:space="0" w:color="auto"/>
          </w:divBdr>
        </w:div>
        <w:div w:id="729157084">
          <w:marLeft w:val="0"/>
          <w:marRight w:val="0"/>
          <w:marTop w:val="0"/>
          <w:marBottom w:val="0"/>
          <w:divBdr>
            <w:top w:val="none" w:sz="0" w:space="0" w:color="auto"/>
            <w:left w:val="none" w:sz="0" w:space="0" w:color="auto"/>
            <w:bottom w:val="none" w:sz="0" w:space="0" w:color="auto"/>
            <w:right w:val="none" w:sz="0" w:space="0" w:color="auto"/>
          </w:divBdr>
        </w:div>
        <w:div w:id="1041052466">
          <w:marLeft w:val="0"/>
          <w:marRight w:val="0"/>
          <w:marTop w:val="0"/>
          <w:marBottom w:val="0"/>
          <w:divBdr>
            <w:top w:val="none" w:sz="0" w:space="0" w:color="auto"/>
            <w:left w:val="none" w:sz="0" w:space="0" w:color="auto"/>
            <w:bottom w:val="none" w:sz="0" w:space="0" w:color="auto"/>
            <w:right w:val="none" w:sz="0" w:space="0" w:color="auto"/>
          </w:divBdr>
        </w:div>
      </w:divsChild>
    </w:div>
    <w:div w:id="661006793">
      <w:bodyDiv w:val="1"/>
      <w:marLeft w:val="0"/>
      <w:marRight w:val="0"/>
      <w:marTop w:val="0"/>
      <w:marBottom w:val="0"/>
      <w:divBdr>
        <w:top w:val="none" w:sz="0" w:space="0" w:color="auto"/>
        <w:left w:val="none" w:sz="0" w:space="0" w:color="auto"/>
        <w:bottom w:val="none" w:sz="0" w:space="0" w:color="auto"/>
        <w:right w:val="none" w:sz="0" w:space="0" w:color="auto"/>
      </w:divBdr>
    </w:div>
    <w:div w:id="679162671">
      <w:bodyDiv w:val="1"/>
      <w:marLeft w:val="0"/>
      <w:marRight w:val="0"/>
      <w:marTop w:val="0"/>
      <w:marBottom w:val="0"/>
      <w:divBdr>
        <w:top w:val="none" w:sz="0" w:space="0" w:color="auto"/>
        <w:left w:val="none" w:sz="0" w:space="0" w:color="auto"/>
        <w:bottom w:val="none" w:sz="0" w:space="0" w:color="auto"/>
        <w:right w:val="none" w:sz="0" w:space="0" w:color="auto"/>
      </w:divBdr>
    </w:div>
    <w:div w:id="701827191">
      <w:bodyDiv w:val="1"/>
      <w:marLeft w:val="0"/>
      <w:marRight w:val="0"/>
      <w:marTop w:val="0"/>
      <w:marBottom w:val="0"/>
      <w:divBdr>
        <w:top w:val="none" w:sz="0" w:space="0" w:color="auto"/>
        <w:left w:val="none" w:sz="0" w:space="0" w:color="auto"/>
        <w:bottom w:val="none" w:sz="0" w:space="0" w:color="auto"/>
        <w:right w:val="none" w:sz="0" w:space="0" w:color="auto"/>
      </w:divBdr>
      <w:divsChild>
        <w:div w:id="1272469190">
          <w:marLeft w:val="0"/>
          <w:marRight w:val="0"/>
          <w:marTop w:val="0"/>
          <w:marBottom w:val="0"/>
          <w:divBdr>
            <w:top w:val="none" w:sz="0" w:space="0" w:color="auto"/>
            <w:left w:val="none" w:sz="0" w:space="0" w:color="auto"/>
            <w:bottom w:val="none" w:sz="0" w:space="0" w:color="auto"/>
            <w:right w:val="none" w:sz="0" w:space="0" w:color="auto"/>
          </w:divBdr>
        </w:div>
        <w:div w:id="2084983140">
          <w:marLeft w:val="0"/>
          <w:marRight w:val="0"/>
          <w:marTop w:val="0"/>
          <w:marBottom w:val="0"/>
          <w:divBdr>
            <w:top w:val="none" w:sz="0" w:space="0" w:color="auto"/>
            <w:left w:val="none" w:sz="0" w:space="0" w:color="auto"/>
            <w:bottom w:val="none" w:sz="0" w:space="0" w:color="auto"/>
            <w:right w:val="none" w:sz="0" w:space="0" w:color="auto"/>
          </w:divBdr>
        </w:div>
        <w:div w:id="370036944">
          <w:marLeft w:val="0"/>
          <w:marRight w:val="0"/>
          <w:marTop w:val="0"/>
          <w:marBottom w:val="0"/>
          <w:divBdr>
            <w:top w:val="none" w:sz="0" w:space="0" w:color="auto"/>
            <w:left w:val="none" w:sz="0" w:space="0" w:color="auto"/>
            <w:bottom w:val="none" w:sz="0" w:space="0" w:color="auto"/>
            <w:right w:val="none" w:sz="0" w:space="0" w:color="auto"/>
          </w:divBdr>
        </w:div>
        <w:div w:id="1680816354">
          <w:marLeft w:val="0"/>
          <w:marRight w:val="0"/>
          <w:marTop w:val="0"/>
          <w:marBottom w:val="0"/>
          <w:divBdr>
            <w:top w:val="none" w:sz="0" w:space="0" w:color="auto"/>
            <w:left w:val="none" w:sz="0" w:space="0" w:color="auto"/>
            <w:bottom w:val="none" w:sz="0" w:space="0" w:color="auto"/>
            <w:right w:val="none" w:sz="0" w:space="0" w:color="auto"/>
          </w:divBdr>
        </w:div>
        <w:div w:id="1156606605">
          <w:marLeft w:val="0"/>
          <w:marRight w:val="0"/>
          <w:marTop w:val="0"/>
          <w:marBottom w:val="0"/>
          <w:divBdr>
            <w:top w:val="none" w:sz="0" w:space="0" w:color="auto"/>
            <w:left w:val="none" w:sz="0" w:space="0" w:color="auto"/>
            <w:bottom w:val="none" w:sz="0" w:space="0" w:color="auto"/>
            <w:right w:val="none" w:sz="0" w:space="0" w:color="auto"/>
          </w:divBdr>
        </w:div>
        <w:div w:id="990988112">
          <w:marLeft w:val="0"/>
          <w:marRight w:val="0"/>
          <w:marTop w:val="0"/>
          <w:marBottom w:val="0"/>
          <w:divBdr>
            <w:top w:val="none" w:sz="0" w:space="0" w:color="auto"/>
            <w:left w:val="none" w:sz="0" w:space="0" w:color="auto"/>
            <w:bottom w:val="none" w:sz="0" w:space="0" w:color="auto"/>
            <w:right w:val="none" w:sz="0" w:space="0" w:color="auto"/>
          </w:divBdr>
        </w:div>
        <w:div w:id="1628463919">
          <w:marLeft w:val="0"/>
          <w:marRight w:val="0"/>
          <w:marTop w:val="0"/>
          <w:marBottom w:val="0"/>
          <w:divBdr>
            <w:top w:val="none" w:sz="0" w:space="0" w:color="auto"/>
            <w:left w:val="none" w:sz="0" w:space="0" w:color="auto"/>
            <w:bottom w:val="none" w:sz="0" w:space="0" w:color="auto"/>
            <w:right w:val="none" w:sz="0" w:space="0" w:color="auto"/>
          </w:divBdr>
        </w:div>
      </w:divsChild>
    </w:div>
    <w:div w:id="712920428">
      <w:bodyDiv w:val="1"/>
      <w:marLeft w:val="0"/>
      <w:marRight w:val="0"/>
      <w:marTop w:val="0"/>
      <w:marBottom w:val="0"/>
      <w:divBdr>
        <w:top w:val="none" w:sz="0" w:space="0" w:color="auto"/>
        <w:left w:val="none" w:sz="0" w:space="0" w:color="auto"/>
        <w:bottom w:val="none" w:sz="0" w:space="0" w:color="auto"/>
        <w:right w:val="none" w:sz="0" w:space="0" w:color="auto"/>
      </w:divBdr>
      <w:divsChild>
        <w:div w:id="124861295">
          <w:marLeft w:val="360"/>
          <w:marRight w:val="0"/>
          <w:marTop w:val="200"/>
          <w:marBottom w:val="0"/>
          <w:divBdr>
            <w:top w:val="none" w:sz="0" w:space="0" w:color="auto"/>
            <w:left w:val="none" w:sz="0" w:space="0" w:color="auto"/>
            <w:bottom w:val="none" w:sz="0" w:space="0" w:color="auto"/>
            <w:right w:val="none" w:sz="0" w:space="0" w:color="auto"/>
          </w:divBdr>
        </w:div>
      </w:divsChild>
    </w:div>
    <w:div w:id="767509019">
      <w:bodyDiv w:val="1"/>
      <w:marLeft w:val="0"/>
      <w:marRight w:val="0"/>
      <w:marTop w:val="0"/>
      <w:marBottom w:val="0"/>
      <w:divBdr>
        <w:top w:val="none" w:sz="0" w:space="0" w:color="auto"/>
        <w:left w:val="none" w:sz="0" w:space="0" w:color="auto"/>
        <w:bottom w:val="none" w:sz="0" w:space="0" w:color="auto"/>
        <w:right w:val="none" w:sz="0" w:space="0" w:color="auto"/>
      </w:divBdr>
    </w:div>
    <w:div w:id="852257420">
      <w:bodyDiv w:val="1"/>
      <w:marLeft w:val="0"/>
      <w:marRight w:val="0"/>
      <w:marTop w:val="0"/>
      <w:marBottom w:val="0"/>
      <w:divBdr>
        <w:top w:val="none" w:sz="0" w:space="0" w:color="auto"/>
        <w:left w:val="none" w:sz="0" w:space="0" w:color="auto"/>
        <w:bottom w:val="none" w:sz="0" w:space="0" w:color="auto"/>
        <w:right w:val="none" w:sz="0" w:space="0" w:color="auto"/>
      </w:divBdr>
      <w:divsChild>
        <w:div w:id="380205557">
          <w:marLeft w:val="0"/>
          <w:marRight w:val="0"/>
          <w:marTop w:val="0"/>
          <w:marBottom w:val="0"/>
          <w:divBdr>
            <w:top w:val="none" w:sz="0" w:space="0" w:color="auto"/>
            <w:left w:val="none" w:sz="0" w:space="0" w:color="auto"/>
            <w:bottom w:val="none" w:sz="0" w:space="0" w:color="auto"/>
            <w:right w:val="none" w:sz="0" w:space="0" w:color="auto"/>
          </w:divBdr>
        </w:div>
        <w:div w:id="1329400632">
          <w:marLeft w:val="0"/>
          <w:marRight w:val="0"/>
          <w:marTop w:val="0"/>
          <w:marBottom w:val="0"/>
          <w:divBdr>
            <w:top w:val="none" w:sz="0" w:space="0" w:color="auto"/>
            <w:left w:val="none" w:sz="0" w:space="0" w:color="auto"/>
            <w:bottom w:val="none" w:sz="0" w:space="0" w:color="auto"/>
            <w:right w:val="none" w:sz="0" w:space="0" w:color="auto"/>
          </w:divBdr>
        </w:div>
        <w:div w:id="1655794874">
          <w:marLeft w:val="0"/>
          <w:marRight w:val="0"/>
          <w:marTop w:val="0"/>
          <w:marBottom w:val="0"/>
          <w:divBdr>
            <w:top w:val="none" w:sz="0" w:space="0" w:color="auto"/>
            <w:left w:val="none" w:sz="0" w:space="0" w:color="auto"/>
            <w:bottom w:val="none" w:sz="0" w:space="0" w:color="auto"/>
            <w:right w:val="none" w:sz="0" w:space="0" w:color="auto"/>
          </w:divBdr>
        </w:div>
        <w:div w:id="932591223">
          <w:marLeft w:val="0"/>
          <w:marRight w:val="0"/>
          <w:marTop w:val="0"/>
          <w:marBottom w:val="0"/>
          <w:divBdr>
            <w:top w:val="none" w:sz="0" w:space="0" w:color="auto"/>
            <w:left w:val="none" w:sz="0" w:space="0" w:color="auto"/>
            <w:bottom w:val="none" w:sz="0" w:space="0" w:color="auto"/>
            <w:right w:val="none" w:sz="0" w:space="0" w:color="auto"/>
          </w:divBdr>
        </w:div>
        <w:div w:id="375665538">
          <w:marLeft w:val="0"/>
          <w:marRight w:val="0"/>
          <w:marTop w:val="0"/>
          <w:marBottom w:val="0"/>
          <w:divBdr>
            <w:top w:val="none" w:sz="0" w:space="0" w:color="auto"/>
            <w:left w:val="none" w:sz="0" w:space="0" w:color="auto"/>
            <w:bottom w:val="none" w:sz="0" w:space="0" w:color="auto"/>
            <w:right w:val="none" w:sz="0" w:space="0" w:color="auto"/>
          </w:divBdr>
        </w:div>
        <w:div w:id="630211183">
          <w:marLeft w:val="0"/>
          <w:marRight w:val="0"/>
          <w:marTop w:val="0"/>
          <w:marBottom w:val="0"/>
          <w:divBdr>
            <w:top w:val="none" w:sz="0" w:space="0" w:color="auto"/>
            <w:left w:val="none" w:sz="0" w:space="0" w:color="auto"/>
            <w:bottom w:val="none" w:sz="0" w:space="0" w:color="auto"/>
            <w:right w:val="none" w:sz="0" w:space="0" w:color="auto"/>
          </w:divBdr>
        </w:div>
        <w:div w:id="1005521880">
          <w:marLeft w:val="0"/>
          <w:marRight w:val="0"/>
          <w:marTop w:val="0"/>
          <w:marBottom w:val="0"/>
          <w:divBdr>
            <w:top w:val="none" w:sz="0" w:space="0" w:color="auto"/>
            <w:left w:val="none" w:sz="0" w:space="0" w:color="auto"/>
            <w:bottom w:val="none" w:sz="0" w:space="0" w:color="auto"/>
            <w:right w:val="none" w:sz="0" w:space="0" w:color="auto"/>
          </w:divBdr>
        </w:div>
        <w:div w:id="1892038057">
          <w:marLeft w:val="0"/>
          <w:marRight w:val="0"/>
          <w:marTop w:val="0"/>
          <w:marBottom w:val="0"/>
          <w:divBdr>
            <w:top w:val="none" w:sz="0" w:space="0" w:color="auto"/>
            <w:left w:val="none" w:sz="0" w:space="0" w:color="auto"/>
            <w:bottom w:val="none" w:sz="0" w:space="0" w:color="auto"/>
            <w:right w:val="none" w:sz="0" w:space="0" w:color="auto"/>
          </w:divBdr>
        </w:div>
        <w:div w:id="677929823">
          <w:marLeft w:val="0"/>
          <w:marRight w:val="0"/>
          <w:marTop w:val="0"/>
          <w:marBottom w:val="0"/>
          <w:divBdr>
            <w:top w:val="none" w:sz="0" w:space="0" w:color="auto"/>
            <w:left w:val="none" w:sz="0" w:space="0" w:color="auto"/>
            <w:bottom w:val="none" w:sz="0" w:space="0" w:color="auto"/>
            <w:right w:val="none" w:sz="0" w:space="0" w:color="auto"/>
          </w:divBdr>
        </w:div>
        <w:div w:id="1281034749">
          <w:marLeft w:val="0"/>
          <w:marRight w:val="0"/>
          <w:marTop w:val="0"/>
          <w:marBottom w:val="0"/>
          <w:divBdr>
            <w:top w:val="none" w:sz="0" w:space="0" w:color="auto"/>
            <w:left w:val="none" w:sz="0" w:space="0" w:color="auto"/>
            <w:bottom w:val="none" w:sz="0" w:space="0" w:color="auto"/>
            <w:right w:val="none" w:sz="0" w:space="0" w:color="auto"/>
          </w:divBdr>
        </w:div>
      </w:divsChild>
    </w:div>
    <w:div w:id="941571308">
      <w:bodyDiv w:val="1"/>
      <w:marLeft w:val="0"/>
      <w:marRight w:val="0"/>
      <w:marTop w:val="0"/>
      <w:marBottom w:val="0"/>
      <w:divBdr>
        <w:top w:val="none" w:sz="0" w:space="0" w:color="auto"/>
        <w:left w:val="none" w:sz="0" w:space="0" w:color="auto"/>
        <w:bottom w:val="none" w:sz="0" w:space="0" w:color="auto"/>
        <w:right w:val="none" w:sz="0" w:space="0" w:color="auto"/>
      </w:divBdr>
    </w:div>
    <w:div w:id="1216504511">
      <w:bodyDiv w:val="1"/>
      <w:marLeft w:val="0"/>
      <w:marRight w:val="0"/>
      <w:marTop w:val="0"/>
      <w:marBottom w:val="0"/>
      <w:divBdr>
        <w:top w:val="none" w:sz="0" w:space="0" w:color="auto"/>
        <w:left w:val="none" w:sz="0" w:space="0" w:color="auto"/>
        <w:bottom w:val="none" w:sz="0" w:space="0" w:color="auto"/>
        <w:right w:val="none" w:sz="0" w:space="0" w:color="auto"/>
      </w:divBdr>
      <w:divsChild>
        <w:div w:id="697319604">
          <w:marLeft w:val="0"/>
          <w:marRight w:val="0"/>
          <w:marTop w:val="0"/>
          <w:marBottom w:val="0"/>
          <w:divBdr>
            <w:top w:val="none" w:sz="0" w:space="0" w:color="auto"/>
            <w:left w:val="none" w:sz="0" w:space="0" w:color="auto"/>
            <w:bottom w:val="none" w:sz="0" w:space="0" w:color="auto"/>
            <w:right w:val="none" w:sz="0" w:space="0" w:color="auto"/>
          </w:divBdr>
        </w:div>
        <w:div w:id="1120563907">
          <w:marLeft w:val="0"/>
          <w:marRight w:val="0"/>
          <w:marTop w:val="0"/>
          <w:marBottom w:val="0"/>
          <w:divBdr>
            <w:top w:val="none" w:sz="0" w:space="0" w:color="auto"/>
            <w:left w:val="none" w:sz="0" w:space="0" w:color="auto"/>
            <w:bottom w:val="none" w:sz="0" w:space="0" w:color="auto"/>
            <w:right w:val="none" w:sz="0" w:space="0" w:color="auto"/>
          </w:divBdr>
        </w:div>
        <w:div w:id="347753933">
          <w:marLeft w:val="0"/>
          <w:marRight w:val="0"/>
          <w:marTop w:val="0"/>
          <w:marBottom w:val="0"/>
          <w:divBdr>
            <w:top w:val="none" w:sz="0" w:space="0" w:color="auto"/>
            <w:left w:val="none" w:sz="0" w:space="0" w:color="auto"/>
            <w:bottom w:val="none" w:sz="0" w:space="0" w:color="auto"/>
            <w:right w:val="none" w:sz="0" w:space="0" w:color="auto"/>
          </w:divBdr>
        </w:div>
      </w:divsChild>
    </w:div>
    <w:div w:id="1239093687">
      <w:bodyDiv w:val="1"/>
      <w:marLeft w:val="0"/>
      <w:marRight w:val="0"/>
      <w:marTop w:val="0"/>
      <w:marBottom w:val="0"/>
      <w:divBdr>
        <w:top w:val="none" w:sz="0" w:space="0" w:color="auto"/>
        <w:left w:val="none" w:sz="0" w:space="0" w:color="auto"/>
        <w:bottom w:val="none" w:sz="0" w:space="0" w:color="auto"/>
        <w:right w:val="none" w:sz="0" w:space="0" w:color="auto"/>
      </w:divBdr>
    </w:div>
    <w:div w:id="1300039947">
      <w:bodyDiv w:val="1"/>
      <w:marLeft w:val="0"/>
      <w:marRight w:val="0"/>
      <w:marTop w:val="0"/>
      <w:marBottom w:val="0"/>
      <w:divBdr>
        <w:top w:val="none" w:sz="0" w:space="0" w:color="auto"/>
        <w:left w:val="none" w:sz="0" w:space="0" w:color="auto"/>
        <w:bottom w:val="none" w:sz="0" w:space="0" w:color="auto"/>
        <w:right w:val="none" w:sz="0" w:space="0" w:color="auto"/>
      </w:divBdr>
    </w:div>
    <w:div w:id="1488131175">
      <w:bodyDiv w:val="1"/>
      <w:marLeft w:val="0"/>
      <w:marRight w:val="0"/>
      <w:marTop w:val="0"/>
      <w:marBottom w:val="0"/>
      <w:divBdr>
        <w:top w:val="none" w:sz="0" w:space="0" w:color="auto"/>
        <w:left w:val="none" w:sz="0" w:space="0" w:color="auto"/>
        <w:bottom w:val="none" w:sz="0" w:space="0" w:color="auto"/>
        <w:right w:val="none" w:sz="0" w:space="0" w:color="auto"/>
      </w:divBdr>
    </w:div>
    <w:div w:id="1554923977">
      <w:bodyDiv w:val="1"/>
      <w:marLeft w:val="0"/>
      <w:marRight w:val="0"/>
      <w:marTop w:val="0"/>
      <w:marBottom w:val="0"/>
      <w:divBdr>
        <w:top w:val="none" w:sz="0" w:space="0" w:color="auto"/>
        <w:left w:val="none" w:sz="0" w:space="0" w:color="auto"/>
        <w:bottom w:val="none" w:sz="0" w:space="0" w:color="auto"/>
        <w:right w:val="none" w:sz="0" w:space="0" w:color="auto"/>
      </w:divBdr>
    </w:div>
    <w:div w:id="1560823385">
      <w:bodyDiv w:val="1"/>
      <w:marLeft w:val="0"/>
      <w:marRight w:val="0"/>
      <w:marTop w:val="0"/>
      <w:marBottom w:val="0"/>
      <w:divBdr>
        <w:top w:val="none" w:sz="0" w:space="0" w:color="auto"/>
        <w:left w:val="none" w:sz="0" w:space="0" w:color="auto"/>
        <w:bottom w:val="none" w:sz="0" w:space="0" w:color="auto"/>
        <w:right w:val="none" w:sz="0" w:space="0" w:color="auto"/>
      </w:divBdr>
    </w:div>
    <w:div w:id="1568686778">
      <w:bodyDiv w:val="1"/>
      <w:marLeft w:val="0"/>
      <w:marRight w:val="0"/>
      <w:marTop w:val="0"/>
      <w:marBottom w:val="0"/>
      <w:divBdr>
        <w:top w:val="none" w:sz="0" w:space="0" w:color="auto"/>
        <w:left w:val="none" w:sz="0" w:space="0" w:color="auto"/>
        <w:bottom w:val="none" w:sz="0" w:space="0" w:color="auto"/>
        <w:right w:val="none" w:sz="0" w:space="0" w:color="auto"/>
      </w:divBdr>
      <w:divsChild>
        <w:div w:id="352998298">
          <w:marLeft w:val="360"/>
          <w:marRight w:val="0"/>
          <w:marTop w:val="200"/>
          <w:marBottom w:val="0"/>
          <w:divBdr>
            <w:top w:val="none" w:sz="0" w:space="0" w:color="auto"/>
            <w:left w:val="none" w:sz="0" w:space="0" w:color="auto"/>
            <w:bottom w:val="none" w:sz="0" w:space="0" w:color="auto"/>
            <w:right w:val="none" w:sz="0" w:space="0" w:color="auto"/>
          </w:divBdr>
        </w:div>
      </w:divsChild>
    </w:div>
    <w:div w:id="1580286585">
      <w:bodyDiv w:val="1"/>
      <w:marLeft w:val="0"/>
      <w:marRight w:val="0"/>
      <w:marTop w:val="0"/>
      <w:marBottom w:val="0"/>
      <w:divBdr>
        <w:top w:val="none" w:sz="0" w:space="0" w:color="auto"/>
        <w:left w:val="none" w:sz="0" w:space="0" w:color="auto"/>
        <w:bottom w:val="none" w:sz="0" w:space="0" w:color="auto"/>
        <w:right w:val="none" w:sz="0" w:space="0" w:color="auto"/>
      </w:divBdr>
    </w:div>
    <w:div w:id="1874687606">
      <w:bodyDiv w:val="1"/>
      <w:marLeft w:val="0"/>
      <w:marRight w:val="0"/>
      <w:marTop w:val="0"/>
      <w:marBottom w:val="0"/>
      <w:divBdr>
        <w:top w:val="none" w:sz="0" w:space="0" w:color="auto"/>
        <w:left w:val="none" w:sz="0" w:space="0" w:color="auto"/>
        <w:bottom w:val="none" w:sz="0" w:space="0" w:color="auto"/>
        <w:right w:val="none" w:sz="0" w:space="0" w:color="auto"/>
      </w:divBdr>
    </w:div>
    <w:div w:id="192047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arnabouttreatment.org/treatment/medications-for-opioid-use-disor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healthinsider.com/2021/08/17/thirty-four-king-county-residents-died-from-fentanyl-drug-overdose-in-july-how-our-community-can-take-ac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10ED283EFF6C4B933D0B1E4B2959D2" ma:contentTypeVersion="7" ma:contentTypeDescription="Create a new document." ma:contentTypeScope="" ma:versionID="fb89886d6d3c57f26eb6012b191c2152">
  <xsd:schema xmlns:xsd="http://www.w3.org/2001/XMLSchema" xmlns:xs="http://www.w3.org/2001/XMLSchema" xmlns:p="http://schemas.microsoft.com/office/2006/metadata/properties" xmlns:ns2="b01ae6a6-41f5-41ea-b770-df133cde0d6e" xmlns:ns3="20ed9bc6-d576-485e-a7aa-711b4b27ca7b" targetNamespace="http://schemas.microsoft.com/office/2006/metadata/properties" ma:root="true" ma:fieldsID="05afc2d73dd8c5e51c2b8a63cf2ee649" ns2:_="" ns3:_="">
    <xsd:import namespace="b01ae6a6-41f5-41ea-b770-df133cde0d6e"/>
    <xsd:import namespace="20ed9bc6-d576-485e-a7aa-711b4b27c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ae6a6-41f5-41ea-b770-df133cde0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d9bc6-d576-485e-a7aa-711b4b27ca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8DD940-3149-4A5E-9E7C-94ECE16451B5}">
  <ds:schemaRefs>
    <ds:schemaRef ds:uri="http://schemas.openxmlformats.org/officeDocument/2006/bibliography"/>
  </ds:schemaRefs>
</ds:datastoreItem>
</file>

<file path=customXml/itemProps2.xml><?xml version="1.0" encoding="utf-8"?>
<ds:datastoreItem xmlns:ds="http://schemas.openxmlformats.org/officeDocument/2006/customXml" ds:itemID="{EE21E691-96A4-4DD1-939D-8FEC3A67B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ae6a6-41f5-41ea-b770-df133cde0d6e"/>
    <ds:schemaRef ds:uri="20ed9bc6-d576-485e-a7aa-711b4b27c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206020-031E-42D8-A753-0BF3259A2AE0}">
  <ds:schemaRefs>
    <ds:schemaRef ds:uri="http://schemas.microsoft.com/sharepoint/v3/contenttype/forms"/>
  </ds:schemaRefs>
</ds:datastoreItem>
</file>

<file path=customXml/itemProps4.xml><?xml version="1.0" encoding="utf-8"?>
<ds:datastoreItem xmlns:ds="http://schemas.openxmlformats.org/officeDocument/2006/customXml" ds:itemID="{76421B86-8329-40D7-8B38-7493720170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Jahshan, Maha</dc:creator>
  <cp:keywords/>
  <dc:description/>
  <cp:lastModifiedBy>Dow-Flores, Claudia</cp:lastModifiedBy>
  <cp:revision>8</cp:revision>
  <cp:lastPrinted>2022-12-27T23:42:00Z</cp:lastPrinted>
  <dcterms:created xsi:type="dcterms:W3CDTF">2026-01-21T21:12:00Z</dcterms:created>
  <dcterms:modified xsi:type="dcterms:W3CDTF">2026-01-21T21:38:00Z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0x0101002610ED283EFF6C4B933D0B1E4B2959D2</vt:lpwstr>
  </property>
  <property fmtid="{D5CDD505-2E9C-101B-9397-08002B2CF9AE}" pid="3" name="xd_Signature">
    <vt:bool>false</vt:bool>
  </property>
  <property fmtid="{D5CDD505-2E9C-101B-9397-08002B2CF9AE}" pid="4" name="xd_ProgID">
    <vt:lpwstr/>
  </property>
  <property fmtid="{D5CDD505-2E9C-101B-9397-08002B2CF9AE}" pid="5" name="Status">
    <vt:lpwstr>Reviewed 1</vt:lpwstr>
  </property>
  <property fmtid="{D5CDD505-2E9C-101B-9397-08002B2CF9AE}" pid="6" name="TemplateUrl">
    <vt:lpwstr/>
  </property>
  <property fmtid="{D5CDD505-2E9C-101B-9397-08002B2CF9AE}" pid="7" name="ComplianceAssetId">
    <vt:lpwstr/>
  </property>
</Properties>
</file>