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4-Accent6"/>
        <w:tblW w:w="18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3370"/>
        <w:gridCol w:w="2176"/>
        <w:gridCol w:w="3136"/>
        <w:gridCol w:w="9788"/>
      </w:tblGrid>
      <w:tr w:rsidR="00AA0213" w:rsidRPr="00AA0213" w14:paraId="32D663DB" w14:textId="77777777" w:rsidTr="28BB3C3B">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000" w:firstRow="0" w:lastRow="0" w:firstColumn="1" w:lastColumn="0" w:oddVBand="0" w:evenVBand="0" w:oddHBand="0" w:evenHBand="0" w:firstRowFirstColumn="0" w:firstRowLastColumn="0" w:lastRowFirstColumn="0" w:lastRowLastColumn="0"/>
            <w:tcW w:w="0" w:type="dxa"/>
            <w:gridSpan w:val="5"/>
            <w:noWrap/>
          </w:tcPr>
          <w:p w14:paraId="2B13D4C5" w14:textId="5EFB9CE5" w:rsidR="00AA0213" w:rsidRPr="00912DC2" w:rsidRDefault="007E77D6" w:rsidP="00C11AAC">
            <w:pPr>
              <w:jc w:val="center"/>
              <w:rPr>
                <w:rFonts w:ascii="Calibri" w:eastAsia="Times New Roman" w:hAnsi="Calibri" w:cs="Calibri"/>
                <w:sz w:val="32"/>
                <w:szCs w:val="32"/>
              </w:rPr>
            </w:pPr>
            <w:r>
              <w:rPr>
                <w:rFonts w:ascii="Calibri" w:eastAsia="Times New Roman" w:hAnsi="Calibri" w:cs="Calibri"/>
                <w:sz w:val="32"/>
                <w:szCs w:val="32"/>
              </w:rPr>
              <w:t xml:space="preserve">Attachment A:  </w:t>
            </w:r>
            <w:r w:rsidR="00AA0213" w:rsidRPr="00912DC2">
              <w:rPr>
                <w:rFonts w:ascii="Calibri" w:eastAsia="Times New Roman" w:hAnsi="Calibri" w:cs="Calibri"/>
                <w:sz w:val="32"/>
                <w:szCs w:val="32"/>
              </w:rPr>
              <w:t>Priority Hire Program Elements</w:t>
            </w:r>
          </w:p>
        </w:tc>
      </w:tr>
      <w:tr w:rsidR="00364AE8" w:rsidRPr="00203CEE" w14:paraId="6733953C" w14:textId="77777777" w:rsidTr="28BB3C3B">
        <w:tblPrEx>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Ex>
        <w:trPr>
          <w:cnfStyle w:val="000000100000" w:firstRow="0" w:lastRow="0" w:firstColumn="0" w:lastColumn="0" w:oddVBand="0" w:evenVBand="0" w:oddHBand="1"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noWrap/>
          </w:tcPr>
          <w:p w14:paraId="12DEFDCC" w14:textId="77777777" w:rsidR="008D16D3" w:rsidRPr="00203CEE" w:rsidRDefault="008D16D3" w:rsidP="001C4984">
            <w:pPr>
              <w:pStyle w:val="ListParagraph"/>
              <w:rPr>
                <w:rFonts w:ascii="Calibri" w:eastAsia="Times New Roman" w:hAnsi="Calibri" w:cs="Calibri"/>
                <w:color w:val="000000"/>
                <w:sz w:val="24"/>
                <w:szCs w:val="24"/>
              </w:rPr>
            </w:pPr>
          </w:p>
        </w:tc>
        <w:tc>
          <w:tcPr>
            <w:tcW w:w="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tcPr>
          <w:p w14:paraId="0FBB388E" w14:textId="22D8A748" w:rsidR="008D16D3" w:rsidRPr="00203CEE" w:rsidRDefault="008B3CCF" w:rsidP="00203CE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4"/>
                <w:szCs w:val="24"/>
              </w:rPr>
            </w:pPr>
            <w:r w:rsidRPr="00203CEE">
              <w:rPr>
                <w:rFonts w:ascii="Calibri" w:eastAsia="Times New Roman" w:hAnsi="Calibri" w:cs="Calibri"/>
                <w:b/>
                <w:bCs/>
                <w:color w:val="000000"/>
                <w:sz w:val="24"/>
                <w:szCs w:val="24"/>
              </w:rPr>
              <w:t>Element D</w:t>
            </w:r>
            <w:r w:rsidR="00203CEE" w:rsidRPr="00203CEE">
              <w:rPr>
                <w:rFonts w:ascii="Calibri" w:eastAsia="Times New Roman" w:hAnsi="Calibri" w:cs="Calibri"/>
                <w:b/>
                <w:bCs/>
                <w:color w:val="000000"/>
                <w:sz w:val="24"/>
                <w:szCs w:val="24"/>
              </w:rPr>
              <w:t>escription</w:t>
            </w:r>
          </w:p>
        </w:tc>
        <w:tc>
          <w:tcPr>
            <w:tcW w:w="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noWrap/>
          </w:tcPr>
          <w:p w14:paraId="1C7550F7" w14:textId="4037F0E7" w:rsidR="008D16D3" w:rsidRPr="00203CEE" w:rsidRDefault="003D1F4D" w:rsidP="00C11A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4"/>
                <w:szCs w:val="24"/>
              </w:rPr>
            </w:pPr>
            <w:r w:rsidRPr="00203CEE">
              <w:rPr>
                <w:rFonts w:ascii="Calibri" w:eastAsia="Times New Roman" w:hAnsi="Calibri" w:cs="Calibri"/>
                <w:b/>
                <w:bCs/>
                <w:color w:val="000000"/>
                <w:sz w:val="24"/>
                <w:szCs w:val="24"/>
              </w:rPr>
              <w:t>Required Element</w:t>
            </w:r>
          </w:p>
        </w:tc>
        <w:tc>
          <w:tcPr>
            <w:tcW w:w="162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tcPr>
          <w:p w14:paraId="5BAFE21B" w14:textId="7A317909" w:rsidR="008D16D3" w:rsidRPr="00203CEE" w:rsidRDefault="003D1F4D" w:rsidP="00C11A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4"/>
                <w:szCs w:val="24"/>
              </w:rPr>
            </w:pPr>
            <w:r w:rsidRPr="00203CEE">
              <w:rPr>
                <w:rFonts w:ascii="Calibri" w:eastAsia="Times New Roman" w:hAnsi="Calibri" w:cs="Calibri"/>
                <w:b/>
                <w:bCs/>
                <w:color w:val="000000"/>
                <w:sz w:val="24"/>
                <w:szCs w:val="24"/>
              </w:rPr>
              <w:t>Discretionary Element</w:t>
            </w:r>
          </w:p>
        </w:tc>
        <w:tc>
          <w:tcPr>
            <w:tcW w:w="5056"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noWrap/>
          </w:tcPr>
          <w:p w14:paraId="0581FF80" w14:textId="16A17DC4" w:rsidR="008D16D3" w:rsidRPr="00203CEE" w:rsidRDefault="00F34A27" w:rsidP="00C11A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4"/>
                <w:szCs w:val="24"/>
              </w:rPr>
            </w:pPr>
            <w:r w:rsidRPr="00203CEE">
              <w:rPr>
                <w:rFonts w:ascii="Calibri" w:eastAsia="Times New Roman" w:hAnsi="Calibri" w:cs="Calibri"/>
                <w:b/>
                <w:bCs/>
                <w:color w:val="000000"/>
                <w:sz w:val="24"/>
                <w:szCs w:val="24"/>
              </w:rPr>
              <w:t>Cost</w:t>
            </w:r>
            <w:r w:rsidR="00EE0EF7">
              <w:rPr>
                <w:rFonts w:ascii="Calibri" w:eastAsia="Times New Roman" w:hAnsi="Calibri" w:cs="Calibri"/>
                <w:b/>
                <w:bCs/>
                <w:color w:val="000000"/>
                <w:sz w:val="24"/>
                <w:szCs w:val="24"/>
              </w:rPr>
              <w:t xml:space="preserve"> Estimate</w:t>
            </w:r>
          </w:p>
        </w:tc>
      </w:tr>
      <w:tr w:rsidR="00904992" w:rsidRPr="00E05DA3" w14:paraId="49FABF7A" w14:textId="77777777" w:rsidTr="28BB3C3B">
        <w:tblPrEx>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Ex>
        <w:trPr>
          <w:trHeight w:val="2069"/>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noWrap/>
            <w:hideMark/>
          </w:tcPr>
          <w:p w14:paraId="0CA1EFC8" w14:textId="70A2E15D" w:rsidR="00C14C44" w:rsidRPr="00D91343" w:rsidRDefault="00C14C44" w:rsidP="00A1538E">
            <w:pPr>
              <w:pStyle w:val="ListParagraph"/>
              <w:numPr>
                <w:ilvl w:val="0"/>
                <w:numId w:val="1"/>
              </w:numPr>
              <w:jc w:val="both"/>
              <w:rPr>
                <w:rFonts w:ascii="Calibri" w:eastAsia="Times New Roman" w:hAnsi="Calibri" w:cs="Calibri"/>
                <w:color w:val="000000"/>
              </w:rPr>
            </w:pPr>
          </w:p>
        </w:tc>
        <w:tc>
          <w:tcPr>
            <w:tcW w:w="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3B7881FB" w14:textId="2E61AFA8" w:rsidR="00C14C44" w:rsidRPr="00E05DA3" w:rsidRDefault="00C14C44" w:rsidP="005529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r w:rsidRPr="00E05DA3">
              <w:rPr>
                <w:rFonts w:ascii="Calibri" w:eastAsia="Times New Roman" w:hAnsi="Calibri" w:cs="Calibri"/>
                <w:b/>
                <w:bCs/>
                <w:color w:val="000000"/>
              </w:rPr>
              <w:t>Community Workforce Agreement (CWA) Administrator</w:t>
            </w:r>
            <w:r>
              <w:rPr>
                <w:rFonts w:ascii="Calibri" w:eastAsia="Times New Roman" w:hAnsi="Calibri" w:cs="Calibri"/>
                <w:b/>
                <w:bCs/>
                <w:color w:val="000000"/>
              </w:rPr>
              <w:t xml:space="preserve">.  </w:t>
            </w:r>
            <w:r w:rsidRPr="00C11AAC">
              <w:rPr>
                <w:rFonts w:ascii="Calibri" w:eastAsia="Times New Roman" w:hAnsi="Calibri" w:cs="Calibri"/>
                <w:color w:val="000000"/>
              </w:rPr>
              <w:t>The CWA Administrator a</w:t>
            </w:r>
            <w:r w:rsidRPr="00E05DA3">
              <w:rPr>
                <w:rFonts w:ascii="Calibri" w:eastAsia="Times New Roman" w:hAnsi="Calibri" w:cs="Calibri"/>
                <w:color w:val="000000"/>
              </w:rPr>
              <w:t>ssist</w:t>
            </w:r>
            <w:r>
              <w:rPr>
                <w:rFonts w:ascii="Calibri" w:eastAsia="Times New Roman" w:hAnsi="Calibri" w:cs="Calibri"/>
                <w:color w:val="000000"/>
              </w:rPr>
              <w:t>s</w:t>
            </w:r>
            <w:r w:rsidRPr="00E05DA3">
              <w:rPr>
                <w:rFonts w:ascii="Calibri" w:eastAsia="Times New Roman" w:hAnsi="Calibri" w:cs="Calibri"/>
                <w:color w:val="000000"/>
              </w:rPr>
              <w:t xml:space="preserve"> and/or lead</w:t>
            </w:r>
            <w:r w:rsidR="000417E3">
              <w:rPr>
                <w:rFonts w:ascii="Calibri" w:eastAsia="Times New Roman" w:hAnsi="Calibri" w:cs="Calibri"/>
                <w:color w:val="000000"/>
              </w:rPr>
              <w:t xml:space="preserve">s </w:t>
            </w:r>
            <w:r w:rsidRPr="00E05DA3">
              <w:rPr>
                <w:rFonts w:ascii="Calibri" w:eastAsia="Times New Roman" w:hAnsi="Calibri" w:cs="Calibri"/>
                <w:color w:val="000000"/>
              </w:rPr>
              <w:t xml:space="preserve">labor negotiations on behalf of </w:t>
            </w:r>
            <w:r w:rsidRPr="00C11AAC">
              <w:rPr>
                <w:rFonts w:ascii="Calibri" w:eastAsia="Times New Roman" w:hAnsi="Calibri" w:cs="Calibri"/>
                <w:color w:val="000000"/>
              </w:rPr>
              <w:t>your organization to execute</w:t>
            </w:r>
            <w:r w:rsidRPr="00E05DA3">
              <w:rPr>
                <w:rFonts w:ascii="Calibri" w:eastAsia="Times New Roman" w:hAnsi="Calibri" w:cs="Calibri"/>
                <w:color w:val="000000"/>
              </w:rPr>
              <w:t xml:space="preserve"> a </w:t>
            </w:r>
            <w:r w:rsidRPr="00C11AAC">
              <w:rPr>
                <w:rFonts w:ascii="Calibri" w:eastAsia="Times New Roman" w:hAnsi="Calibri" w:cs="Calibri"/>
                <w:color w:val="000000"/>
              </w:rPr>
              <w:t>CWA</w:t>
            </w:r>
            <w:r w:rsidRPr="00E05DA3">
              <w:rPr>
                <w:rFonts w:ascii="Calibri" w:eastAsia="Times New Roman" w:hAnsi="Calibri" w:cs="Calibri"/>
                <w:color w:val="000000"/>
              </w:rPr>
              <w:t xml:space="preserve">. </w:t>
            </w:r>
            <w:r w:rsidRPr="00C11AAC">
              <w:rPr>
                <w:rFonts w:ascii="Calibri" w:eastAsia="Times New Roman" w:hAnsi="Calibri" w:cs="Calibri"/>
                <w:color w:val="000000"/>
              </w:rPr>
              <w:t xml:space="preserve"> This position manages </w:t>
            </w:r>
            <w:r w:rsidR="00956859">
              <w:rPr>
                <w:rFonts w:ascii="Calibri" w:eastAsia="Times New Roman" w:hAnsi="Calibri" w:cs="Calibri"/>
                <w:color w:val="000000"/>
              </w:rPr>
              <w:t>l</w:t>
            </w:r>
            <w:r w:rsidRPr="00E05DA3">
              <w:rPr>
                <w:rFonts w:ascii="Calibri" w:eastAsia="Times New Roman" w:hAnsi="Calibri" w:cs="Calibri"/>
                <w:color w:val="000000"/>
              </w:rPr>
              <w:t xml:space="preserve">abor compliance </w:t>
            </w:r>
            <w:r w:rsidR="00956859">
              <w:rPr>
                <w:rFonts w:ascii="Calibri" w:eastAsia="Times New Roman" w:hAnsi="Calibri" w:cs="Calibri"/>
                <w:color w:val="000000"/>
              </w:rPr>
              <w:t>on</w:t>
            </w:r>
            <w:r w:rsidRPr="00E05DA3">
              <w:rPr>
                <w:rFonts w:ascii="Calibri" w:eastAsia="Times New Roman" w:hAnsi="Calibri" w:cs="Calibri"/>
                <w:color w:val="000000"/>
              </w:rPr>
              <w:t xml:space="preserve"> </w:t>
            </w:r>
            <w:r w:rsidRPr="00C11AAC">
              <w:rPr>
                <w:rFonts w:ascii="Calibri" w:eastAsia="Times New Roman" w:hAnsi="Calibri" w:cs="Calibri"/>
                <w:color w:val="000000"/>
              </w:rPr>
              <w:t xml:space="preserve">CWA </w:t>
            </w:r>
            <w:r w:rsidRPr="00E05DA3">
              <w:rPr>
                <w:rFonts w:ascii="Calibri" w:eastAsia="Times New Roman" w:hAnsi="Calibri" w:cs="Calibri"/>
                <w:color w:val="000000"/>
              </w:rPr>
              <w:t xml:space="preserve">covered projects from pre-construction activities through completion. </w:t>
            </w:r>
            <w:r w:rsidR="00956859">
              <w:rPr>
                <w:rFonts w:ascii="Calibri" w:eastAsia="Times New Roman" w:hAnsi="Calibri" w:cs="Calibri"/>
                <w:color w:val="000000"/>
              </w:rPr>
              <w:t>Duties include:</w:t>
            </w:r>
            <w:r>
              <w:rPr>
                <w:rFonts w:ascii="Calibri" w:eastAsia="Times New Roman" w:hAnsi="Calibri" w:cs="Calibri"/>
                <w:color w:val="000000"/>
              </w:rPr>
              <w:t xml:space="preserve"> </w:t>
            </w:r>
            <w:r w:rsidR="00556CB6">
              <w:rPr>
                <w:rFonts w:ascii="Calibri" w:eastAsia="Times New Roman" w:hAnsi="Calibri" w:cs="Calibri"/>
                <w:color w:val="000000"/>
              </w:rPr>
              <w:t>c</w:t>
            </w:r>
            <w:r w:rsidRPr="003A603B">
              <w:rPr>
                <w:rFonts w:ascii="Calibri" w:eastAsia="Times New Roman" w:hAnsi="Calibri" w:cs="Calibri"/>
                <w:color w:val="000000"/>
              </w:rPr>
              <w:t>onduct</w:t>
            </w:r>
            <w:r w:rsidR="009118A6">
              <w:rPr>
                <w:rFonts w:ascii="Calibri" w:eastAsia="Times New Roman" w:hAnsi="Calibri" w:cs="Calibri"/>
                <w:color w:val="000000"/>
              </w:rPr>
              <w:t>s</w:t>
            </w:r>
            <w:r w:rsidRPr="003A603B">
              <w:rPr>
                <w:rFonts w:ascii="Calibri" w:eastAsia="Times New Roman" w:hAnsi="Calibri" w:cs="Calibri"/>
                <w:color w:val="000000"/>
              </w:rPr>
              <w:t xml:space="preserve"> on-site visits and worker interviews</w:t>
            </w:r>
            <w:r w:rsidR="00556CB6">
              <w:rPr>
                <w:rFonts w:ascii="Calibri" w:eastAsia="Times New Roman" w:hAnsi="Calibri" w:cs="Calibri"/>
                <w:color w:val="000000"/>
              </w:rPr>
              <w:t>;</w:t>
            </w:r>
            <w:r w:rsidRPr="003A603B">
              <w:rPr>
                <w:rFonts w:ascii="Calibri" w:eastAsia="Times New Roman" w:hAnsi="Calibri" w:cs="Calibri"/>
                <w:color w:val="000000"/>
              </w:rPr>
              <w:t xml:space="preserve"> check</w:t>
            </w:r>
            <w:r w:rsidR="00556CB6">
              <w:rPr>
                <w:rFonts w:ascii="Calibri" w:eastAsia="Times New Roman" w:hAnsi="Calibri" w:cs="Calibri"/>
                <w:color w:val="000000"/>
              </w:rPr>
              <w:t>s</w:t>
            </w:r>
            <w:r w:rsidRPr="003A603B">
              <w:rPr>
                <w:rFonts w:ascii="Calibri" w:eastAsia="Times New Roman" w:hAnsi="Calibri" w:cs="Calibri"/>
                <w:color w:val="000000"/>
              </w:rPr>
              <w:t xml:space="preserve"> adherence to safety plans, standards, and protocols at the project construction site</w:t>
            </w:r>
            <w:r w:rsidR="00556CB6">
              <w:rPr>
                <w:rFonts w:ascii="Calibri" w:eastAsia="Times New Roman" w:hAnsi="Calibri" w:cs="Calibri"/>
                <w:color w:val="000000"/>
              </w:rPr>
              <w:t>; d</w:t>
            </w:r>
            <w:r w:rsidRPr="00E05DA3">
              <w:rPr>
                <w:rFonts w:ascii="Calibri" w:eastAsia="Times New Roman" w:hAnsi="Calibri" w:cs="Calibri"/>
                <w:color w:val="000000"/>
              </w:rPr>
              <w:t>evelop</w:t>
            </w:r>
            <w:r>
              <w:rPr>
                <w:rFonts w:ascii="Calibri" w:eastAsia="Times New Roman" w:hAnsi="Calibri" w:cs="Calibri"/>
                <w:color w:val="000000"/>
              </w:rPr>
              <w:t>s</w:t>
            </w:r>
            <w:r w:rsidRPr="00E05DA3">
              <w:rPr>
                <w:rFonts w:ascii="Calibri" w:eastAsia="Times New Roman" w:hAnsi="Calibri" w:cs="Calibri"/>
                <w:color w:val="000000"/>
              </w:rPr>
              <w:t xml:space="preserve"> written correspondence to clients, contractors, subcontractors, and Unions </w:t>
            </w:r>
            <w:r>
              <w:rPr>
                <w:rFonts w:ascii="Calibri" w:eastAsia="Times New Roman" w:hAnsi="Calibri" w:cs="Calibri"/>
                <w:color w:val="000000"/>
              </w:rPr>
              <w:t>for</w:t>
            </w:r>
            <w:r w:rsidRPr="00E05DA3">
              <w:rPr>
                <w:rFonts w:ascii="Calibri" w:eastAsia="Times New Roman" w:hAnsi="Calibri" w:cs="Calibri"/>
                <w:color w:val="000000"/>
              </w:rPr>
              <w:t xml:space="preserve"> labor compliance or CWA deficiencies and corrective action</w:t>
            </w:r>
            <w:r w:rsidR="006279E8">
              <w:rPr>
                <w:rFonts w:ascii="Calibri" w:eastAsia="Times New Roman" w:hAnsi="Calibri" w:cs="Calibri"/>
                <w:color w:val="000000"/>
              </w:rPr>
              <w:t>s,</w:t>
            </w:r>
            <w:r w:rsidRPr="00E05DA3">
              <w:rPr>
                <w:rFonts w:ascii="Calibri" w:eastAsia="Times New Roman" w:hAnsi="Calibri" w:cs="Calibri"/>
                <w:color w:val="000000"/>
              </w:rPr>
              <w:t xml:space="preserve"> as needed</w:t>
            </w:r>
            <w:r w:rsidR="00556CB6">
              <w:rPr>
                <w:rFonts w:ascii="Calibri" w:eastAsia="Times New Roman" w:hAnsi="Calibri" w:cs="Calibri"/>
                <w:color w:val="000000"/>
              </w:rPr>
              <w:t xml:space="preserve">; </w:t>
            </w:r>
            <w:r w:rsidRPr="00E05DA3">
              <w:rPr>
                <w:rFonts w:ascii="Calibri" w:eastAsia="Times New Roman" w:hAnsi="Calibri" w:cs="Calibri"/>
                <w:color w:val="000000"/>
              </w:rPr>
              <w:t>and</w:t>
            </w:r>
            <w:r w:rsidR="00A9768B">
              <w:rPr>
                <w:rFonts w:ascii="Calibri" w:eastAsia="Times New Roman" w:hAnsi="Calibri" w:cs="Calibri"/>
                <w:color w:val="000000"/>
              </w:rPr>
              <w:t xml:space="preserve"> attends or</w:t>
            </w:r>
            <w:r w:rsidRPr="00E05DA3">
              <w:rPr>
                <w:rFonts w:ascii="Calibri" w:eastAsia="Times New Roman" w:hAnsi="Calibri" w:cs="Calibri"/>
                <w:color w:val="000000"/>
              </w:rPr>
              <w:t xml:space="preserve"> participat</w:t>
            </w:r>
            <w:r>
              <w:rPr>
                <w:rFonts w:ascii="Calibri" w:eastAsia="Times New Roman" w:hAnsi="Calibri" w:cs="Calibri"/>
                <w:color w:val="000000"/>
              </w:rPr>
              <w:t>e</w:t>
            </w:r>
            <w:r w:rsidR="009118A6">
              <w:rPr>
                <w:rFonts w:ascii="Calibri" w:eastAsia="Times New Roman" w:hAnsi="Calibri" w:cs="Calibri"/>
                <w:color w:val="000000"/>
              </w:rPr>
              <w:t>s</w:t>
            </w:r>
            <w:r w:rsidRPr="00E05DA3">
              <w:rPr>
                <w:rFonts w:ascii="Calibri" w:eastAsia="Times New Roman" w:hAnsi="Calibri" w:cs="Calibri"/>
                <w:color w:val="000000"/>
              </w:rPr>
              <w:t xml:space="preserve"> in CWA presentations to the public, contractors, labor organizations, and that of the awarding agency, as </w:t>
            </w:r>
            <w:r>
              <w:rPr>
                <w:rFonts w:ascii="Calibri" w:eastAsia="Times New Roman" w:hAnsi="Calibri" w:cs="Calibri"/>
                <w:color w:val="000000"/>
              </w:rPr>
              <w:t>r</w:t>
            </w:r>
            <w:r w:rsidRPr="00E05DA3">
              <w:rPr>
                <w:rFonts w:ascii="Calibri" w:eastAsia="Times New Roman" w:hAnsi="Calibri" w:cs="Calibri"/>
                <w:color w:val="000000"/>
              </w:rPr>
              <w:t>equested.</w:t>
            </w:r>
          </w:p>
        </w:tc>
        <w:tc>
          <w:tcPr>
            <w:tcW w:w="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noWrap/>
            <w:hideMark/>
          </w:tcPr>
          <w:p w14:paraId="601E306A" w14:textId="42095CEA" w:rsidR="00C14C44" w:rsidRPr="006369B9" w:rsidRDefault="00C14C44" w:rsidP="00C14C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r w:rsidRPr="006369B9">
              <w:rPr>
                <w:rFonts w:ascii="MS Gothic" w:eastAsia="MS Gothic" w:hAnsi="MS Gothic" w:cs="Calibri" w:hint="eastAsia"/>
                <w:b/>
                <w:bCs/>
                <w:color w:val="000000"/>
                <w:sz w:val="32"/>
                <w:szCs w:val="32"/>
              </w:rPr>
              <w:t>☒</w:t>
            </w:r>
          </w:p>
        </w:tc>
        <w:tc>
          <w:tcPr>
            <w:tcW w:w="162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7F7F7F" w:themeFill="text1" w:themeFillTint="80"/>
          </w:tcPr>
          <w:p w14:paraId="6260993C" w14:textId="30375CFF" w:rsidR="00C14C44" w:rsidRDefault="00C14C44" w:rsidP="00C14C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5056"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noWrap/>
            <w:hideMark/>
          </w:tcPr>
          <w:p w14:paraId="506728B9" w14:textId="77777777" w:rsidR="00C14C44" w:rsidRDefault="00C14C44" w:rsidP="00C14C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Consultant Hourly Cost Range:  $100 to $150/Hr.</w:t>
            </w:r>
          </w:p>
          <w:p w14:paraId="20921701" w14:textId="77777777" w:rsidR="00C14C44" w:rsidRDefault="00C14C44" w:rsidP="00C14C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01342EF9" w14:textId="7234618F" w:rsidR="00C14C44" w:rsidRPr="00E05DA3" w:rsidRDefault="00C14C44" w:rsidP="00C14C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Employee Hourly Cost Range:  $</w:t>
            </w:r>
            <w:r w:rsidR="00CC7473">
              <w:rPr>
                <w:rFonts w:ascii="Calibri" w:eastAsia="Times New Roman" w:hAnsi="Calibri" w:cs="Calibri"/>
                <w:color w:val="000000"/>
              </w:rPr>
              <w:t>54</w:t>
            </w:r>
            <w:r w:rsidR="00DD0F1A">
              <w:rPr>
                <w:rFonts w:ascii="Calibri" w:eastAsia="Times New Roman" w:hAnsi="Calibri" w:cs="Calibri"/>
                <w:color w:val="000000"/>
              </w:rPr>
              <w:t xml:space="preserve"> to $65/Hr.</w:t>
            </w:r>
          </w:p>
        </w:tc>
      </w:tr>
      <w:tr w:rsidR="00904992" w:rsidRPr="00E05DA3" w14:paraId="4C917A7A" w14:textId="77777777" w:rsidTr="28BB3C3B">
        <w:tblPrEx>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Ex>
        <w:trPr>
          <w:cnfStyle w:val="000000100000" w:firstRow="0" w:lastRow="0" w:firstColumn="0" w:lastColumn="0" w:oddVBand="0" w:evenVBand="0" w:oddHBand="1" w:evenHBand="0" w:firstRowFirstColumn="0" w:firstRowLastColumn="0" w:lastRowFirstColumn="0" w:lastRowLastColumn="0"/>
          <w:trHeight w:val="188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noWrap/>
            <w:hideMark/>
          </w:tcPr>
          <w:p w14:paraId="65C19DAD" w14:textId="68D59223" w:rsidR="00C14C44" w:rsidRPr="00C11AAC" w:rsidRDefault="00C14C44" w:rsidP="00A1538E">
            <w:pPr>
              <w:pStyle w:val="ListParagraph"/>
              <w:numPr>
                <w:ilvl w:val="0"/>
                <w:numId w:val="1"/>
              </w:numPr>
              <w:jc w:val="both"/>
              <w:rPr>
                <w:rFonts w:ascii="Calibri" w:eastAsia="Times New Roman" w:hAnsi="Calibri" w:cs="Calibri"/>
                <w:color w:val="000000"/>
              </w:rPr>
            </w:pPr>
          </w:p>
        </w:tc>
        <w:tc>
          <w:tcPr>
            <w:tcW w:w="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766F7F9D" w14:textId="3F85FB73" w:rsidR="00C14C44" w:rsidRDefault="00C14C44" w:rsidP="00C14C4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b/>
                <w:bCs/>
                <w:color w:val="000000"/>
              </w:rPr>
              <w:t xml:space="preserve">Reporting System. </w:t>
            </w:r>
            <w:r w:rsidRPr="00C11AAC">
              <w:rPr>
                <w:rFonts w:ascii="Calibri" w:eastAsia="Times New Roman" w:hAnsi="Calibri" w:cs="Calibri"/>
                <w:color w:val="000000"/>
              </w:rPr>
              <w:t xml:space="preserve"> </w:t>
            </w:r>
            <w:r w:rsidR="00DD0326">
              <w:rPr>
                <w:rFonts w:ascii="Calibri" w:eastAsia="Times New Roman" w:hAnsi="Calibri" w:cs="Calibri"/>
                <w:color w:val="000000"/>
              </w:rPr>
              <w:t xml:space="preserve">Proposers must agree to use </w:t>
            </w:r>
            <w:r w:rsidR="00904992">
              <w:rPr>
                <w:rFonts w:ascii="Calibri" w:eastAsia="Times New Roman" w:hAnsi="Calibri" w:cs="Calibri"/>
                <w:color w:val="000000"/>
              </w:rPr>
              <w:t xml:space="preserve">King County’s </w:t>
            </w:r>
            <w:r w:rsidR="00DD0326">
              <w:rPr>
                <w:rFonts w:ascii="Calibri" w:eastAsia="Times New Roman" w:hAnsi="Calibri" w:cs="Calibri"/>
                <w:color w:val="000000"/>
              </w:rPr>
              <w:t xml:space="preserve">designated </w:t>
            </w:r>
            <w:r w:rsidR="00904992">
              <w:rPr>
                <w:rFonts w:ascii="Calibri" w:eastAsia="Times New Roman" w:hAnsi="Calibri" w:cs="Calibri"/>
                <w:color w:val="000000"/>
              </w:rPr>
              <w:t>Diversity Compliance Management System (DCMS)</w:t>
            </w:r>
            <w:r w:rsidR="00202C22">
              <w:rPr>
                <w:rFonts w:ascii="Calibri" w:eastAsia="Times New Roman" w:hAnsi="Calibri" w:cs="Calibri"/>
                <w:color w:val="000000"/>
              </w:rPr>
              <w:t xml:space="preserve">.  The </w:t>
            </w:r>
            <w:r w:rsidRPr="00C11AAC">
              <w:rPr>
                <w:rFonts w:ascii="Calibri" w:eastAsia="Times New Roman" w:hAnsi="Calibri" w:cs="Calibri"/>
                <w:color w:val="000000"/>
              </w:rPr>
              <w:t>purpose of</w:t>
            </w:r>
            <w:r w:rsidR="00DD0326">
              <w:rPr>
                <w:rFonts w:ascii="Calibri" w:eastAsia="Times New Roman" w:hAnsi="Calibri" w:cs="Calibri"/>
                <w:color w:val="000000"/>
              </w:rPr>
              <w:t xml:space="preserve"> the </w:t>
            </w:r>
            <w:r w:rsidRPr="00C11AAC">
              <w:rPr>
                <w:rFonts w:ascii="Calibri" w:eastAsia="Times New Roman" w:hAnsi="Calibri" w:cs="Calibri"/>
                <w:color w:val="000000"/>
              </w:rPr>
              <w:t xml:space="preserve">reporting system is to ensure that contractor and program performance data is appropriately assessed and available for reporting results.   </w:t>
            </w:r>
            <w:r w:rsidR="001A31C2">
              <w:rPr>
                <w:rFonts w:ascii="Calibri" w:eastAsia="Times New Roman" w:hAnsi="Calibri" w:cs="Calibri"/>
                <w:color w:val="000000"/>
              </w:rPr>
              <w:br/>
            </w:r>
          </w:p>
          <w:p w14:paraId="4FCADCE0" w14:textId="37D31BDE" w:rsidR="00C14C44" w:rsidRPr="00E05DA3" w:rsidRDefault="00DB4E17" w:rsidP="000B16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rPr>
            </w:pPr>
            <w:r>
              <w:rPr>
                <w:rFonts w:ascii="Calibri" w:eastAsia="Times New Roman" w:hAnsi="Calibri" w:cs="Calibri"/>
                <w:color w:val="000000"/>
              </w:rPr>
              <w:lastRenderedPageBreak/>
              <w:t xml:space="preserve">DCMS </w:t>
            </w:r>
            <w:r w:rsidR="00C14C44" w:rsidRPr="00C11AAC">
              <w:rPr>
                <w:rFonts w:ascii="Calibri" w:eastAsia="Times New Roman" w:hAnsi="Calibri" w:cs="Calibri"/>
                <w:color w:val="000000"/>
              </w:rPr>
              <w:t xml:space="preserve">is </w:t>
            </w:r>
            <w:r w:rsidR="004B0682">
              <w:rPr>
                <w:rFonts w:ascii="Calibri" w:eastAsia="Times New Roman" w:hAnsi="Calibri" w:cs="Calibri"/>
                <w:color w:val="000000"/>
              </w:rPr>
              <w:t xml:space="preserve">an online cloud-based reporting solution that is </w:t>
            </w:r>
            <w:r w:rsidR="00C14C44" w:rsidRPr="00C11AAC">
              <w:rPr>
                <w:rFonts w:ascii="Calibri" w:eastAsia="Times New Roman" w:hAnsi="Calibri" w:cs="Calibri"/>
                <w:color w:val="000000"/>
              </w:rPr>
              <w:t xml:space="preserve">available for use at a monthly cost.  </w:t>
            </w:r>
            <w:r w:rsidR="00C14C44" w:rsidRPr="00E05DA3">
              <w:rPr>
                <w:rFonts w:ascii="Calibri" w:eastAsia="Times New Roman" w:hAnsi="Calibri" w:cs="Calibri"/>
                <w:color w:val="000000"/>
              </w:rPr>
              <w:t>The DCMS integrates</w:t>
            </w:r>
            <w:r w:rsidR="00C14C44" w:rsidRPr="00C11AAC">
              <w:rPr>
                <w:rFonts w:ascii="Calibri" w:eastAsia="Times New Roman" w:hAnsi="Calibri" w:cs="Calibri"/>
                <w:color w:val="000000"/>
              </w:rPr>
              <w:t xml:space="preserve"> payment,</w:t>
            </w:r>
            <w:r w:rsidR="00C14C44" w:rsidRPr="00E05DA3">
              <w:rPr>
                <w:rFonts w:ascii="Calibri" w:eastAsia="Times New Roman" w:hAnsi="Calibri" w:cs="Calibri"/>
                <w:color w:val="000000"/>
              </w:rPr>
              <w:t xml:space="preserve"> labor</w:t>
            </w:r>
            <w:r w:rsidR="00C14C44" w:rsidRPr="00C11AAC">
              <w:rPr>
                <w:rFonts w:ascii="Calibri" w:eastAsia="Times New Roman" w:hAnsi="Calibri" w:cs="Calibri"/>
                <w:color w:val="000000"/>
              </w:rPr>
              <w:t>,</w:t>
            </w:r>
            <w:r w:rsidR="00C14C44" w:rsidRPr="00E05DA3">
              <w:rPr>
                <w:rFonts w:ascii="Calibri" w:eastAsia="Times New Roman" w:hAnsi="Calibri" w:cs="Calibri"/>
                <w:color w:val="000000"/>
              </w:rPr>
              <w:t xml:space="preserve"> prevailing wage compliance</w:t>
            </w:r>
            <w:r w:rsidR="00C14C44" w:rsidRPr="00C11AAC">
              <w:rPr>
                <w:rFonts w:ascii="Calibri" w:eastAsia="Times New Roman" w:hAnsi="Calibri" w:cs="Calibri"/>
                <w:color w:val="000000"/>
              </w:rPr>
              <w:t>,</w:t>
            </w:r>
            <w:r w:rsidR="00C14C44" w:rsidRPr="00E05DA3">
              <w:rPr>
                <w:rFonts w:ascii="Calibri" w:eastAsia="Times New Roman" w:hAnsi="Calibri" w:cs="Calibri"/>
                <w:color w:val="000000"/>
              </w:rPr>
              <w:t xml:space="preserve"> and workforce reporting in one solution that securely stores worker information.</w:t>
            </w:r>
            <w:r w:rsidR="00A17CDD">
              <w:rPr>
                <w:rFonts w:ascii="Calibri" w:eastAsia="Times New Roman" w:hAnsi="Calibri" w:cs="Calibri"/>
                <w:color w:val="000000"/>
              </w:rPr>
              <w:t xml:space="preserve"> Local jurisdictions have the ability to access this system via</w:t>
            </w:r>
            <w:r w:rsidR="00596BB9">
              <w:rPr>
                <w:rFonts w:ascii="Calibri" w:eastAsia="Times New Roman" w:hAnsi="Calibri" w:cs="Calibri"/>
                <w:color w:val="000000"/>
              </w:rPr>
              <w:t xml:space="preserve"> a monthly subscription cost.</w:t>
            </w:r>
          </w:p>
        </w:tc>
        <w:tc>
          <w:tcPr>
            <w:tcW w:w="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noWrap/>
          </w:tcPr>
          <w:p w14:paraId="09EBEDBA" w14:textId="4760E61F" w:rsidR="00C14C44" w:rsidRPr="00E05DA3" w:rsidRDefault="004B0682" w:rsidP="00C14C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MS Gothic" w:eastAsia="MS Gothic" w:hAnsi="MS Gothic" w:cs="Calibri" w:hint="eastAsia"/>
                <w:b/>
                <w:bCs/>
                <w:color w:val="000000"/>
                <w:sz w:val="32"/>
                <w:szCs w:val="32"/>
              </w:rPr>
              <w:lastRenderedPageBreak/>
              <w:t>☒</w:t>
            </w:r>
          </w:p>
        </w:tc>
        <w:tc>
          <w:tcPr>
            <w:tcW w:w="162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7F7F7F" w:themeFill="text1" w:themeFillTint="80"/>
          </w:tcPr>
          <w:p w14:paraId="0675F06E" w14:textId="77777777" w:rsidR="00C14C44" w:rsidRDefault="00C14C44" w:rsidP="00C14C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5056"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noWrap/>
          </w:tcPr>
          <w:p w14:paraId="3F486001" w14:textId="674E0DDE" w:rsidR="00C14C44" w:rsidRDefault="00DE6F4E" w:rsidP="00C55F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King County DCMS</w:t>
            </w:r>
            <w:r w:rsidR="000B76AB">
              <w:rPr>
                <w:rFonts w:ascii="Calibri" w:eastAsia="Times New Roman" w:hAnsi="Calibri" w:cs="Calibri"/>
                <w:color w:val="000000"/>
              </w:rPr>
              <w:t xml:space="preserve"> </w:t>
            </w:r>
            <w:r w:rsidR="00CF772E">
              <w:rPr>
                <w:rFonts w:ascii="Calibri" w:eastAsia="Times New Roman" w:hAnsi="Calibri" w:cs="Calibri"/>
                <w:color w:val="000000"/>
              </w:rPr>
              <w:t>Monthly Subscript</w:t>
            </w:r>
            <w:r w:rsidR="00132B1F">
              <w:rPr>
                <w:rFonts w:ascii="Calibri" w:eastAsia="Times New Roman" w:hAnsi="Calibri" w:cs="Calibri"/>
                <w:color w:val="000000"/>
              </w:rPr>
              <w:t>ion</w:t>
            </w:r>
            <w:r w:rsidR="00CF772E">
              <w:rPr>
                <w:rFonts w:ascii="Calibri" w:eastAsia="Times New Roman" w:hAnsi="Calibri" w:cs="Calibri"/>
                <w:color w:val="000000"/>
              </w:rPr>
              <w:t xml:space="preserve"> Cost:  $2,000</w:t>
            </w:r>
            <w:r w:rsidR="005F38D5">
              <w:rPr>
                <w:rFonts w:ascii="Calibri" w:eastAsia="Times New Roman" w:hAnsi="Calibri" w:cs="Calibri"/>
                <w:color w:val="000000"/>
              </w:rPr>
              <w:t xml:space="preserve">.  </w:t>
            </w:r>
            <w:r w:rsidR="00132B1F">
              <w:rPr>
                <w:rFonts w:ascii="Calibri" w:eastAsia="Times New Roman" w:hAnsi="Calibri" w:cs="Calibri"/>
                <w:color w:val="000000"/>
              </w:rPr>
              <w:t xml:space="preserve">DCMS </w:t>
            </w:r>
            <w:r w:rsidR="000B76AB">
              <w:rPr>
                <w:rFonts w:ascii="Calibri" w:eastAsia="Times New Roman" w:hAnsi="Calibri" w:cs="Calibri"/>
                <w:color w:val="000000"/>
              </w:rPr>
              <w:t>is a</w:t>
            </w:r>
            <w:r w:rsidR="00BF29BB">
              <w:rPr>
                <w:rFonts w:ascii="Calibri" w:eastAsia="Times New Roman" w:hAnsi="Calibri" w:cs="Calibri"/>
                <w:color w:val="000000"/>
              </w:rPr>
              <w:t xml:space="preserve">vailable as a </w:t>
            </w:r>
            <w:r w:rsidR="003F26D9">
              <w:rPr>
                <w:rFonts w:ascii="Calibri" w:eastAsia="Times New Roman" w:hAnsi="Calibri" w:cs="Calibri"/>
                <w:color w:val="000000"/>
              </w:rPr>
              <w:t>subscription-based</w:t>
            </w:r>
            <w:r w:rsidR="00545FFD">
              <w:rPr>
                <w:rFonts w:ascii="Calibri" w:eastAsia="Times New Roman" w:hAnsi="Calibri" w:cs="Calibri"/>
                <w:color w:val="000000"/>
              </w:rPr>
              <w:t xml:space="preserve"> service.  </w:t>
            </w:r>
            <w:r w:rsidR="00FC182A">
              <w:rPr>
                <w:rFonts w:ascii="Calibri" w:eastAsia="Times New Roman" w:hAnsi="Calibri" w:cs="Calibri"/>
                <w:color w:val="000000"/>
              </w:rPr>
              <w:t>Sign up an</w:t>
            </w:r>
            <w:r w:rsidR="003F26D9">
              <w:rPr>
                <w:rFonts w:ascii="Calibri" w:eastAsia="Times New Roman" w:hAnsi="Calibri" w:cs="Calibri"/>
                <w:color w:val="000000"/>
              </w:rPr>
              <w:t>d</w:t>
            </w:r>
            <w:r w:rsidR="00FC182A">
              <w:rPr>
                <w:rFonts w:ascii="Calibri" w:eastAsia="Times New Roman" w:hAnsi="Calibri" w:cs="Calibri"/>
                <w:color w:val="000000"/>
              </w:rPr>
              <w:t xml:space="preserve"> pay a recur</w:t>
            </w:r>
            <w:r w:rsidR="00132B1F">
              <w:rPr>
                <w:rFonts w:ascii="Calibri" w:eastAsia="Times New Roman" w:hAnsi="Calibri" w:cs="Calibri"/>
                <w:color w:val="000000"/>
              </w:rPr>
              <w:t>r</w:t>
            </w:r>
            <w:r w:rsidR="00FC182A">
              <w:rPr>
                <w:rFonts w:ascii="Calibri" w:eastAsia="Times New Roman" w:hAnsi="Calibri" w:cs="Calibri"/>
                <w:color w:val="000000"/>
              </w:rPr>
              <w:t xml:space="preserve">ing </w:t>
            </w:r>
            <w:r w:rsidR="00F576CC">
              <w:rPr>
                <w:rFonts w:ascii="Calibri" w:eastAsia="Times New Roman" w:hAnsi="Calibri" w:cs="Calibri"/>
                <w:color w:val="000000"/>
              </w:rPr>
              <w:t>cost</w:t>
            </w:r>
            <w:r w:rsidR="00FC182A">
              <w:rPr>
                <w:rFonts w:ascii="Calibri" w:eastAsia="Times New Roman" w:hAnsi="Calibri" w:cs="Calibri"/>
                <w:color w:val="000000"/>
              </w:rPr>
              <w:t xml:space="preserve"> to access the DCMS</w:t>
            </w:r>
            <w:r w:rsidR="00C62242">
              <w:rPr>
                <w:rFonts w:ascii="Calibri" w:eastAsia="Times New Roman" w:hAnsi="Calibri" w:cs="Calibri"/>
                <w:color w:val="000000"/>
              </w:rPr>
              <w:t xml:space="preserve">. </w:t>
            </w:r>
          </w:p>
          <w:p w14:paraId="3B0BBE54" w14:textId="1B3AF151" w:rsidR="00C14C44" w:rsidRPr="00E05DA3" w:rsidRDefault="00C14C44" w:rsidP="00C14C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364AE8" w:rsidRPr="00E05DA3" w14:paraId="5FE61649" w14:textId="77777777" w:rsidTr="28BB3C3B">
        <w:tblPrEx>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Ex>
        <w:trPr>
          <w:trHeight w:val="2069"/>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noWrap/>
          </w:tcPr>
          <w:p w14:paraId="79FC82E7" w14:textId="77777777" w:rsidR="006D4A06" w:rsidRPr="0087158A" w:rsidRDefault="006D4A06" w:rsidP="00A1538E">
            <w:pPr>
              <w:pStyle w:val="ListParagraph"/>
              <w:numPr>
                <w:ilvl w:val="0"/>
                <w:numId w:val="1"/>
              </w:numPr>
              <w:jc w:val="both"/>
              <w:rPr>
                <w:rFonts w:ascii="Calibri" w:eastAsia="Times New Roman" w:hAnsi="Calibri" w:cs="Calibri"/>
                <w:color w:val="000000"/>
              </w:rPr>
            </w:pPr>
          </w:p>
        </w:tc>
        <w:tc>
          <w:tcPr>
            <w:tcW w:w="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tcPr>
          <w:p w14:paraId="6736CA1B" w14:textId="6538B25F" w:rsidR="007F2193" w:rsidRPr="0087158A" w:rsidRDefault="006D4A06" w:rsidP="006310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r>
              <w:rPr>
                <w:rFonts w:ascii="Calibri" w:eastAsia="Times New Roman" w:hAnsi="Calibri" w:cs="Calibri"/>
                <w:b/>
                <w:bCs/>
                <w:color w:val="000000"/>
              </w:rPr>
              <w:t xml:space="preserve">Legal Analysis.  </w:t>
            </w:r>
            <w:r w:rsidR="00897D1C" w:rsidRPr="00897D1C">
              <w:rPr>
                <w:rFonts w:ascii="Calibri" w:eastAsia="Times New Roman" w:hAnsi="Calibri" w:cs="Calibri"/>
                <w:color w:val="000000"/>
              </w:rPr>
              <w:t xml:space="preserve">Hire legal </w:t>
            </w:r>
            <w:r w:rsidR="00B2173A">
              <w:rPr>
                <w:rFonts w:ascii="Calibri" w:eastAsia="Times New Roman" w:hAnsi="Calibri" w:cs="Calibri"/>
                <w:color w:val="000000"/>
              </w:rPr>
              <w:t xml:space="preserve">expertise to </w:t>
            </w:r>
            <w:r w:rsidR="00631079">
              <w:rPr>
                <w:rFonts w:ascii="Calibri" w:eastAsia="Times New Roman" w:hAnsi="Calibri" w:cs="Calibri"/>
                <w:color w:val="000000"/>
              </w:rPr>
              <w:t xml:space="preserve">advise on </w:t>
            </w:r>
            <w:r w:rsidR="00753ECC">
              <w:rPr>
                <w:rFonts w:ascii="Calibri" w:eastAsia="Times New Roman" w:hAnsi="Calibri" w:cs="Calibri"/>
                <w:color w:val="000000"/>
              </w:rPr>
              <w:t>the design and implementation of the proposed priority hire program</w:t>
            </w:r>
            <w:r w:rsidR="00631079">
              <w:rPr>
                <w:rFonts w:ascii="Calibri" w:eastAsia="Times New Roman" w:hAnsi="Calibri" w:cs="Calibri"/>
                <w:color w:val="000000"/>
              </w:rPr>
              <w:t>, including the legal basis for the program</w:t>
            </w:r>
            <w:r w:rsidR="00753ECC">
              <w:rPr>
                <w:rFonts w:ascii="Calibri" w:eastAsia="Times New Roman" w:hAnsi="Calibri" w:cs="Calibri"/>
                <w:color w:val="000000"/>
              </w:rPr>
              <w:t xml:space="preserve">; </w:t>
            </w:r>
            <w:r w:rsidR="005E5F2A">
              <w:rPr>
                <w:rFonts w:ascii="Calibri" w:eastAsia="Times New Roman" w:hAnsi="Calibri" w:cs="Calibri"/>
                <w:color w:val="000000"/>
              </w:rPr>
              <w:t>review of a project-specific Community Workforce Agreement</w:t>
            </w:r>
            <w:r w:rsidR="002936E4">
              <w:rPr>
                <w:rFonts w:ascii="Calibri" w:eastAsia="Times New Roman" w:hAnsi="Calibri" w:cs="Calibri"/>
                <w:color w:val="000000"/>
              </w:rPr>
              <w:t>;</w:t>
            </w:r>
            <w:r w:rsidR="005E5F2A">
              <w:rPr>
                <w:rFonts w:ascii="Calibri" w:eastAsia="Times New Roman" w:hAnsi="Calibri" w:cs="Calibri"/>
                <w:color w:val="000000"/>
              </w:rPr>
              <w:t xml:space="preserve"> </w:t>
            </w:r>
            <w:r w:rsidR="002B4409">
              <w:rPr>
                <w:rFonts w:ascii="Calibri" w:eastAsia="Times New Roman" w:hAnsi="Calibri" w:cs="Calibri"/>
                <w:color w:val="000000"/>
              </w:rPr>
              <w:t xml:space="preserve">and/or support the development of a </w:t>
            </w:r>
            <w:r w:rsidR="003B13C2">
              <w:rPr>
                <w:rFonts w:ascii="Calibri" w:eastAsia="Times New Roman" w:hAnsi="Calibri" w:cs="Calibri"/>
                <w:color w:val="000000"/>
              </w:rPr>
              <w:t>Priority Hire local ordinance</w:t>
            </w:r>
            <w:r w:rsidR="00753ECC">
              <w:rPr>
                <w:rFonts w:ascii="Calibri" w:eastAsia="Times New Roman" w:hAnsi="Calibri" w:cs="Calibri"/>
                <w:color w:val="000000"/>
              </w:rPr>
              <w:t xml:space="preserve"> if desired</w:t>
            </w:r>
            <w:r w:rsidR="0000554F">
              <w:rPr>
                <w:rFonts w:ascii="Calibri" w:eastAsia="Times New Roman" w:hAnsi="Calibri" w:cs="Calibri"/>
                <w:color w:val="000000"/>
              </w:rPr>
              <w:t>.</w:t>
            </w:r>
            <w:r w:rsidR="00897D1C" w:rsidRPr="00897D1C">
              <w:rPr>
                <w:rFonts w:ascii="Calibri" w:eastAsia="Times New Roman" w:hAnsi="Calibri" w:cs="Calibri"/>
                <w:color w:val="000000"/>
              </w:rPr>
              <w:t xml:space="preserve"> </w:t>
            </w:r>
          </w:p>
        </w:tc>
        <w:tc>
          <w:tcPr>
            <w:tcW w:w="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7F7F7F" w:themeFill="text1" w:themeFillTint="80"/>
            <w:noWrap/>
          </w:tcPr>
          <w:p w14:paraId="3BF4671E" w14:textId="330D295B" w:rsidR="006D4A06" w:rsidRPr="00C11AAC" w:rsidRDefault="006D4A06" w:rsidP="006D4A0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32"/>
                <w:szCs w:val="32"/>
              </w:rPr>
            </w:pPr>
          </w:p>
        </w:tc>
        <w:tc>
          <w:tcPr>
            <w:tcW w:w="162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tcPr>
          <w:p w14:paraId="70417C37" w14:textId="37B499D4" w:rsidR="006D4A06" w:rsidRPr="008F4027" w:rsidRDefault="008F4027" w:rsidP="006D4A0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r w:rsidRPr="008F4027">
              <w:rPr>
                <w:rFonts w:ascii="MS Gothic" w:eastAsia="MS Gothic" w:hAnsi="MS Gothic" w:cs="Calibri" w:hint="eastAsia"/>
                <w:b/>
                <w:bCs/>
                <w:color w:val="000000"/>
                <w:sz w:val="32"/>
                <w:szCs w:val="32"/>
              </w:rPr>
              <w:t>☒</w:t>
            </w:r>
          </w:p>
        </w:tc>
        <w:tc>
          <w:tcPr>
            <w:tcW w:w="5056"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noWrap/>
          </w:tcPr>
          <w:p w14:paraId="561FFDEB" w14:textId="425FF778" w:rsidR="006D4A06" w:rsidRDefault="006D4A06" w:rsidP="006D4A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Attorney Hourly Cost Range:  $200 to $250/Hr.</w:t>
            </w:r>
          </w:p>
          <w:p w14:paraId="245CF1AC" w14:textId="43B7159E" w:rsidR="006D4A06" w:rsidRDefault="006D4A06" w:rsidP="006D4A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2A24C6A9" w14:textId="25B843A0" w:rsidR="006D4A06" w:rsidRDefault="006D4A06" w:rsidP="006D4A0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904992" w:rsidRPr="00E05DA3" w14:paraId="3FD394D3" w14:textId="77777777" w:rsidTr="28BB3C3B">
        <w:tblPrEx>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Ex>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noWrap/>
          </w:tcPr>
          <w:p w14:paraId="2DE5EFA0" w14:textId="77777777" w:rsidR="00951A9A" w:rsidRPr="00E05DA3" w:rsidRDefault="00951A9A" w:rsidP="00A1538E">
            <w:pPr>
              <w:pStyle w:val="ListParagraph"/>
              <w:numPr>
                <w:ilvl w:val="0"/>
                <w:numId w:val="1"/>
              </w:numPr>
              <w:jc w:val="both"/>
              <w:rPr>
                <w:rFonts w:ascii="Calibri" w:eastAsia="Times New Roman" w:hAnsi="Calibri" w:cs="Calibri"/>
                <w:color w:val="000000"/>
              </w:rPr>
            </w:pPr>
          </w:p>
        </w:tc>
        <w:tc>
          <w:tcPr>
            <w:tcW w:w="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tcPr>
          <w:p w14:paraId="69269355" w14:textId="0ED9776C" w:rsidR="000B1630" w:rsidRPr="00E05DA3" w:rsidRDefault="00404775" w:rsidP="005529E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rPr>
            </w:pPr>
            <w:r>
              <w:rPr>
                <w:rFonts w:ascii="Calibri" w:eastAsia="Times New Roman" w:hAnsi="Calibri" w:cs="Calibri"/>
                <w:b/>
                <w:bCs/>
                <w:color w:val="000000"/>
              </w:rPr>
              <w:t xml:space="preserve">Staff Training:  </w:t>
            </w:r>
            <w:r w:rsidR="00951A9A" w:rsidRPr="00867083">
              <w:rPr>
                <w:rFonts w:ascii="Calibri" w:eastAsia="Times New Roman" w:hAnsi="Calibri" w:cs="Calibri"/>
                <w:color w:val="000000"/>
              </w:rPr>
              <w:t xml:space="preserve">Training </w:t>
            </w:r>
            <w:r w:rsidRPr="00867083">
              <w:rPr>
                <w:rFonts w:ascii="Calibri" w:eastAsia="Times New Roman" w:hAnsi="Calibri" w:cs="Calibri"/>
                <w:color w:val="000000"/>
              </w:rPr>
              <w:t xml:space="preserve">designed </w:t>
            </w:r>
            <w:r w:rsidR="00ED1C5E">
              <w:rPr>
                <w:rFonts w:ascii="Calibri" w:eastAsia="Times New Roman" w:hAnsi="Calibri" w:cs="Calibri"/>
                <w:color w:val="000000"/>
              </w:rPr>
              <w:t xml:space="preserve">for </w:t>
            </w:r>
            <w:r w:rsidR="00364AE8">
              <w:rPr>
                <w:rFonts w:ascii="Calibri" w:eastAsia="Times New Roman" w:hAnsi="Calibri" w:cs="Calibri"/>
                <w:color w:val="000000"/>
              </w:rPr>
              <w:t xml:space="preserve">project managers, program administrators, </w:t>
            </w:r>
            <w:r w:rsidR="0008251C">
              <w:rPr>
                <w:rFonts w:ascii="Calibri" w:eastAsia="Times New Roman" w:hAnsi="Calibri" w:cs="Calibri"/>
                <w:color w:val="000000"/>
              </w:rPr>
              <w:t>or other staff in local jurisdictions</w:t>
            </w:r>
            <w:r w:rsidR="00886B7E">
              <w:rPr>
                <w:rFonts w:ascii="Calibri" w:eastAsia="Times New Roman" w:hAnsi="Calibri" w:cs="Calibri"/>
                <w:color w:val="000000"/>
              </w:rPr>
              <w:t xml:space="preserve"> </w:t>
            </w:r>
            <w:r w:rsidR="00B927D1">
              <w:rPr>
                <w:rFonts w:ascii="Calibri" w:eastAsia="Times New Roman" w:hAnsi="Calibri" w:cs="Calibri"/>
                <w:color w:val="000000"/>
              </w:rPr>
              <w:t xml:space="preserve">to understand </w:t>
            </w:r>
            <w:r w:rsidR="0037288E">
              <w:rPr>
                <w:rFonts w:ascii="Calibri" w:eastAsia="Times New Roman" w:hAnsi="Calibri" w:cs="Calibri"/>
                <w:color w:val="000000"/>
              </w:rPr>
              <w:t xml:space="preserve">the goals and </w:t>
            </w:r>
            <w:r w:rsidR="00B927D1">
              <w:rPr>
                <w:rFonts w:ascii="Calibri" w:eastAsia="Times New Roman" w:hAnsi="Calibri" w:cs="Calibri"/>
                <w:color w:val="000000"/>
              </w:rPr>
              <w:t xml:space="preserve">logistics of priority hiring and to drive results. </w:t>
            </w:r>
          </w:p>
        </w:tc>
        <w:tc>
          <w:tcPr>
            <w:tcW w:w="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7F7F7F" w:themeFill="text1" w:themeFillTint="80"/>
            <w:noWrap/>
          </w:tcPr>
          <w:p w14:paraId="07EF054A" w14:textId="77777777" w:rsidR="00951A9A" w:rsidRDefault="00951A9A" w:rsidP="006D4A0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32"/>
                <w:szCs w:val="32"/>
              </w:rPr>
            </w:pPr>
          </w:p>
        </w:tc>
        <w:tc>
          <w:tcPr>
            <w:tcW w:w="162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tcPr>
          <w:p w14:paraId="77AAA073" w14:textId="09209EE0" w:rsidR="00951A9A" w:rsidRPr="008F4027" w:rsidRDefault="00D518DE" w:rsidP="006D4A06">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Calibri"/>
                <w:b/>
                <w:bCs/>
                <w:color w:val="000000"/>
                <w:sz w:val="32"/>
                <w:szCs w:val="32"/>
              </w:rPr>
            </w:pPr>
            <w:r w:rsidRPr="008F4027">
              <w:rPr>
                <w:rFonts w:ascii="MS Gothic" w:eastAsia="MS Gothic" w:hAnsi="MS Gothic" w:cs="Calibri" w:hint="eastAsia"/>
                <w:b/>
                <w:bCs/>
                <w:color w:val="000000"/>
                <w:sz w:val="32"/>
                <w:szCs w:val="32"/>
              </w:rPr>
              <w:t>☒</w:t>
            </w:r>
          </w:p>
        </w:tc>
        <w:tc>
          <w:tcPr>
            <w:tcW w:w="5056"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noWrap/>
          </w:tcPr>
          <w:p w14:paraId="4C576DCE" w14:textId="77777777" w:rsidR="00186F0E" w:rsidRDefault="00186F0E" w:rsidP="00186F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Consultant Hourly Cost Range:  $100 to $150/Hr.</w:t>
            </w:r>
          </w:p>
          <w:p w14:paraId="511C5FE9" w14:textId="77777777" w:rsidR="00186F0E" w:rsidRDefault="00186F0E" w:rsidP="00186F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p w14:paraId="67DA614C" w14:textId="233E6B44" w:rsidR="00951A9A" w:rsidRPr="00C706DA" w:rsidRDefault="00951A9A" w:rsidP="00186F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highlight w:val="yellow"/>
              </w:rPr>
            </w:pPr>
          </w:p>
        </w:tc>
      </w:tr>
      <w:tr w:rsidR="00364AE8" w:rsidRPr="00E05DA3" w14:paraId="315A5009" w14:textId="77777777" w:rsidTr="28BB3C3B">
        <w:tblPrEx>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Ex>
        <w:trPr>
          <w:trHeight w:val="80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noWrap/>
            <w:hideMark/>
          </w:tcPr>
          <w:p w14:paraId="0203E7E5" w14:textId="63F60319" w:rsidR="008716E0" w:rsidRPr="00E05DA3" w:rsidRDefault="008716E0" w:rsidP="008716E0">
            <w:pPr>
              <w:pStyle w:val="ListParagraph"/>
              <w:numPr>
                <w:ilvl w:val="0"/>
                <w:numId w:val="1"/>
              </w:numPr>
              <w:jc w:val="both"/>
              <w:rPr>
                <w:rFonts w:ascii="Calibri" w:eastAsia="Times New Roman" w:hAnsi="Calibri" w:cs="Calibri"/>
                <w:color w:val="000000"/>
              </w:rPr>
            </w:pPr>
          </w:p>
        </w:tc>
        <w:tc>
          <w:tcPr>
            <w:tcW w:w="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6AE3EC25" w14:textId="5968411D" w:rsidR="008716E0" w:rsidRPr="00E05DA3" w:rsidRDefault="008716E0" w:rsidP="008716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28BB3C3B">
              <w:rPr>
                <w:rFonts w:ascii="Calibri" w:eastAsia="Times New Roman" w:hAnsi="Calibri" w:cs="Calibri"/>
                <w:b/>
                <w:bCs/>
                <w:color w:val="000000" w:themeColor="text1"/>
              </w:rPr>
              <w:t xml:space="preserve">Data Analyses/Report Development.  </w:t>
            </w:r>
            <w:r w:rsidRPr="28BB3C3B">
              <w:rPr>
                <w:rFonts w:ascii="Calibri" w:eastAsia="Times New Roman" w:hAnsi="Calibri" w:cs="Calibri"/>
                <w:color w:val="000000" w:themeColor="text1"/>
              </w:rPr>
              <w:t xml:space="preserve">Data evaluation and analyses and report developments (e.g., monthly, quarterly, and or annual) as required by </w:t>
            </w:r>
            <w:r w:rsidR="0C5CE88E" w:rsidRPr="28BB3C3B">
              <w:rPr>
                <w:rFonts w:ascii="Calibri" w:eastAsia="Times New Roman" w:hAnsi="Calibri" w:cs="Calibri"/>
                <w:color w:val="000000" w:themeColor="text1"/>
              </w:rPr>
              <w:t>King County</w:t>
            </w:r>
            <w:r w:rsidRPr="28BB3C3B">
              <w:rPr>
                <w:rFonts w:ascii="Calibri" w:eastAsia="Times New Roman" w:hAnsi="Calibri" w:cs="Calibri"/>
                <w:color w:val="000000" w:themeColor="text1"/>
              </w:rPr>
              <w:t xml:space="preserve">, </w:t>
            </w:r>
            <w:r w:rsidR="002711FC" w:rsidRPr="28BB3C3B">
              <w:rPr>
                <w:rFonts w:ascii="Calibri" w:eastAsia="Times New Roman" w:hAnsi="Calibri" w:cs="Calibri"/>
                <w:color w:val="000000" w:themeColor="text1"/>
              </w:rPr>
              <w:t xml:space="preserve">the </w:t>
            </w:r>
            <w:r w:rsidRPr="28BB3C3B">
              <w:rPr>
                <w:rFonts w:ascii="Calibri" w:eastAsia="Times New Roman" w:hAnsi="Calibri" w:cs="Calibri"/>
                <w:color w:val="000000" w:themeColor="text1"/>
              </w:rPr>
              <w:t>CWA, and</w:t>
            </w:r>
            <w:r w:rsidR="00327693" w:rsidRPr="28BB3C3B">
              <w:rPr>
                <w:rFonts w:ascii="Calibri" w:eastAsia="Times New Roman" w:hAnsi="Calibri" w:cs="Calibri"/>
                <w:color w:val="000000" w:themeColor="text1"/>
              </w:rPr>
              <w:t>/or federal funding requirements</w:t>
            </w:r>
            <w:r w:rsidRPr="28BB3C3B">
              <w:rPr>
                <w:rFonts w:ascii="Calibri" w:eastAsia="Times New Roman" w:hAnsi="Calibri" w:cs="Calibri"/>
                <w:color w:val="000000" w:themeColor="text1"/>
              </w:rPr>
              <w:t xml:space="preserve">.  </w:t>
            </w:r>
          </w:p>
        </w:tc>
        <w:tc>
          <w:tcPr>
            <w:tcW w:w="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7F7F7F" w:themeFill="text1" w:themeFillTint="80"/>
            <w:noWrap/>
            <w:hideMark/>
          </w:tcPr>
          <w:p w14:paraId="7585397E" w14:textId="3139ECCF" w:rsidR="008716E0" w:rsidRDefault="008716E0" w:rsidP="008716E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32"/>
                <w:szCs w:val="32"/>
              </w:rPr>
            </w:pPr>
          </w:p>
          <w:p w14:paraId="763F40B4" w14:textId="167EAEBE" w:rsidR="008716E0" w:rsidRPr="00E05DA3" w:rsidRDefault="008716E0" w:rsidP="008716E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162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tcPr>
          <w:p w14:paraId="270C3153" w14:textId="50424521" w:rsidR="008716E0" w:rsidRPr="008F4027" w:rsidRDefault="008716E0" w:rsidP="008716E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rPr>
            </w:pPr>
            <w:r w:rsidRPr="008F4027">
              <w:rPr>
                <w:rFonts w:ascii="MS Gothic" w:eastAsia="MS Gothic" w:hAnsi="MS Gothic" w:cs="Calibri" w:hint="eastAsia"/>
                <w:b/>
                <w:bCs/>
                <w:color w:val="000000"/>
                <w:sz w:val="32"/>
                <w:szCs w:val="32"/>
              </w:rPr>
              <w:t>☒</w:t>
            </w:r>
          </w:p>
        </w:tc>
        <w:tc>
          <w:tcPr>
            <w:tcW w:w="5056"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noWrap/>
          </w:tcPr>
          <w:p w14:paraId="757AF806" w14:textId="77777777" w:rsidR="008716E0" w:rsidRPr="007D1CF8" w:rsidRDefault="008716E0" w:rsidP="008716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D1CF8">
              <w:rPr>
                <w:rFonts w:ascii="Calibri" w:eastAsia="Times New Roman" w:hAnsi="Calibri" w:cs="Calibri"/>
                <w:color w:val="000000"/>
              </w:rPr>
              <w:t>Consultant Hourly Cost Range:  $100 to $150/Hr.</w:t>
            </w:r>
          </w:p>
          <w:p w14:paraId="0989FD09" w14:textId="77777777" w:rsidR="008716E0" w:rsidRPr="007D1CF8" w:rsidRDefault="008716E0" w:rsidP="008716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73A23864" w14:textId="41283AF5" w:rsidR="008716E0" w:rsidRPr="007D1CF8" w:rsidRDefault="008716E0" w:rsidP="008716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D1CF8">
              <w:rPr>
                <w:rFonts w:ascii="Calibri" w:eastAsia="Times New Roman" w:hAnsi="Calibri" w:cs="Calibri"/>
                <w:color w:val="000000"/>
              </w:rPr>
              <w:t>Employee Hourly Cost Range:  $49 to $55/Hr.</w:t>
            </w:r>
          </w:p>
        </w:tc>
      </w:tr>
      <w:tr w:rsidR="00904992" w:rsidRPr="00E05DA3" w14:paraId="6E6D5753" w14:textId="77777777" w:rsidTr="28BB3C3B">
        <w:tblPrEx>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Ex>
        <w:trPr>
          <w:cnfStyle w:val="000000100000" w:firstRow="0" w:lastRow="0" w:firstColumn="0" w:lastColumn="0" w:oddVBand="0" w:evenVBand="0" w:oddHBand="1" w:evenHBand="0" w:firstRowFirstColumn="0" w:firstRowLastColumn="0" w:lastRowFirstColumn="0" w:lastRowLastColumn="0"/>
          <w:trHeight w:val="107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noWrap/>
            <w:hideMark/>
          </w:tcPr>
          <w:p w14:paraId="7463CF6E" w14:textId="3572B4D7" w:rsidR="00694561" w:rsidRPr="00E05DA3" w:rsidRDefault="00694561" w:rsidP="00A1538E">
            <w:pPr>
              <w:pStyle w:val="ListParagraph"/>
              <w:numPr>
                <w:ilvl w:val="0"/>
                <w:numId w:val="1"/>
              </w:numPr>
              <w:jc w:val="both"/>
              <w:rPr>
                <w:rFonts w:ascii="Calibri" w:eastAsia="Times New Roman" w:hAnsi="Calibri" w:cs="Calibri"/>
                <w:color w:val="000000"/>
              </w:rPr>
            </w:pPr>
          </w:p>
        </w:tc>
        <w:tc>
          <w:tcPr>
            <w:tcW w:w="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14:paraId="3419A832" w14:textId="71F31B5F" w:rsidR="00694561" w:rsidRPr="00E05DA3" w:rsidRDefault="00694561" w:rsidP="0069456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rPr>
            </w:pPr>
            <w:r w:rsidRPr="00E05DA3">
              <w:rPr>
                <w:rFonts w:ascii="Calibri" w:eastAsia="Times New Roman" w:hAnsi="Calibri" w:cs="Calibri"/>
                <w:b/>
                <w:bCs/>
                <w:color w:val="000000"/>
              </w:rPr>
              <w:t>Website Development</w:t>
            </w:r>
            <w:r>
              <w:rPr>
                <w:rFonts w:ascii="Calibri" w:eastAsia="Times New Roman" w:hAnsi="Calibri" w:cs="Calibri"/>
                <w:b/>
                <w:bCs/>
                <w:color w:val="000000"/>
              </w:rPr>
              <w:t xml:space="preserve">.  </w:t>
            </w:r>
            <w:r w:rsidRPr="00E05DA3">
              <w:rPr>
                <w:rFonts w:ascii="Calibri" w:eastAsia="Times New Roman" w:hAnsi="Calibri" w:cs="Calibri"/>
                <w:color w:val="000000"/>
              </w:rPr>
              <w:t>Front-end web developer</w:t>
            </w:r>
            <w:r w:rsidR="001839AC">
              <w:rPr>
                <w:rFonts w:ascii="Calibri" w:eastAsia="Times New Roman" w:hAnsi="Calibri" w:cs="Calibri"/>
                <w:color w:val="000000"/>
              </w:rPr>
              <w:t xml:space="preserve"> to w</w:t>
            </w:r>
            <w:r w:rsidRPr="00E05DA3">
              <w:rPr>
                <w:rFonts w:ascii="Calibri" w:eastAsia="Times New Roman" w:hAnsi="Calibri" w:cs="Calibri"/>
                <w:color w:val="000000"/>
              </w:rPr>
              <w:t>ork on the visual part of the website—the pages visitors see and interact with (also known as the user interface). Design the physical layout of each page, create site content, integrate graphics, and use HTML and</w:t>
            </w:r>
            <w:r w:rsidR="008D2900">
              <w:rPr>
                <w:rFonts w:ascii="Calibri" w:eastAsia="Times New Roman" w:hAnsi="Calibri" w:cs="Calibri"/>
                <w:color w:val="000000"/>
              </w:rPr>
              <w:t>/</w:t>
            </w:r>
            <w:r w:rsidRPr="00E05DA3">
              <w:rPr>
                <w:rFonts w:ascii="Calibri" w:eastAsia="Times New Roman" w:hAnsi="Calibri" w:cs="Calibri"/>
                <w:color w:val="000000"/>
              </w:rPr>
              <w:t xml:space="preserve">or JavaScript to enhance the site. </w:t>
            </w:r>
          </w:p>
        </w:tc>
        <w:tc>
          <w:tcPr>
            <w:tcW w:w="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7F7F7F" w:themeFill="text1" w:themeFillTint="80"/>
            <w:noWrap/>
            <w:hideMark/>
          </w:tcPr>
          <w:p w14:paraId="20B0B66A" w14:textId="03263301" w:rsidR="00694561" w:rsidRDefault="00694561" w:rsidP="0069456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32"/>
                <w:szCs w:val="32"/>
              </w:rPr>
            </w:pPr>
          </w:p>
          <w:p w14:paraId="6CF82858" w14:textId="632CAB4B" w:rsidR="00694561" w:rsidRPr="00E05DA3" w:rsidRDefault="00694561" w:rsidP="0069456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162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tcPr>
          <w:p w14:paraId="4722752E" w14:textId="02A72CB5" w:rsidR="00694561" w:rsidRPr="008F4027" w:rsidRDefault="00694561" w:rsidP="0069456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rPr>
            </w:pPr>
            <w:r w:rsidRPr="008F4027">
              <w:rPr>
                <w:rFonts w:ascii="MS Gothic" w:eastAsia="MS Gothic" w:hAnsi="MS Gothic" w:cs="Calibri" w:hint="eastAsia"/>
                <w:b/>
                <w:bCs/>
                <w:color w:val="000000"/>
                <w:sz w:val="32"/>
                <w:szCs w:val="32"/>
              </w:rPr>
              <w:t>☒</w:t>
            </w:r>
          </w:p>
        </w:tc>
        <w:tc>
          <w:tcPr>
            <w:tcW w:w="5056"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noWrap/>
            <w:hideMark/>
          </w:tcPr>
          <w:p w14:paraId="4ED3B9F7" w14:textId="0ED61260" w:rsidR="00694561" w:rsidRPr="007D1CF8" w:rsidRDefault="00694561" w:rsidP="0069456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D1CF8">
              <w:rPr>
                <w:rFonts w:ascii="Calibri" w:eastAsia="Times New Roman" w:hAnsi="Calibri" w:cs="Calibri"/>
                <w:color w:val="000000"/>
              </w:rPr>
              <w:t xml:space="preserve">Consultant Hourly Cost Range: </w:t>
            </w:r>
            <w:r w:rsidR="00FD0AAB" w:rsidRPr="007D1CF8">
              <w:rPr>
                <w:rFonts w:ascii="Calibri" w:eastAsia="Times New Roman" w:hAnsi="Calibri" w:cs="Calibri"/>
                <w:color w:val="000000"/>
              </w:rPr>
              <w:t xml:space="preserve"> $</w:t>
            </w:r>
            <w:r w:rsidR="007D1CF8" w:rsidRPr="007D1CF8">
              <w:rPr>
                <w:rFonts w:ascii="Calibri" w:eastAsia="Times New Roman" w:hAnsi="Calibri" w:cs="Calibri"/>
                <w:color w:val="000000"/>
              </w:rPr>
              <w:t>60</w:t>
            </w:r>
            <w:r w:rsidRPr="007D1CF8">
              <w:rPr>
                <w:rFonts w:ascii="Calibri" w:eastAsia="Times New Roman" w:hAnsi="Calibri" w:cs="Calibri"/>
                <w:color w:val="000000"/>
              </w:rPr>
              <w:t xml:space="preserve"> to $</w:t>
            </w:r>
            <w:r w:rsidR="007D1CF8" w:rsidRPr="007D1CF8">
              <w:rPr>
                <w:rFonts w:ascii="Calibri" w:eastAsia="Times New Roman" w:hAnsi="Calibri" w:cs="Calibri"/>
                <w:color w:val="000000"/>
              </w:rPr>
              <w:t>95</w:t>
            </w:r>
            <w:r w:rsidRPr="007D1CF8">
              <w:rPr>
                <w:rFonts w:ascii="Calibri" w:eastAsia="Times New Roman" w:hAnsi="Calibri" w:cs="Calibri"/>
                <w:color w:val="000000"/>
              </w:rPr>
              <w:t>Hr.</w:t>
            </w:r>
          </w:p>
          <w:p w14:paraId="2B92065C" w14:textId="77777777" w:rsidR="00694561" w:rsidRPr="007D1CF8" w:rsidRDefault="00694561" w:rsidP="0069456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p w14:paraId="07309914" w14:textId="7C0D199A" w:rsidR="00694561" w:rsidRPr="007D1CF8" w:rsidRDefault="00694561" w:rsidP="0069456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D1CF8">
              <w:rPr>
                <w:rFonts w:ascii="Calibri" w:eastAsia="Times New Roman" w:hAnsi="Calibri" w:cs="Calibri"/>
                <w:color w:val="000000"/>
              </w:rPr>
              <w:t>Employee Hourly Cost Range:  $</w:t>
            </w:r>
            <w:r w:rsidR="00DC0FE5" w:rsidRPr="007D1CF8">
              <w:rPr>
                <w:rFonts w:ascii="Calibri" w:eastAsia="Times New Roman" w:hAnsi="Calibri" w:cs="Calibri"/>
                <w:color w:val="000000"/>
              </w:rPr>
              <w:t>3</w:t>
            </w:r>
            <w:r w:rsidR="0078283C" w:rsidRPr="007D1CF8">
              <w:rPr>
                <w:rFonts w:ascii="Calibri" w:eastAsia="Times New Roman" w:hAnsi="Calibri" w:cs="Calibri"/>
                <w:color w:val="000000"/>
              </w:rPr>
              <w:t>5</w:t>
            </w:r>
            <w:r w:rsidRPr="007D1CF8">
              <w:rPr>
                <w:rFonts w:ascii="Calibri" w:eastAsia="Times New Roman" w:hAnsi="Calibri" w:cs="Calibri"/>
                <w:color w:val="000000"/>
              </w:rPr>
              <w:t xml:space="preserve"> to $</w:t>
            </w:r>
            <w:r w:rsidR="0097413B">
              <w:rPr>
                <w:rFonts w:ascii="Calibri" w:eastAsia="Times New Roman" w:hAnsi="Calibri" w:cs="Calibri"/>
                <w:color w:val="000000"/>
              </w:rPr>
              <w:t>5</w:t>
            </w:r>
            <w:r w:rsidR="0078283C" w:rsidRPr="007D1CF8">
              <w:rPr>
                <w:rFonts w:ascii="Calibri" w:eastAsia="Times New Roman" w:hAnsi="Calibri" w:cs="Calibri"/>
                <w:color w:val="000000"/>
              </w:rPr>
              <w:t>5</w:t>
            </w:r>
            <w:r w:rsidRPr="007D1CF8">
              <w:rPr>
                <w:rFonts w:ascii="Calibri" w:eastAsia="Times New Roman" w:hAnsi="Calibri" w:cs="Calibri"/>
                <w:color w:val="000000"/>
              </w:rPr>
              <w:t>/Hr.</w:t>
            </w:r>
          </w:p>
        </w:tc>
      </w:tr>
      <w:tr w:rsidR="00364AE8" w:rsidRPr="00E05DA3" w14:paraId="133B16E4" w14:textId="77777777" w:rsidTr="28BB3C3B">
        <w:tblPrEx>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Ex>
        <w:trPr>
          <w:trHeight w:val="107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noWrap/>
          </w:tcPr>
          <w:p w14:paraId="2A5875C2" w14:textId="77777777" w:rsidR="002475F7" w:rsidRPr="00E05DA3" w:rsidRDefault="002475F7" w:rsidP="00A1538E">
            <w:pPr>
              <w:pStyle w:val="ListParagraph"/>
              <w:numPr>
                <w:ilvl w:val="0"/>
                <w:numId w:val="1"/>
              </w:numPr>
              <w:jc w:val="both"/>
              <w:rPr>
                <w:rFonts w:ascii="Calibri" w:eastAsia="Times New Roman" w:hAnsi="Calibri" w:cs="Calibri"/>
                <w:color w:val="000000"/>
              </w:rPr>
            </w:pPr>
          </w:p>
        </w:tc>
        <w:tc>
          <w:tcPr>
            <w:tcW w:w="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tcPr>
          <w:p w14:paraId="1EAA4BD3" w14:textId="3DA9A74D" w:rsidR="002475F7" w:rsidRPr="00364314" w:rsidRDefault="002475F7" w:rsidP="0069456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b/>
                <w:bCs/>
                <w:color w:val="000000"/>
              </w:rPr>
              <w:t>Community Out</w:t>
            </w:r>
            <w:r w:rsidR="00C8320F">
              <w:rPr>
                <w:rFonts w:ascii="Calibri" w:eastAsia="Times New Roman" w:hAnsi="Calibri" w:cs="Calibri"/>
                <w:b/>
                <w:bCs/>
                <w:color w:val="000000"/>
              </w:rPr>
              <w:t xml:space="preserve">reach.  </w:t>
            </w:r>
            <w:r w:rsidR="00E64D69">
              <w:rPr>
                <w:rFonts w:ascii="Calibri" w:eastAsia="Times New Roman" w:hAnsi="Calibri" w:cs="Calibri"/>
                <w:color w:val="000000"/>
              </w:rPr>
              <w:t xml:space="preserve">Includes efforts to reach out to </w:t>
            </w:r>
            <w:r w:rsidR="005B29BA">
              <w:rPr>
                <w:rFonts w:ascii="Calibri" w:eastAsia="Times New Roman" w:hAnsi="Calibri" w:cs="Calibri"/>
                <w:color w:val="000000"/>
              </w:rPr>
              <w:t xml:space="preserve">individuals </w:t>
            </w:r>
            <w:r w:rsidR="002C04E4">
              <w:rPr>
                <w:rFonts w:ascii="Calibri" w:eastAsia="Times New Roman" w:hAnsi="Calibri" w:cs="Calibri"/>
                <w:color w:val="000000"/>
              </w:rPr>
              <w:t xml:space="preserve">residing in </w:t>
            </w:r>
            <w:r w:rsidR="00D14C10">
              <w:rPr>
                <w:rFonts w:ascii="Calibri" w:eastAsia="Times New Roman" w:hAnsi="Calibri" w:cs="Calibri"/>
                <w:color w:val="000000"/>
              </w:rPr>
              <w:t xml:space="preserve">distressed Zip Code areas </w:t>
            </w:r>
            <w:r w:rsidR="00B6316C">
              <w:rPr>
                <w:rFonts w:ascii="Calibri" w:eastAsia="Times New Roman" w:hAnsi="Calibri" w:cs="Calibri"/>
                <w:color w:val="000000"/>
              </w:rPr>
              <w:t>to encourage participation as an apprentice</w:t>
            </w:r>
            <w:r w:rsidR="00843CC0">
              <w:rPr>
                <w:rFonts w:ascii="Calibri" w:eastAsia="Times New Roman" w:hAnsi="Calibri" w:cs="Calibri"/>
                <w:color w:val="000000"/>
              </w:rPr>
              <w:t xml:space="preserve"> or journey worker on </w:t>
            </w:r>
            <w:r w:rsidR="00CF38CC">
              <w:rPr>
                <w:rFonts w:ascii="Calibri" w:eastAsia="Times New Roman" w:hAnsi="Calibri" w:cs="Calibri"/>
                <w:color w:val="000000"/>
              </w:rPr>
              <w:t>one or more</w:t>
            </w:r>
            <w:r w:rsidR="00843CC0">
              <w:rPr>
                <w:rFonts w:ascii="Calibri" w:eastAsia="Times New Roman" w:hAnsi="Calibri" w:cs="Calibri"/>
                <w:color w:val="000000"/>
              </w:rPr>
              <w:t xml:space="preserve"> </w:t>
            </w:r>
            <w:r w:rsidR="00F51D89">
              <w:rPr>
                <w:rFonts w:ascii="Calibri" w:eastAsia="Times New Roman" w:hAnsi="Calibri" w:cs="Calibri"/>
                <w:color w:val="000000"/>
              </w:rPr>
              <w:t>Priority Hire project</w:t>
            </w:r>
            <w:r w:rsidR="006E2FB7">
              <w:rPr>
                <w:rFonts w:ascii="Calibri" w:eastAsia="Times New Roman" w:hAnsi="Calibri" w:cs="Calibri"/>
                <w:color w:val="000000"/>
              </w:rPr>
              <w:t>s</w:t>
            </w:r>
            <w:r w:rsidR="00F51D89">
              <w:rPr>
                <w:rFonts w:ascii="Calibri" w:eastAsia="Times New Roman" w:hAnsi="Calibri" w:cs="Calibri"/>
                <w:color w:val="000000"/>
              </w:rPr>
              <w:t xml:space="preserve">.  Can also include referrals to pre-apprenticeship programs </w:t>
            </w:r>
            <w:r w:rsidR="009E7F4E">
              <w:rPr>
                <w:rFonts w:ascii="Calibri" w:eastAsia="Times New Roman" w:hAnsi="Calibri" w:cs="Calibri"/>
                <w:color w:val="000000"/>
              </w:rPr>
              <w:t xml:space="preserve">where </w:t>
            </w:r>
            <w:r w:rsidR="002F02D5">
              <w:rPr>
                <w:rFonts w:ascii="Calibri" w:eastAsia="Times New Roman" w:hAnsi="Calibri" w:cs="Calibri"/>
                <w:color w:val="000000"/>
              </w:rPr>
              <w:t xml:space="preserve">graduates of </w:t>
            </w:r>
            <w:r w:rsidR="00614E67">
              <w:rPr>
                <w:rFonts w:ascii="Calibri" w:eastAsia="Times New Roman" w:hAnsi="Calibri" w:cs="Calibri"/>
                <w:color w:val="000000"/>
              </w:rPr>
              <w:t xml:space="preserve">such </w:t>
            </w:r>
            <w:r w:rsidR="002F02D5">
              <w:rPr>
                <w:rFonts w:ascii="Calibri" w:eastAsia="Times New Roman" w:hAnsi="Calibri" w:cs="Calibri"/>
                <w:color w:val="000000"/>
              </w:rPr>
              <w:t xml:space="preserve">programs </w:t>
            </w:r>
            <w:r w:rsidR="00E71F68">
              <w:rPr>
                <w:rFonts w:ascii="Calibri" w:eastAsia="Times New Roman" w:hAnsi="Calibri" w:cs="Calibri"/>
                <w:color w:val="000000"/>
              </w:rPr>
              <w:t xml:space="preserve">may be </w:t>
            </w:r>
            <w:r w:rsidR="00330FA6">
              <w:rPr>
                <w:rFonts w:ascii="Calibri" w:eastAsia="Times New Roman" w:hAnsi="Calibri" w:cs="Calibri"/>
                <w:color w:val="000000"/>
              </w:rPr>
              <w:t>treated as “preferred entry” participants on</w:t>
            </w:r>
            <w:r w:rsidR="005730DB">
              <w:rPr>
                <w:rFonts w:ascii="Calibri" w:eastAsia="Times New Roman" w:hAnsi="Calibri" w:cs="Calibri"/>
                <w:color w:val="000000"/>
              </w:rPr>
              <w:t xml:space="preserve"> </w:t>
            </w:r>
            <w:r w:rsidR="006404A5">
              <w:rPr>
                <w:rFonts w:ascii="Calibri" w:eastAsia="Times New Roman" w:hAnsi="Calibri" w:cs="Calibri"/>
                <w:color w:val="000000"/>
              </w:rPr>
              <w:t>one or more designated Priority Hire projects.</w:t>
            </w:r>
          </w:p>
        </w:tc>
        <w:tc>
          <w:tcPr>
            <w:tcW w:w="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7F7F7F" w:themeFill="text1" w:themeFillTint="80"/>
            <w:noWrap/>
          </w:tcPr>
          <w:p w14:paraId="062BA7E9" w14:textId="77777777" w:rsidR="002475F7" w:rsidRDefault="002475F7" w:rsidP="0069456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32"/>
                <w:szCs w:val="32"/>
              </w:rPr>
            </w:pPr>
          </w:p>
        </w:tc>
        <w:tc>
          <w:tcPr>
            <w:tcW w:w="162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tcPr>
          <w:p w14:paraId="53D54958" w14:textId="47261D77" w:rsidR="002475F7" w:rsidRPr="008F4027" w:rsidRDefault="0098572F" w:rsidP="00694561">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Calibri"/>
                <w:b/>
                <w:bCs/>
                <w:color w:val="000000"/>
                <w:sz w:val="32"/>
                <w:szCs w:val="32"/>
              </w:rPr>
            </w:pPr>
            <w:r w:rsidRPr="008F4027">
              <w:rPr>
                <w:rFonts w:ascii="MS Gothic" w:eastAsia="MS Gothic" w:hAnsi="MS Gothic" w:cs="Calibri" w:hint="eastAsia"/>
                <w:b/>
                <w:bCs/>
                <w:color w:val="000000"/>
                <w:sz w:val="32"/>
                <w:szCs w:val="32"/>
              </w:rPr>
              <w:t>☒</w:t>
            </w:r>
          </w:p>
        </w:tc>
        <w:tc>
          <w:tcPr>
            <w:tcW w:w="5056"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noWrap/>
          </w:tcPr>
          <w:p w14:paraId="201F92CE" w14:textId="77777777" w:rsidR="009E306C" w:rsidRPr="007D1CF8" w:rsidRDefault="009E306C" w:rsidP="009E30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D1CF8">
              <w:rPr>
                <w:rFonts w:ascii="Calibri" w:eastAsia="Times New Roman" w:hAnsi="Calibri" w:cs="Calibri"/>
                <w:color w:val="000000"/>
              </w:rPr>
              <w:t>Consultant Hourly Cost Range:  $100 to $150/Hr.</w:t>
            </w:r>
          </w:p>
          <w:p w14:paraId="764FB69C" w14:textId="77777777" w:rsidR="009E306C" w:rsidRPr="007D1CF8" w:rsidRDefault="009E306C" w:rsidP="009E30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p w14:paraId="386B9B8C" w14:textId="6B1D6D57" w:rsidR="002475F7" w:rsidRPr="007D1CF8" w:rsidRDefault="009E306C" w:rsidP="009E30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D1CF8">
              <w:rPr>
                <w:rFonts w:ascii="Calibri" w:eastAsia="Times New Roman" w:hAnsi="Calibri" w:cs="Calibri"/>
                <w:color w:val="000000"/>
              </w:rPr>
              <w:t>Employee Hourly Cost Range:  $49 to $55/Hr.</w:t>
            </w:r>
          </w:p>
        </w:tc>
      </w:tr>
    </w:tbl>
    <w:p w14:paraId="69428E50" w14:textId="567D3837" w:rsidR="00E85CEA" w:rsidRDefault="00E85CEA" w:rsidP="00694561">
      <w:pPr>
        <w:tabs>
          <w:tab w:val="left" w:pos="7240"/>
        </w:tabs>
      </w:pPr>
    </w:p>
    <w:sectPr w:rsidR="00E85CEA" w:rsidSect="00E522FB">
      <w:footerReference w:type="default" r:id="rId11"/>
      <w:pgSz w:w="20160" w:h="12240" w:orient="landscape" w:code="5"/>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F1815" w14:textId="77777777" w:rsidR="00C52990" w:rsidRDefault="00C52990" w:rsidP="000A06E0">
      <w:pPr>
        <w:spacing w:after="0" w:line="240" w:lineRule="auto"/>
      </w:pPr>
      <w:r>
        <w:separator/>
      </w:r>
    </w:p>
  </w:endnote>
  <w:endnote w:type="continuationSeparator" w:id="0">
    <w:p w14:paraId="028A169C" w14:textId="77777777" w:rsidR="00C52990" w:rsidRDefault="00C52990" w:rsidP="000A06E0">
      <w:pPr>
        <w:spacing w:after="0" w:line="240" w:lineRule="auto"/>
      </w:pPr>
      <w:r>
        <w:continuationSeparator/>
      </w:r>
    </w:p>
  </w:endnote>
  <w:endnote w:type="continuationNotice" w:id="1">
    <w:p w14:paraId="2B4DDECF" w14:textId="77777777" w:rsidR="00C52990" w:rsidRDefault="00C529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00904"/>
      <w:docPartObj>
        <w:docPartGallery w:val="Page Numbers (Bottom of Page)"/>
        <w:docPartUnique/>
      </w:docPartObj>
    </w:sdtPr>
    <w:sdtEndPr/>
    <w:sdtContent>
      <w:sdt>
        <w:sdtPr>
          <w:id w:val="1728636285"/>
          <w:docPartObj>
            <w:docPartGallery w:val="Page Numbers (Top of Page)"/>
            <w:docPartUnique/>
          </w:docPartObj>
        </w:sdtPr>
        <w:sdtEndPr/>
        <w:sdtContent>
          <w:p w14:paraId="71557C11" w14:textId="14D3CD49" w:rsidR="00C714F3" w:rsidRDefault="00C714F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3107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31079">
              <w:rPr>
                <w:b/>
                <w:bCs/>
                <w:noProof/>
              </w:rPr>
              <w:t>3</w:t>
            </w:r>
            <w:r>
              <w:rPr>
                <w:b/>
                <w:bCs/>
                <w:sz w:val="24"/>
                <w:szCs w:val="24"/>
              </w:rPr>
              <w:fldChar w:fldCharType="end"/>
            </w:r>
          </w:p>
        </w:sdtContent>
      </w:sdt>
    </w:sdtContent>
  </w:sdt>
  <w:p w14:paraId="4DA44DCD" w14:textId="77777777" w:rsidR="00C714F3" w:rsidRDefault="00C71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56BD4" w14:textId="77777777" w:rsidR="00C52990" w:rsidRDefault="00C52990" w:rsidP="000A06E0">
      <w:pPr>
        <w:spacing w:after="0" w:line="240" w:lineRule="auto"/>
      </w:pPr>
      <w:r>
        <w:separator/>
      </w:r>
    </w:p>
  </w:footnote>
  <w:footnote w:type="continuationSeparator" w:id="0">
    <w:p w14:paraId="551EBD7C" w14:textId="77777777" w:rsidR="00C52990" w:rsidRDefault="00C52990" w:rsidP="000A06E0">
      <w:pPr>
        <w:spacing w:after="0" w:line="240" w:lineRule="auto"/>
      </w:pPr>
      <w:r>
        <w:continuationSeparator/>
      </w:r>
    </w:p>
  </w:footnote>
  <w:footnote w:type="continuationNotice" w:id="1">
    <w:p w14:paraId="2DDD7FFF" w14:textId="77777777" w:rsidR="00C52990" w:rsidRDefault="00C529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C0108"/>
    <w:multiLevelType w:val="hybridMultilevel"/>
    <w:tmpl w:val="8EFAA69E"/>
    <w:lvl w:ilvl="0" w:tplc="9DFAE59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9355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DA3"/>
    <w:rsid w:val="000039B7"/>
    <w:rsid w:val="0000554F"/>
    <w:rsid w:val="000368C9"/>
    <w:rsid w:val="000417E3"/>
    <w:rsid w:val="00057B85"/>
    <w:rsid w:val="0008251C"/>
    <w:rsid w:val="000902C6"/>
    <w:rsid w:val="00091BA7"/>
    <w:rsid w:val="000A06E0"/>
    <w:rsid w:val="000A0C85"/>
    <w:rsid w:val="000B1630"/>
    <w:rsid w:val="000B76AB"/>
    <w:rsid w:val="000C644C"/>
    <w:rsid w:val="000D03EB"/>
    <w:rsid w:val="000D2E3C"/>
    <w:rsid w:val="00124AC7"/>
    <w:rsid w:val="00132B1F"/>
    <w:rsid w:val="00154174"/>
    <w:rsid w:val="00165BA4"/>
    <w:rsid w:val="001749B4"/>
    <w:rsid w:val="00180F6A"/>
    <w:rsid w:val="001839AC"/>
    <w:rsid w:val="00186F0E"/>
    <w:rsid w:val="001911D4"/>
    <w:rsid w:val="001A31C2"/>
    <w:rsid w:val="001C4984"/>
    <w:rsid w:val="001D20B4"/>
    <w:rsid w:val="001D5BD6"/>
    <w:rsid w:val="00202C22"/>
    <w:rsid w:val="00203CEE"/>
    <w:rsid w:val="002457FE"/>
    <w:rsid w:val="002475F7"/>
    <w:rsid w:val="00253A16"/>
    <w:rsid w:val="002711FC"/>
    <w:rsid w:val="002826ED"/>
    <w:rsid w:val="002936E4"/>
    <w:rsid w:val="002A17FB"/>
    <w:rsid w:val="002A30D3"/>
    <w:rsid w:val="002B4409"/>
    <w:rsid w:val="002C04E4"/>
    <w:rsid w:val="002C1879"/>
    <w:rsid w:val="002F02D5"/>
    <w:rsid w:val="00327693"/>
    <w:rsid w:val="00330FA6"/>
    <w:rsid w:val="00334C33"/>
    <w:rsid w:val="003353F2"/>
    <w:rsid w:val="00346ED6"/>
    <w:rsid w:val="00354511"/>
    <w:rsid w:val="00364314"/>
    <w:rsid w:val="00364AE8"/>
    <w:rsid w:val="00371482"/>
    <w:rsid w:val="0037288E"/>
    <w:rsid w:val="003731FA"/>
    <w:rsid w:val="003748D1"/>
    <w:rsid w:val="003A2A90"/>
    <w:rsid w:val="003A603B"/>
    <w:rsid w:val="003A63BE"/>
    <w:rsid w:val="003A6C58"/>
    <w:rsid w:val="003B13C2"/>
    <w:rsid w:val="003D1F4D"/>
    <w:rsid w:val="003D5913"/>
    <w:rsid w:val="003F26D9"/>
    <w:rsid w:val="00404775"/>
    <w:rsid w:val="00443C6D"/>
    <w:rsid w:val="00476EC1"/>
    <w:rsid w:val="00482CA4"/>
    <w:rsid w:val="004B0682"/>
    <w:rsid w:val="004B1DC3"/>
    <w:rsid w:val="004B2D75"/>
    <w:rsid w:val="004D0AF2"/>
    <w:rsid w:val="004F21DC"/>
    <w:rsid w:val="00504F12"/>
    <w:rsid w:val="00531A1A"/>
    <w:rsid w:val="00545FFD"/>
    <w:rsid w:val="005529E3"/>
    <w:rsid w:val="00556CB6"/>
    <w:rsid w:val="00561FDC"/>
    <w:rsid w:val="00564452"/>
    <w:rsid w:val="005730DB"/>
    <w:rsid w:val="0057620A"/>
    <w:rsid w:val="00585BE3"/>
    <w:rsid w:val="00596BB9"/>
    <w:rsid w:val="005B29BA"/>
    <w:rsid w:val="005E5F2A"/>
    <w:rsid w:val="005E7341"/>
    <w:rsid w:val="005F38D5"/>
    <w:rsid w:val="00614E67"/>
    <w:rsid w:val="00615BE8"/>
    <w:rsid w:val="00626E78"/>
    <w:rsid w:val="006279E8"/>
    <w:rsid w:val="00631079"/>
    <w:rsid w:val="006369B9"/>
    <w:rsid w:val="006404A5"/>
    <w:rsid w:val="0064163D"/>
    <w:rsid w:val="006768AB"/>
    <w:rsid w:val="0068339B"/>
    <w:rsid w:val="00694561"/>
    <w:rsid w:val="006A1988"/>
    <w:rsid w:val="006C43F5"/>
    <w:rsid w:val="006D4A06"/>
    <w:rsid w:val="006E2FB7"/>
    <w:rsid w:val="00707C01"/>
    <w:rsid w:val="00744A0C"/>
    <w:rsid w:val="00753ECC"/>
    <w:rsid w:val="00765580"/>
    <w:rsid w:val="0078283C"/>
    <w:rsid w:val="00784114"/>
    <w:rsid w:val="007B21F5"/>
    <w:rsid w:val="007B278F"/>
    <w:rsid w:val="007D1CF8"/>
    <w:rsid w:val="007E77D6"/>
    <w:rsid w:val="007F2193"/>
    <w:rsid w:val="00810DE3"/>
    <w:rsid w:val="00814080"/>
    <w:rsid w:val="00817BC4"/>
    <w:rsid w:val="00824CB6"/>
    <w:rsid w:val="00830B85"/>
    <w:rsid w:val="00831A43"/>
    <w:rsid w:val="008404E8"/>
    <w:rsid w:val="00843CC0"/>
    <w:rsid w:val="008539B6"/>
    <w:rsid w:val="00856397"/>
    <w:rsid w:val="008577BE"/>
    <w:rsid w:val="00867083"/>
    <w:rsid w:val="0087158A"/>
    <w:rsid w:val="008716E0"/>
    <w:rsid w:val="00886B7E"/>
    <w:rsid w:val="00897B68"/>
    <w:rsid w:val="00897D1C"/>
    <w:rsid w:val="008B3CCF"/>
    <w:rsid w:val="008C4BBA"/>
    <w:rsid w:val="008C7A73"/>
    <w:rsid w:val="008D16D3"/>
    <w:rsid w:val="008D2900"/>
    <w:rsid w:val="008E509B"/>
    <w:rsid w:val="008F4027"/>
    <w:rsid w:val="008F5577"/>
    <w:rsid w:val="00904992"/>
    <w:rsid w:val="009064AB"/>
    <w:rsid w:val="009118A6"/>
    <w:rsid w:val="00912DC2"/>
    <w:rsid w:val="009261C4"/>
    <w:rsid w:val="009428FB"/>
    <w:rsid w:val="00951A9A"/>
    <w:rsid w:val="00956859"/>
    <w:rsid w:val="00956E97"/>
    <w:rsid w:val="00966B2B"/>
    <w:rsid w:val="009678F6"/>
    <w:rsid w:val="0097413B"/>
    <w:rsid w:val="00974D1E"/>
    <w:rsid w:val="0098572F"/>
    <w:rsid w:val="009B7459"/>
    <w:rsid w:val="009B7F9C"/>
    <w:rsid w:val="009C4086"/>
    <w:rsid w:val="009D4187"/>
    <w:rsid w:val="009E306C"/>
    <w:rsid w:val="009E7F4E"/>
    <w:rsid w:val="009F0858"/>
    <w:rsid w:val="00A1538E"/>
    <w:rsid w:val="00A17CDD"/>
    <w:rsid w:val="00A57CB6"/>
    <w:rsid w:val="00A759DB"/>
    <w:rsid w:val="00A808C7"/>
    <w:rsid w:val="00A9768B"/>
    <w:rsid w:val="00AA0213"/>
    <w:rsid w:val="00AD0960"/>
    <w:rsid w:val="00AE715D"/>
    <w:rsid w:val="00B2173A"/>
    <w:rsid w:val="00B36825"/>
    <w:rsid w:val="00B6316C"/>
    <w:rsid w:val="00B75038"/>
    <w:rsid w:val="00B927D1"/>
    <w:rsid w:val="00BA43CB"/>
    <w:rsid w:val="00BD7583"/>
    <w:rsid w:val="00BE4595"/>
    <w:rsid w:val="00BF29BB"/>
    <w:rsid w:val="00C11AAC"/>
    <w:rsid w:val="00C14C44"/>
    <w:rsid w:val="00C16345"/>
    <w:rsid w:val="00C33E4C"/>
    <w:rsid w:val="00C52990"/>
    <w:rsid w:val="00C55F37"/>
    <w:rsid w:val="00C62242"/>
    <w:rsid w:val="00C706DA"/>
    <w:rsid w:val="00C714F3"/>
    <w:rsid w:val="00C80141"/>
    <w:rsid w:val="00C8320F"/>
    <w:rsid w:val="00C86B07"/>
    <w:rsid w:val="00C94B5F"/>
    <w:rsid w:val="00C976C1"/>
    <w:rsid w:val="00CC72E1"/>
    <w:rsid w:val="00CC7473"/>
    <w:rsid w:val="00CD0AB6"/>
    <w:rsid w:val="00CD2293"/>
    <w:rsid w:val="00CE1CAE"/>
    <w:rsid w:val="00CE31FE"/>
    <w:rsid w:val="00CF38CC"/>
    <w:rsid w:val="00CF772E"/>
    <w:rsid w:val="00D0587F"/>
    <w:rsid w:val="00D14C10"/>
    <w:rsid w:val="00D518DE"/>
    <w:rsid w:val="00D6168B"/>
    <w:rsid w:val="00D750A0"/>
    <w:rsid w:val="00D80319"/>
    <w:rsid w:val="00D91343"/>
    <w:rsid w:val="00D97FFE"/>
    <w:rsid w:val="00DB1D38"/>
    <w:rsid w:val="00DB311C"/>
    <w:rsid w:val="00DB4E17"/>
    <w:rsid w:val="00DC0FE5"/>
    <w:rsid w:val="00DD0326"/>
    <w:rsid w:val="00DD0F1A"/>
    <w:rsid w:val="00DE6F4E"/>
    <w:rsid w:val="00DF20FA"/>
    <w:rsid w:val="00DF449A"/>
    <w:rsid w:val="00DF66AA"/>
    <w:rsid w:val="00E05DA3"/>
    <w:rsid w:val="00E117CB"/>
    <w:rsid w:val="00E2165A"/>
    <w:rsid w:val="00E3783E"/>
    <w:rsid w:val="00E40BC7"/>
    <w:rsid w:val="00E45568"/>
    <w:rsid w:val="00E522FB"/>
    <w:rsid w:val="00E557B3"/>
    <w:rsid w:val="00E55949"/>
    <w:rsid w:val="00E6456A"/>
    <w:rsid w:val="00E64D69"/>
    <w:rsid w:val="00E67B20"/>
    <w:rsid w:val="00E71F68"/>
    <w:rsid w:val="00E807C5"/>
    <w:rsid w:val="00E85CEA"/>
    <w:rsid w:val="00EA18C4"/>
    <w:rsid w:val="00ED1C5E"/>
    <w:rsid w:val="00EE0EF7"/>
    <w:rsid w:val="00EE6DBE"/>
    <w:rsid w:val="00EF6F0A"/>
    <w:rsid w:val="00F268ED"/>
    <w:rsid w:val="00F34A27"/>
    <w:rsid w:val="00F51D89"/>
    <w:rsid w:val="00F576CC"/>
    <w:rsid w:val="00F65DD8"/>
    <w:rsid w:val="00F71874"/>
    <w:rsid w:val="00F94598"/>
    <w:rsid w:val="00FC182A"/>
    <w:rsid w:val="00FC28C2"/>
    <w:rsid w:val="00FD0AAB"/>
    <w:rsid w:val="00FF18E1"/>
    <w:rsid w:val="06283E89"/>
    <w:rsid w:val="07AC1AA9"/>
    <w:rsid w:val="0C5CE88E"/>
    <w:rsid w:val="13F83B06"/>
    <w:rsid w:val="14E67CBC"/>
    <w:rsid w:val="260641C7"/>
    <w:rsid w:val="28BB3C3B"/>
    <w:rsid w:val="309CFBF0"/>
    <w:rsid w:val="316482DC"/>
    <w:rsid w:val="3647F363"/>
    <w:rsid w:val="3CAFA5A8"/>
    <w:rsid w:val="4071D6E1"/>
    <w:rsid w:val="421C51BB"/>
    <w:rsid w:val="478D7B83"/>
    <w:rsid w:val="4982FC31"/>
    <w:rsid w:val="502E84E1"/>
    <w:rsid w:val="58BBC751"/>
    <w:rsid w:val="5AA20B64"/>
    <w:rsid w:val="6830BE25"/>
    <w:rsid w:val="6DE0883F"/>
    <w:rsid w:val="74CC11CD"/>
    <w:rsid w:val="7A7997CE"/>
    <w:rsid w:val="7BB37C0B"/>
    <w:rsid w:val="7F1C4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374C1"/>
  <w15:chartTrackingRefBased/>
  <w15:docId w15:val="{D3A30C29-1796-47A5-8F2F-4BE305181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343"/>
    <w:pPr>
      <w:ind w:left="720"/>
      <w:contextualSpacing/>
    </w:pPr>
  </w:style>
  <w:style w:type="table" w:styleId="GridTable4-Accent6">
    <w:name w:val="Grid Table 4 Accent 6"/>
    <w:basedOn w:val="TableNormal"/>
    <w:uiPriority w:val="49"/>
    <w:rsid w:val="006768A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0A06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6E0"/>
  </w:style>
  <w:style w:type="paragraph" w:styleId="Footer">
    <w:name w:val="footer"/>
    <w:basedOn w:val="Normal"/>
    <w:link w:val="FooterChar"/>
    <w:uiPriority w:val="99"/>
    <w:unhideWhenUsed/>
    <w:rsid w:val="000A06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6E0"/>
  </w:style>
  <w:style w:type="character" w:styleId="Hyperlink">
    <w:name w:val="Hyperlink"/>
    <w:basedOn w:val="DefaultParagraphFont"/>
    <w:uiPriority w:val="99"/>
    <w:unhideWhenUsed/>
    <w:rsid w:val="009C4086"/>
    <w:rPr>
      <w:color w:val="0563C1" w:themeColor="hyperlink"/>
      <w:u w:val="single"/>
    </w:rPr>
  </w:style>
  <w:style w:type="character" w:customStyle="1" w:styleId="UnresolvedMention1">
    <w:name w:val="Unresolved Mention1"/>
    <w:basedOn w:val="DefaultParagraphFont"/>
    <w:uiPriority w:val="99"/>
    <w:semiHidden/>
    <w:unhideWhenUsed/>
    <w:rsid w:val="009C4086"/>
    <w:rPr>
      <w:color w:val="605E5C"/>
      <w:shd w:val="clear" w:color="auto" w:fill="E1DFDD"/>
    </w:rPr>
  </w:style>
  <w:style w:type="paragraph" w:styleId="Revision">
    <w:name w:val="Revision"/>
    <w:hidden/>
    <w:uiPriority w:val="99"/>
    <w:semiHidden/>
    <w:rsid w:val="00364314"/>
    <w:pPr>
      <w:spacing w:after="0" w:line="240" w:lineRule="auto"/>
    </w:pPr>
  </w:style>
  <w:style w:type="paragraph" w:styleId="BalloonText">
    <w:name w:val="Balloon Text"/>
    <w:basedOn w:val="Normal"/>
    <w:link w:val="BalloonTextChar"/>
    <w:uiPriority w:val="99"/>
    <w:semiHidden/>
    <w:unhideWhenUsed/>
    <w:rsid w:val="00753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E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7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c9224558-13ed-4088-91f3-e8e8ae3b6aab">Priority Hire Grant Program</Category>
    <SharedWithUsers xmlns="33ab5fb8-ffda-40ed-8dfe-74f3a4d2ccf1">
      <UserInfo>
        <DisplayName>Shields, Allison</DisplayName>
        <AccountId>8927</AccountId>
        <AccountType/>
      </UserInfo>
      <UserInfo>
        <DisplayName>Killough, Stephanie</DisplayName>
        <AccountId>8689</AccountId>
        <AccountType/>
      </UserInfo>
      <UserInfo>
        <DisplayName>Knight, Calli</DisplayName>
        <AccountId>5410</AccountId>
        <AccountType/>
      </UserInfo>
      <UserInfo>
        <DisplayName>Guy, Ken</DisplayName>
        <AccountId>514</AccountId>
        <AccountType/>
      </UserInfo>
      <UserInfo>
        <DisplayName>Hanks, Sandy</DisplayName>
        <AccountId>342</AccountId>
        <AccountType/>
      </UserInfo>
      <UserInfo>
        <DisplayName>Baca, Joe</DisplayName>
        <AccountId>4519</AccountId>
        <AccountType/>
      </UserInfo>
      <UserInfo>
        <DisplayName>Pederson, Susan</DisplayName>
        <AccountId>11057</AccountId>
        <AccountType/>
      </UserInfo>
      <UserInfo>
        <DisplayName>Gavrilles, Brittany</DisplayName>
        <AccountId>10637</AccountId>
        <AccountType/>
      </UserInfo>
      <UserInfo>
        <DisplayName>Karichu, Maurine</DisplayName>
        <AccountId>11275</AccountId>
        <AccountType/>
      </UserInfo>
    </SharedWithUsers>
    <Priority_x0020_Hire_x0020_Grant_x0020_Program xmlns="c9224558-13ed-4088-91f3-e8e8ae3b6aa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F71B2DF3E6AA845902577A299E0563C" ma:contentTypeVersion="11" ma:contentTypeDescription="Create a new document." ma:contentTypeScope="" ma:versionID="66db0853119023719ae84a86d5ed8b95">
  <xsd:schema xmlns:xsd="http://www.w3.org/2001/XMLSchema" xmlns:xs="http://www.w3.org/2001/XMLSchema" xmlns:p="http://schemas.microsoft.com/office/2006/metadata/properties" xmlns:ns2="c9224558-13ed-4088-91f3-e8e8ae3b6aab" xmlns:ns3="33ab5fb8-ffda-40ed-8dfe-74f3a4d2ccf1" targetNamespace="http://schemas.microsoft.com/office/2006/metadata/properties" ma:root="true" ma:fieldsID="54aef76a8b711459e77b2e38865fb0c6" ns2:_="" ns3:_="">
    <xsd:import namespace="c9224558-13ed-4088-91f3-e8e8ae3b6aab"/>
    <xsd:import namespace="33ab5fb8-ffda-40ed-8dfe-74f3a4d2ccf1"/>
    <xsd:element name="properties">
      <xsd:complexType>
        <xsd:sequence>
          <xsd:element name="documentManagement">
            <xsd:complexType>
              <xsd:all>
                <xsd:element ref="ns2:Category"/>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Priority_x0020_Hire_x0020_Grant_x0020_Progr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24558-13ed-4088-91f3-e8e8ae3b6aab" elementFormDefault="qualified">
    <xsd:import namespace="http://schemas.microsoft.com/office/2006/documentManagement/types"/>
    <xsd:import namespace="http://schemas.microsoft.com/office/infopath/2007/PartnerControls"/>
    <xsd:element name="Category" ma:index="4" ma:displayName="Category" ma:format="RadioButtons" ma:internalName="Category" ma:readOnly="false">
      <xsd:simpleType>
        <xsd:restriction base="dms:Choice">
          <xsd:enumeration value="Emergency Report"/>
          <xsd:enumeration value="Priority Hire Grant Program"/>
          <xsd:enumeration value="Financial Report"/>
          <xsd:enumeration value="Weekly Status Report"/>
          <xsd:enumeration value="SharePoint How-to Directions"/>
          <xsd:enumeration value="Legislation Tracking"/>
          <xsd:enumeration value="Rate Product Catalog"/>
          <xsd:enumeration value="Reference"/>
          <xsd:enumeration value="Proviso Response"/>
          <xsd:enumeration value="Balanced Score Card"/>
          <xsd:enumeration value="Improvement Projects"/>
          <xsd:enumeration value="EBS Security Access"/>
          <xsd:enumeration value="2015-16 Budget"/>
          <xsd:enumeration value="2017-18 Budget"/>
          <xsd:enumeration value="Project Tracking"/>
          <xsd:enumeration value="Management Team Building"/>
          <xsd:enumeration value="2019-20 Budget"/>
          <xsd:enumeration value="2019 DES-FBOD Strategic Plan"/>
          <xsd:enumeration value="2021-22 Budget"/>
          <xsd:enumeration value="Org Charts"/>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Priority_x0020_Hire_x0020_Grant_x0020_Program" ma:index="15" nillable="true" ma:displayName="Priority Hire Grant Program" ma:internalName="Priority_x0020_Hire_x0020_Grant_x0020_Program">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ab5fb8-ffda-40ed-8dfe-74f3a4d2ccf1"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A92A05-73D3-4349-A63A-425002C99B96}">
  <ds:schemaRefs>
    <ds:schemaRef ds:uri="http://purl.org/dc/dcmitype/"/>
    <ds:schemaRef ds:uri="http://schemas.microsoft.com/office/infopath/2007/PartnerControls"/>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c9224558-13ed-4088-91f3-e8e8ae3b6aab"/>
    <ds:schemaRef ds:uri="http://schemas.openxmlformats.org/package/2006/metadata/core-properties"/>
    <ds:schemaRef ds:uri="33ab5fb8-ffda-40ed-8dfe-74f3a4d2ccf1"/>
  </ds:schemaRefs>
</ds:datastoreItem>
</file>

<file path=customXml/itemProps2.xml><?xml version="1.0" encoding="utf-8"?>
<ds:datastoreItem xmlns:ds="http://schemas.openxmlformats.org/officeDocument/2006/customXml" ds:itemID="{E3725AAD-A737-4859-B28E-B8E3CB64ED06}">
  <ds:schemaRefs>
    <ds:schemaRef ds:uri="http://schemas.openxmlformats.org/officeDocument/2006/bibliography"/>
  </ds:schemaRefs>
</ds:datastoreItem>
</file>

<file path=customXml/itemProps3.xml><?xml version="1.0" encoding="utf-8"?>
<ds:datastoreItem xmlns:ds="http://schemas.openxmlformats.org/officeDocument/2006/customXml" ds:itemID="{C3A7C7BD-E8B5-4C57-A44D-6691C6454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24558-13ed-4088-91f3-e8e8ae3b6aab"/>
    <ds:schemaRef ds:uri="33ab5fb8-ffda-40ed-8dfe-74f3a4d2c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0EF6A3-DA3C-43E0-83FA-1002261657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520</Words>
  <Characters>3025</Characters>
  <Application>Microsoft Office Word</Application>
  <DocSecurity>0</DocSecurity>
  <Lines>144</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Hanks, Sandy</dc:creator>
  <cp:keywords/>
  <dc:description/>
  <cp:lastModifiedBy>Root, Stacey</cp:lastModifiedBy>
  <cp:revision>2</cp:revision>
  <dcterms:created xsi:type="dcterms:W3CDTF">2023-02-22T19:25:00Z</dcterms:created>
  <dcterms:modified xsi:type="dcterms:W3CDTF">2023-02-22T19:25:00Z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0x0101008F71B2DF3E6AA845902577A299E0563C</vt:lpwstr>
  </property>
</Properties>
</file>