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94" w:rsidRDefault="0008567F" w:rsidP="00BB3B94">
      <w:pPr>
        <w:pStyle w:val="title"/>
        <w:spacing w:before="360"/>
        <w:ind w:left="0" w:firstLine="0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08567F">
        <w:rPr>
          <w:rFonts w:ascii="Arial" w:hAnsi="Arial" w:cs="Arial"/>
          <w:sz w:val="32"/>
        </w:rPr>
        <w:t xml:space="preserve">FEDERAL </w:t>
      </w:r>
      <w:r w:rsidR="00741A92">
        <w:rPr>
          <w:rFonts w:ascii="Arial" w:hAnsi="Arial" w:cs="Arial"/>
          <w:sz w:val="32"/>
        </w:rPr>
        <w:t xml:space="preserve">- </w:t>
      </w:r>
      <w:r w:rsidR="00BB3B94" w:rsidRPr="00776222">
        <w:rPr>
          <w:rFonts w:ascii="Arial" w:hAnsi="Arial" w:cs="Arial"/>
          <w:sz w:val="32"/>
        </w:rPr>
        <w:t xml:space="preserve">Protest </w:t>
      </w:r>
      <w:r w:rsidR="00AF22B9">
        <w:rPr>
          <w:rFonts w:ascii="Arial" w:hAnsi="Arial" w:cs="Arial"/>
          <w:sz w:val="32"/>
        </w:rPr>
        <w:t xml:space="preserve">APPEAL </w:t>
      </w:r>
      <w:r w:rsidR="00BB3B94" w:rsidRPr="00776222">
        <w:rPr>
          <w:rFonts w:ascii="Arial" w:hAnsi="Arial" w:cs="Arial"/>
          <w:sz w:val="32"/>
        </w:rPr>
        <w:t>Procedure</w:t>
      </w:r>
    </w:p>
    <w:p w:rsidR="0008567F" w:rsidRPr="0008567F" w:rsidRDefault="0008567F" w:rsidP="0008567F">
      <w:pPr>
        <w:pStyle w:val="SectionSubPartSubParaNum"/>
        <w:jc w:val="left"/>
        <w:rPr>
          <w:rFonts w:cs="Arial"/>
          <w:szCs w:val="22"/>
        </w:rPr>
      </w:pPr>
      <w:r w:rsidRPr="0008567F">
        <w:rPr>
          <w:rFonts w:cs="Arial"/>
          <w:szCs w:val="22"/>
        </w:rPr>
        <w:t xml:space="preserve">The County’s procedures will be used to resolve protest appeals; information regarding the protest shall be disclosed to </w:t>
      </w:r>
      <w:r w:rsidR="00AF22B9">
        <w:t>the federal funding agency</w:t>
      </w:r>
      <w:r w:rsidRPr="0008567F">
        <w:rPr>
          <w:rFonts w:cs="Arial"/>
          <w:szCs w:val="22"/>
        </w:rPr>
        <w:t xml:space="preserve"> and the state.</w:t>
      </w:r>
    </w:p>
    <w:p w:rsidR="0008567F" w:rsidRPr="0008567F" w:rsidRDefault="0008567F" w:rsidP="0008567F">
      <w:pPr>
        <w:pStyle w:val="SectionSubPartSubParaNum"/>
        <w:jc w:val="left"/>
        <w:rPr>
          <w:rFonts w:cs="Arial"/>
          <w:szCs w:val="22"/>
        </w:rPr>
      </w:pPr>
      <w:r w:rsidRPr="0008567F">
        <w:rPr>
          <w:rFonts w:cs="Arial"/>
          <w:szCs w:val="22"/>
        </w:rPr>
        <w:t xml:space="preserve">A protestor must exhaust all administrative remedies at the County level before pursuing a protest with </w:t>
      </w:r>
      <w:r w:rsidR="00AF22B9">
        <w:t>the federal funding agency</w:t>
      </w:r>
      <w:r w:rsidRPr="0008567F">
        <w:rPr>
          <w:rFonts w:cs="Arial"/>
          <w:szCs w:val="22"/>
        </w:rPr>
        <w:t xml:space="preserve">.  Only parties with a financial interest which are adversely affected by the County’s decision on the initial protest may file a protest appeal with </w:t>
      </w:r>
      <w:r w:rsidR="00AF22B9">
        <w:t>the federal funding agency</w:t>
      </w:r>
      <w:r w:rsidRPr="0008567F">
        <w:rPr>
          <w:rFonts w:cs="Arial"/>
          <w:szCs w:val="22"/>
        </w:rPr>
        <w:t>.</w:t>
      </w:r>
    </w:p>
    <w:p w:rsidR="0008567F" w:rsidRPr="0008567F" w:rsidRDefault="008323E0" w:rsidP="0008567F">
      <w:pPr>
        <w:pStyle w:val="SectionSubPartSubParaNum"/>
        <w:jc w:val="left"/>
        <w:rPr>
          <w:rFonts w:cs="Arial"/>
          <w:szCs w:val="22"/>
        </w:rPr>
      </w:pPr>
      <w:r>
        <w:t>The federal funding agency</w:t>
      </w:r>
      <w:r w:rsidR="0008567F" w:rsidRPr="0008567F">
        <w:rPr>
          <w:rFonts w:cs="Arial"/>
          <w:szCs w:val="22"/>
        </w:rPr>
        <w:t xml:space="preserve"> will not substitute its judgment for that of the County’s unless the matter is primarily a federal concern.  Reviews by </w:t>
      </w:r>
      <w:r w:rsidR="00AF22B9">
        <w:t>the federal funding agency</w:t>
      </w:r>
      <w:r w:rsidR="0008567F" w:rsidRPr="0008567F">
        <w:rPr>
          <w:rFonts w:cs="Arial"/>
          <w:szCs w:val="22"/>
        </w:rPr>
        <w:t xml:space="preserve"> will be limited to the violations described </w:t>
      </w:r>
      <w:r w:rsidR="00AF22B9">
        <w:rPr>
          <w:rFonts w:cs="Arial"/>
          <w:szCs w:val="22"/>
        </w:rPr>
        <w:t>in the solicitation documents.</w:t>
      </w:r>
      <w:r w:rsidR="0008567F" w:rsidRPr="0008567F">
        <w:rPr>
          <w:rFonts w:cs="Arial"/>
          <w:szCs w:val="22"/>
        </w:rPr>
        <w:t xml:space="preserve">  Violations of law will be referred to the appropriate local or state authority.</w:t>
      </w:r>
    </w:p>
    <w:p w:rsidR="0008567F" w:rsidRPr="0008567F" w:rsidRDefault="0089376B" w:rsidP="0008567F">
      <w:pPr>
        <w:pStyle w:val="SectionSubPartSubParaNum"/>
        <w:jc w:val="left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08567F" w:rsidRPr="0008567F">
        <w:rPr>
          <w:rFonts w:cs="Arial"/>
          <w:szCs w:val="22"/>
        </w:rPr>
        <w:t xml:space="preserve">rotest appeals must be filed with the cognizant </w:t>
      </w:r>
      <w:r w:rsidR="00AF22B9">
        <w:t>the federal funding agency</w:t>
      </w:r>
      <w:r w:rsidR="0008567F" w:rsidRPr="0008567F">
        <w:rPr>
          <w:rFonts w:cs="Arial"/>
          <w:szCs w:val="22"/>
        </w:rPr>
        <w:t xml:space="preserve"> regional or Headquarters Office within five (5) working days of the date the protester knew or should have known of the violation. A protest appeal must:</w:t>
      </w:r>
    </w:p>
    <w:p w:rsidR="0008567F" w:rsidRPr="0008567F" w:rsidRDefault="0008567F" w:rsidP="0008567F">
      <w:pPr>
        <w:pStyle w:val="SectionSubPartSubSubParaNum"/>
        <w:jc w:val="left"/>
        <w:rPr>
          <w:rFonts w:cs="Arial"/>
          <w:szCs w:val="22"/>
        </w:rPr>
      </w:pPr>
      <w:r w:rsidRPr="0008567F">
        <w:rPr>
          <w:rFonts w:cs="Arial"/>
          <w:szCs w:val="22"/>
        </w:rPr>
        <w:t>Be a written complaint regarding the County’s determination of a protest appeal;</w:t>
      </w:r>
    </w:p>
    <w:p w:rsidR="0008567F" w:rsidRPr="0008567F" w:rsidRDefault="0008567F" w:rsidP="0008567F">
      <w:pPr>
        <w:pStyle w:val="SectionSubPartSubSubParaNum"/>
        <w:jc w:val="left"/>
        <w:rPr>
          <w:rFonts w:cs="Arial"/>
          <w:szCs w:val="22"/>
        </w:rPr>
      </w:pPr>
      <w:r w:rsidRPr="0008567F">
        <w:rPr>
          <w:rFonts w:cs="Arial"/>
          <w:szCs w:val="22"/>
        </w:rPr>
        <w:t>Include a copy of the County’s determination of the protest; and</w:t>
      </w:r>
    </w:p>
    <w:p w:rsidR="0008567F" w:rsidRPr="0008567F" w:rsidRDefault="0008567F" w:rsidP="0008567F">
      <w:pPr>
        <w:pStyle w:val="SectionSubPartSubSubParaNum"/>
        <w:jc w:val="left"/>
        <w:rPr>
          <w:rFonts w:cs="Arial"/>
          <w:szCs w:val="22"/>
        </w:rPr>
      </w:pPr>
      <w:r w:rsidRPr="0008567F">
        <w:rPr>
          <w:rFonts w:cs="Arial"/>
          <w:szCs w:val="22"/>
        </w:rPr>
        <w:t>State the basis for the appeal.</w:t>
      </w:r>
    </w:p>
    <w:p w:rsidR="0008567F" w:rsidRPr="0008567F" w:rsidRDefault="0008567F" w:rsidP="0008567F">
      <w:pPr>
        <w:pStyle w:val="SectionSubPartSubParaNum"/>
        <w:jc w:val="left"/>
        <w:rPr>
          <w:rFonts w:cs="Arial"/>
          <w:szCs w:val="22"/>
        </w:rPr>
      </w:pPr>
      <w:r w:rsidRPr="0008567F">
        <w:rPr>
          <w:rFonts w:cs="Arial"/>
          <w:szCs w:val="22"/>
        </w:rPr>
        <w:t>The party filing the protest appeal must concurrently transmit a copy of all protest documents and any attachments to all other financially interested parties, which may be adversely affected by the determination of the protest appeal.</w:t>
      </w:r>
    </w:p>
    <w:p w:rsidR="00172FCB" w:rsidRDefault="00172FCB" w:rsidP="00B23CC3">
      <w:pPr>
        <w:pStyle w:val="title"/>
        <w:spacing w:before="360"/>
        <w:ind w:left="540" w:firstLine="0"/>
        <w:rPr>
          <w:rFonts w:ascii="Arial" w:hAnsi="Arial" w:cs="Arial"/>
          <w:sz w:val="32"/>
        </w:rPr>
      </w:pPr>
    </w:p>
    <w:sectPr w:rsidR="00172FCB">
      <w:footerReference w:type="default" r:id="rId12"/>
      <w:headerReference w:type="first" r:id="rId13"/>
      <w:footerReference w:type="first" r:id="rId14"/>
      <w:pgSz w:w="12240" w:h="15840" w:code="1"/>
      <w:pgMar w:top="1296" w:right="1440" w:bottom="158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53" w:rsidRDefault="00BF6753">
      <w:r>
        <w:separator/>
      </w:r>
    </w:p>
  </w:endnote>
  <w:endnote w:type="continuationSeparator" w:id="0">
    <w:p w:rsidR="00BF6753" w:rsidRDefault="00BF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96" w:rsidRDefault="005724F6" w:rsidP="00172FCB">
    <w:pPr>
      <w:pStyle w:val="Footer"/>
      <w:tabs>
        <w:tab w:val="clear" w:pos="4320"/>
        <w:tab w:val="center" w:pos="5400"/>
      </w:tabs>
    </w:pPr>
    <w:r w:rsidRPr="007E5ADB">
      <w:rPr>
        <w:rStyle w:val="PageNumber"/>
        <w:rFonts w:ascii="Arial" w:hAnsi="Arial" w:cs="Arial"/>
        <w:b/>
        <w:sz w:val="18"/>
      </w:rPr>
      <w:t xml:space="preserve">P&amp;P rev </w:t>
    </w:r>
    <w:r w:rsidR="00013F9D">
      <w:rPr>
        <w:rStyle w:val="PageNumber"/>
        <w:rFonts w:ascii="Arial" w:hAnsi="Arial" w:cs="Arial"/>
        <w:b/>
        <w:sz w:val="18"/>
      </w:rPr>
      <w:t>06/2019</w:t>
    </w:r>
    <w:r w:rsidRPr="007E5ADB">
      <w:rPr>
        <w:rStyle w:val="PageNumber"/>
        <w:rFonts w:ascii="Arial" w:hAnsi="Arial" w:cs="Arial"/>
        <w:b/>
        <w:sz w:val="16"/>
      </w:rPr>
      <w:tab/>
    </w:r>
    <w:r w:rsidRPr="007E5ADB">
      <w:rPr>
        <w:rFonts w:ascii="Arial" w:hAnsi="Arial" w:cs="Arial"/>
        <w:b/>
        <w:iCs/>
        <w:sz w:val="18"/>
      </w:rPr>
      <w:t xml:space="preserve">Page </w:t>
    </w:r>
    <w:r w:rsidRPr="007E5ADB">
      <w:rPr>
        <w:rStyle w:val="PageNumber"/>
        <w:rFonts w:ascii="Arial" w:hAnsi="Arial" w:cs="Arial"/>
        <w:b/>
        <w:iCs/>
        <w:sz w:val="18"/>
      </w:rPr>
      <w:fldChar w:fldCharType="begin"/>
    </w:r>
    <w:r w:rsidRPr="007E5ADB">
      <w:rPr>
        <w:rStyle w:val="PageNumber"/>
        <w:rFonts w:ascii="Arial" w:hAnsi="Arial" w:cs="Arial"/>
        <w:b/>
        <w:iCs/>
        <w:sz w:val="18"/>
      </w:rPr>
      <w:instrText xml:space="preserve"> PAGE </w:instrText>
    </w:r>
    <w:r w:rsidRPr="007E5ADB">
      <w:rPr>
        <w:rStyle w:val="PageNumber"/>
        <w:rFonts w:ascii="Arial" w:hAnsi="Arial" w:cs="Arial"/>
        <w:b/>
        <w:iCs/>
        <w:sz w:val="18"/>
      </w:rPr>
      <w:fldChar w:fldCharType="separate"/>
    </w:r>
    <w:r w:rsidR="0008567F">
      <w:rPr>
        <w:rStyle w:val="PageNumber"/>
        <w:rFonts w:ascii="Arial" w:hAnsi="Arial" w:cs="Arial"/>
        <w:b/>
        <w:iCs/>
        <w:noProof/>
        <w:sz w:val="18"/>
      </w:rPr>
      <w:t>2</w:t>
    </w:r>
    <w:r w:rsidRPr="007E5ADB">
      <w:rPr>
        <w:rStyle w:val="PageNumber"/>
        <w:rFonts w:ascii="Arial" w:hAnsi="Arial" w:cs="Arial"/>
        <w:b/>
        <w:iCs/>
        <w:sz w:val="18"/>
      </w:rPr>
      <w:fldChar w:fldCharType="end"/>
    </w:r>
    <w:r w:rsidRPr="007E5ADB">
      <w:rPr>
        <w:rStyle w:val="PageNumber"/>
        <w:rFonts w:ascii="Arial" w:hAnsi="Arial" w:cs="Arial"/>
        <w:b/>
        <w:iCs/>
        <w:sz w:val="18"/>
      </w:rPr>
      <w:t xml:space="preserve"> of </w:t>
    </w:r>
    <w:r w:rsidRPr="007E5ADB">
      <w:rPr>
        <w:rStyle w:val="PageNumber"/>
        <w:rFonts w:ascii="Arial" w:hAnsi="Arial" w:cs="Arial"/>
        <w:b/>
        <w:iCs/>
        <w:sz w:val="18"/>
      </w:rPr>
      <w:fldChar w:fldCharType="begin"/>
    </w:r>
    <w:r w:rsidRPr="007E5ADB">
      <w:rPr>
        <w:rStyle w:val="PageNumber"/>
        <w:rFonts w:ascii="Arial" w:hAnsi="Arial" w:cs="Arial"/>
        <w:b/>
        <w:iCs/>
        <w:sz w:val="18"/>
      </w:rPr>
      <w:instrText xml:space="preserve"> NUMPAGES </w:instrText>
    </w:r>
    <w:r w:rsidRPr="007E5ADB">
      <w:rPr>
        <w:rStyle w:val="PageNumber"/>
        <w:rFonts w:ascii="Arial" w:hAnsi="Arial" w:cs="Arial"/>
        <w:b/>
        <w:iCs/>
        <w:sz w:val="18"/>
      </w:rPr>
      <w:fldChar w:fldCharType="separate"/>
    </w:r>
    <w:r w:rsidR="0008567F">
      <w:rPr>
        <w:rStyle w:val="PageNumber"/>
        <w:rFonts w:ascii="Arial" w:hAnsi="Arial" w:cs="Arial"/>
        <w:b/>
        <w:iCs/>
        <w:noProof/>
        <w:sz w:val="18"/>
      </w:rPr>
      <w:t>2</w:t>
    </w:r>
    <w:r w:rsidRPr="007E5ADB">
      <w:rPr>
        <w:rStyle w:val="PageNumber"/>
        <w:rFonts w:ascii="Arial" w:hAnsi="Arial" w:cs="Arial"/>
        <w:b/>
        <w:iCs/>
        <w:sz w:val="18"/>
      </w:rPr>
      <w:fldChar w:fldCharType="end"/>
    </w:r>
    <w:r w:rsidR="00085596">
      <w:rPr>
        <w:rFonts w:ascii="Arial" w:hAnsi="Arial" w:cs="Arial"/>
      </w:rPr>
      <w:tab/>
    </w:r>
    <w:r w:rsidR="00085596">
      <w:rPr>
        <w:rFonts w:ascii="Arial" w:hAnsi="Arial" w:cs="Arial"/>
      </w:rPr>
      <w:tab/>
    </w:r>
    <w:bookmarkStart w:id="1" w:name="_MON_1084787865"/>
    <w:bookmarkStart w:id="2" w:name="_MON_1084787881"/>
    <w:bookmarkStart w:id="3" w:name="_MON_1127117367"/>
    <w:bookmarkEnd w:id="1"/>
    <w:bookmarkEnd w:id="2"/>
    <w:bookmarkEnd w:id="3"/>
    <w:r w:rsidR="00085596">
      <w:object w:dxaOrig="141" w:dyaOrig="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.1pt;height:7.1pt" fillcolor="window">
          <v:imagedata r:id="rId1" o:title=""/>
        </v:shape>
        <o:OLEObject Type="Embed" ProgID="Word.Picture.8" ShapeID="_x0000_i1025" DrawAspect="Content" ObjectID="_1625650852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96" w:rsidRDefault="005724F6" w:rsidP="00172FCB">
    <w:pPr>
      <w:pStyle w:val="Footer"/>
      <w:tabs>
        <w:tab w:val="clear" w:pos="4320"/>
        <w:tab w:val="center" w:pos="5400"/>
      </w:tabs>
    </w:pPr>
    <w:r w:rsidRPr="00172FCB">
      <w:rPr>
        <w:rFonts w:ascii="Arial" w:hAnsi="Arial" w:cs="Arial"/>
        <w:b/>
        <w:sz w:val="18"/>
        <w:szCs w:val="18"/>
      </w:rPr>
      <w:t>P&amp;P rev 07/201</w:t>
    </w:r>
    <w:r w:rsidR="0089376B">
      <w:rPr>
        <w:rFonts w:ascii="Arial" w:hAnsi="Arial" w:cs="Arial"/>
        <w:b/>
        <w:sz w:val="18"/>
        <w:szCs w:val="18"/>
      </w:rPr>
      <w:t>9</w:t>
    </w:r>
    <w:r w:rsidR="00085596">
      <w:rPr>
        <w:rFonts w:ascii="Arial" w:hAnsi="Arial" w:cs="Arial"/>
        <w:sz w:val="16"/>
      </w:rPr>
      <w:tab/>
    </w:r>
    <w:r w:rsidR="00085596" w:rsidRPr="00172FCB">
      <w:rPr>
        <w:rFonts w:ascii="Arial" w:hAnsi="Arial" w:cs="Arial"/>
        <w:b/>
        <w:iCs/>
        <w:sz w:val="18"/>
      </w:rPr>
      <w:t xml:space="preserve">Page </w:t>
    </w:r>
    <w:r w:rsidR="00085596" w:rsidRPr="00172FCB">
      <w:rPr>
        <w:rStyle w:val="PageNumber"/>
        <w:rFonts w:ascii="Arial" w:hAnsi="Arial" w:cs="Arial"/>
        <w:b/>
        <w:iCs/>
        <w:sz w:val="18"/>
      </w:rPr>
      <w:fldChar w:fldCharType="begin"/>
    </w:r>
    <w:r w:rsidR="00085596" w:rsidRPr="00172FCB">
      <w:rPr>
        <w:rStyle w:val="PageNumber"/>
        <w:rFonts w:ascii="Arial" w:hAnsi="Arial" w:cs="Arial"/>
        <w:b/>
        <w:iCs/>
        <w:sz w:val="18"/>
      </w:rPr>
      <w:instrText xml:space="preserve"> PAGE </w:instrText>
    </w:r>
    <w:r w:rsidR="00085596" w:rsidRPr="00172FCB">
      <w:rPr>
        <w:rStyle w:val="PageNumber"/>
        <w:rFonts w:ascii="Arial" w:hAnsi="Arial" w:cs="Arial"/>
        <w:b/>
        <w:iCs/>
        <w:sz w:val="18"/>
      </w:rPr>
      <w:fldChar w:fldCharType="separate"/>
    </w:r>
    <w:r w:rsidR="00011CB5">
      <w:rPr>
        <w:rStyle w:val="PageNumber"/>
        <w:rFonts w:ascii="Arial" w:hAnsi="Arial" w:cs="Arial"/>
        <w:b/>
        <w:iCs/>
        <w:noProof/>
        <w:sz w:val="18"/>
      </w:rPr>
      <w:t>1</w:t>
    </w:r>
    <w:r w:rsidR="00085596" w:rsidRPr="00172FCB">
      <w:rPr>
        <w:rStyle w:val="PageNumber"/>
        <w:rFonts w:ascii="Arial" w:hAnsi="Arial" w:cs="Arial"/>
        <w:b/>
        <w:iCs/>
        <w:sz w:val="18"/>
      </w:rPr>
      <w:fldChar w:fldCharType="end"/>
    </w:r>
    <w:r w:rsidR="00085596" w:rsidRPr="00172FCB">
      <w:rPr>
        <w:rStyle w:val="PageNumber"/>
        <w:rFonts w:ascii="Arial" w:hAnsi="Arial" w:cs="Arial"/>
        <w:b/>
        <w:iCs/>
        <w:sz w:val="18"/>
      </w:rPr>
      <w:t xml:space="preserve"> of </w:t>
    </w:r>
    <w:r w:rsidR="00085596" w:rsidRPr="00172FCB">
      <w:rPr>
        <w:rStyle w:val="PageNumber"/>
        <w:rFonts w:ascii="Arial" w:hAnsi="Arial" w:cs="Arial"/>
        <w:b/>
        <w:iCs/>
        <w:sz w:val="18"/>
      </w:rPr>
      <w:fldChar w:fldCharType="begin"/>
    </w:r>
    <w:r w:rsidR="00085596" w:rsidRPr="00172FCB">
      <w:rPr>
        <w:rStyle w:val="PageNumber"/>
        <w:rFonts w:ascii="Arial" w:hAnsi="Arial" w:cs="Arial"/>
        <w:b/>
        <w:iCs/>
        <w:sz w:val="18"/>
      </w:rPr>
      <w:instrText xml:space="preserve"> NUMPAGES </w:instrText>
    </w:r>
    <w:r w:rsidR="00085596" w:rsidRPr="00172FCB">
      <w:rPr>
        <w:rStyle w:val="PageNumber"/>
        <w:rFonts w:ascii="Arial" w:hAnsi="Arial" w:cs="Arial"/>
        <w:b/>
        <w:iCs/>
        <w:sz w:val="18"/>
      </w:rPr>
      <w:fldChar w:fldCharType="separate"/>
    </w:r>
    <w:r w:rsidR="00011CB5">
      <w:rPr>
        <w:rStyle w:val="PageNumber"/>
        <w:rFonts w:ascii="Arial" w:hAnsi="Arial" w:cs="Arial"/>
        <w:b/>
        <w:iCs/>
        <w:noProof/>
        <w:sz w:val="18"/>
      </w:rPr>
      <w:t>1</w:t>
    </w:r>
    <w:r w:rsidR="00085596" w:rsidRPr="00172FCB">
      <w:rPr>
        <w:rStyle w:val="PageNumber"/>
        <w:rFonts w:ascii="Arial" w:hAnsi="Arial" w:cs="Arial"/>
        <w:b/>
        <w:iCs/>
        <w:sz w:val="18"/>
      </w:rPr>
      <w:fldChar w:fldCharType="end"/>
    </w:r>
    <w:r w:rsidR="00085596">
      <w:tab/>
    </w:r>
    <w:r w:rsidR="00085596">
      <w:tab/>
    </w:r>
    <w:r w:rsidR="00085596">
      <w:object w:dxaOrig="141" w:dyaOrig="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1pt;height:7.1pt" fillcolor="window">
          <v:imagedata r:id="rId1" o:title=""/>
        </v:shape>
        <o:OLEObject Type="Embed" ProgID="Word.Picture.8" ShapeID="_x0000_i1026" DrawAspect="Content" ObjectID="_162565085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53" w:rsidRDefault="00BF6753">
      <w:r>
        <w:separator/>
      </w:r>
    </w:p>
  </w:footnote>
  <w:footnote w:type="continuationSeparator" w:id="0">
    <w:p w:rsidR="00BF6753" w:rsidRDefault="00BF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E4" w:rsidRDefault="00011CB5">
    <w:pPr>
      <w:pStyle w:val="LH01Division"/>
      <w:spacing w:line="200" w:lineRule="exact"/>
      <w:rPr>
        <w:color w:val="000000"/>
        <w:szCs w:val="18"/>
      </w:rPr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2057400" cy="431165"/>
          <wp:effectExtent l="0" t="0" r="0" b="0"/>
          <wp:wrapNone/>
          <wp:docPr id="1" name="Picture 1" descr="http://kcweb.metrokc.gov/printing/newLogo/gifs/horiz_transb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cweb.metrokc.gov/printing/newLogo/gifs/horiz_transbg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33E4" w:rsidRDefault="004833E4">
    <w:pPr>
      <w:pStyle w:val="LH01Division"/>
      <w:spacing w:line="200" w:lineRule="exact"/>
      <w:rPr>
        <w:color w:val="000000"/>
        <w:szCs w:val="18"/>
      </w:rPr>
    </w:pPr>
  </w:p>
  <w:p w:rsidR="004833E4" w:rsidRDefault="004833E4">
    <w:pPr>
      <w:pStyle w:val="LH01Division"/>
      <w:spacing w:line="200" w:lineRule="exact"/>
    </w:pPr>
  </w:p>
  <w:p w:rsidR="004833E4" w:rsidRDefault="004833E4">
    <w:pPr>
      <w:pStyle w:val="LH01Division"/>
      <w:spacing w:line="200" w:lineRule="exact"/>
    </w:pPr>
  </w:p>
  <w:p w:rsidR="00085596" w:rsidRDefault="00085596">
    <w:pPr>
      <w:pStyle w:val="LH01Division"/>
      <w:spacing w:line="200" w:lineRule="exact"/>
    </w:pPr>
    <w:r>
      <w:t>Finance and</w:t>
    </w:r>
  </w:p>
  <w:p w:rsidR="00085596" w:rsidRDefault="00085596">
    <w:pPr>
      <w:pStyle w:val="LH01Division"/>
    </w:pPr>
    <w:r>
      <w:t>Business Operations Division</w:t>
    </w:r>
  </w:p>
  <w:p w:rsidR="00085596" w:rsidRDefault="00085596">
    <w:pPr>
      <w:pStyle w:val="LH02Section"/>
    </w:pPr>
    <w:r>
      <w:t xml:space="preserve">Procurement </w:t>
    </w:r>
    <w:r w:rsidR="00E37D84">
      <w:t>&amp; Payables</w:t>
    </w:r>
    <w:r>
      <w:t xml:space="preserve"> Section</w:t>
    </w:r>
  </w:p>
  <w:p w:rsidR="00085596" w:rsidRDefault="00085596">
    <w:pPr>
      <w:pStyle w:val="LH03Department"/>
    </w:pPr>
    <w:r>
      <w:t>Department of Executive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AC633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5286EB8"/>
    <w:multiLevelType w:val="hybridMultilevel"/>
    <w:tmpl w:val="95985A6E"/>
    <w:lvl w:ilvl="0" w:tplc="9F087578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5497"/>
    <w:multiLevelType w:val="hybridMultilevel"/>
    <w:tmpl w:val="D668FB8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1C42605"/>
    <w:multiLevelType w:val="hybridMultilevel"/>
    <w:tmpl w:val="85F8F9D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33B01D52"/>
    <w:multiLevelType w:val="hybridMultilevel"/>
    <w:tmpl w:val="1DB2BF4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54F5544"/>
    <w:multiLevelType w:val="hybridMultilevel"/>
    <w:tmpl w:val="5852B8DE"/>
    <w:lvl w:ilvl="0" w:tplc="74A660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39CD1D6E"/>
    <w:multiLevelType w:val="hybridMultilevel"/>
    <w:tmpl w:val="A308FC5A"/>
    <w:lvl w:ilvl="0" w:tplc="0CF0982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290BD2"/>
    <w:multiLevelType w:val="multilevel"/>
    <w:tmpl w:val="8932D2F2"/>
    <w:lvl w:ilvl="0">
      <w:start w:val="1"/>
      <w:numFmt w:val="upperRoman"/>
      <w:pStyle w:val="RFPLevel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RFPLevel2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RFPLevel3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RFPLevel4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RFPLevel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RFPLevel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pStyle w:val="RFPLevel7"/>
      <w:lvlText w:val="(%7)"/>
      <w:lvlJc w:val="left"/>
      <w:pPr>
        <w:tabs>
          <w:tab w:val="num" w:pos="2880"/>
        </w:tabs>
        <w:ind w:left="2635" w:hanging="47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07515EB"/>
    <w:multiLevelType w:val="hybridMultilevel"/>
    <w:tmpl w:val="FB4673F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D730092"/>
    <w:multiLevelType w:val="hybridMultilevel"/>
    <w:tmpl w:val="3ACCEEE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7314A2C"/>
    <w:multiLevelType w:val="hybridMultilevel"/>
    <w:tmpl w:val="27A67732"/>
    <w:lvl w:ilvl="0" w:tplc="875A1CE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60996E18"/>
    <w:multiLevelType w:val="hybridMultilevel"/>
    <w:tmpl w:val="7FED3BE9"/>
    <w:lvl w:ilvl="0" w:tplc="FFFFFFFF">
      <w:start w:val="1"/>
      <w:numFmt w:val="upperLetter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656123E"/>
    <w:multiLevelType w:val="multilevel"/>
    <w:tmpl w:val="96BC591C"/>
    <w:lvl w:ilvl="0">
      <w:start w:val="1"/>
      <w:numFmt w:val="decimal"/>
      <w:pStyle w:val="SectionPart"/>
      <w:suff w:val="space"/>
      <w:lvlText w:val="Part %1 —"/>
      <w:lvlJc w:val="left"/>
      <w:pPr>
        <w:ind w:left="2160" w:hanging="2160"/>
      </w:pPr>
      <w:rPr>
        <w:rFonts w:hint="default"/>
      </w:rPr>
    </w:lvl>
    <w:lvl w:ilvl="1">
      <w:start w:val="1"/>
      <w:numFmt w:val="decimalZero"/>
      <w:pStyle w:val="SectionSubPart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pStyle w:val="SectionSubpartParaNum"/>
      <w:lvlText w:val="%3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decimal"/>
      <w:pStyle w:val="SectionSubPartSubParaNum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SectionSubPartSubSubParaNum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C4F342A"/>
    <w:multiLevelType w:val="hybridMultilevel"/>
    <w:tmpl w:val="E2A44CA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13"/>
    <w:rsid w:val="00011CB5"/>
    <w:rsid w:val="0001288F"/>
    <w:rsid w:val="00013F9D"/>
    <w:rsid w:val="00053E6E"/>
    <w:rsid w:val="00085596"/>
    <w:rsid w:val="0008567F"/>
    <w:rsid w:val="00093F4D"/>
    <w:rsid w:val="000A09D1"/>
    <w:rsid w:val="000D0592"/>
    <w:rsid w:val="00133EC0"/>
    <w:rsid w:val="00142EA7"/>
    <w:rsid w:val="00172FCB"/>
    <w:rsid w:val="00177067"/>
    <w:rsid w:val="001822B1"/>
    <w:rsid w:val="00196149"/>
    <w:rsid w:val="00196724"/>
    <w:rsid w:val="001A5FF9"/>
    <w:rsid w:val="001E56D0"/>
    <w:rsid w:val="002506E6"/>
    <w:rsid w:val="00255F1D"/>
    <w:rsid w:val="00263526"/>
    <w:rsid w:val="002772CC"/>
    <w:rsid w:val="00281A91"/>
    <w:rsid w:val="002947CD"/>
    <w:rsid w:val="002D4212"/>
    <w:rsid w:val="002D4263"/>
    <w:rsid w:val="00321267"/>
    <w:rsid w:val="00356BFC"/>
    <w:rsid w:val="0036224E"/>
    <w:rsid w:val="003748F7"/>
    <w:rsid w:val="003831CF"/>
    <w:rsid w:val="00390DE0"/>
    <w:rsid w:val="003A0646"/>
    <w:rsid w:val="003C5F13"/>
    <w:rsid w:val="003E31E2"/>
    <w:rsid w:val="003F4132"/>
    <w:rsid w:val="003F648C"/>
    <w:rsid w:val="0040398D"/>
    <w:rsid w:val="00412E97"/>
    <w:rsid w:val="004140C6"/>
    <w:rsid w:val="004833E4"/>
    <w:rsid w:val="004953BD"/>
    <w:rsid w:val="004A5B93"/>
    <w:rsid w:val="004C53BC"/>
    <w:rsid w:val="0052071D"/>
    <w:rsid w:val="0052737D"/>
    <w:rsid w:val="00536669"/>
    <w:rsid w:val="005724F6"/>
    <w:rsid w:val="00573C48"/>
    <w:rsid w:val="0058629C"/>
    <w:rsid w:val="005A06F3"/>
    <w:rsid w:val="00615E44"/>
    <w:rsid w:val="00616316"/>
    <w:rsid w:val="00671A21"/>
    <w:rsid w:val="0067431B"/>
    <w:rsid w:val="00675798"/>
    <w:rsid w:val="006875F6"/>
    <w:rsid w:val="006A5A79"/>
    <w:rsid w:val="006E4CAA"/>
    <w:rsid w:val="006F0A3D"/>
    <w:rsid w:val="006F5467"/>
    <w:rsid w:val="00722387"/>
    <w:rsid w:val="0072701E"/>
    <w:rsid w:val="00741A92"/>
    <w:rsid w:val="00776222"/>
    <w:rsid w:val="00796574"/>
    <w:rsid w:val="007B7471"/>
    <w:rsid w:val="007F0900"/>
    <w:rsid w:val="007F4E87"/>
    <w:rsid w:val="008323E0"/>
    <w:rsid w:val="00861056"/>
    <w:rsid w:val="008620CC"/>
    <w:rsid w:val="00886C39"/>
    <w:rsid w:val="0089376B"/>
    <w:rsid w:val="009219F8"/>
    <w:rsid w:val="00923211"/>
    <w:rsid w:val="00946E9F"/>
    <w:rsid w:val="00962F0A"/>
    <w:rsid w:val="00973D3D"/>
    <w:rsid w:val="009B3218"/>
    <w:rsid w:val="009B34A8"/>
    <w:rsid w:val="00A54A81"/>
    <w:rsid w:val="00AC09B8"/>
    <w:rsid w:val="00AF22B9"/>
    <w:rsid w:val="00AF53C1"/>
    <w:rsid w:val="00AF5C41"/>
    <w:rsid w:val="00B103C1"/>
    <w:rsid w:val="00B17718"/>
    <w:rsid w:val="00B23CC3"/>
    <w:rsid w:val="00B97EDB"/>
    <w:rsid w:val="00BA2214"/>
    <w:rsid w:val="00BB3B94"/>
    <w:rsid w:val="00BB6FB1"/>
    <w:rsid w:val="00BC5B84"/>
    <w:rsid w:val="00BF6753"/>
    <w:rsid w:val="00C31F63"/>
    <w:rsid w:val="00C3657F"/>
    <w:rsid w:val="00C62A90"/>
    <w:rsid w:val="00C84ED2"/>
    <w:rsid w:val="00CA0CDE"/>
    <w:rsid w:val="00CE337E"/>
    <w:rsid w:val="00D6300D"/>
    <w:rsid w:val="00DA7273"/>
    <w:rsid w:val="00DD7010"/>
    <w:rsid w:val="00DE653F"/>
    <w:rsid w:val="00E0211A"/>
    <w:rsid w:val="00E1282E"/>
    <w:rsid w:val="00E15B5D"/>
    <w:rsid w:val="00E15C37"/>
    <w:rsid w:val="00E23574"/>
    <w:rsid w:val="00E36812"/>
    <w:rsid w:val="00E37D84"/>
    <w:rsid w:val="00E41F1D"/>
    <w:rsid w:val="00E45236"/>
    <w:rsid w:val="00E50E57"/>
    <w:rsid w:val="00E665EA"/>
    <w:rsid w:val="00E94EB8"/>
    <w:rsid w:val="00EC2E73"/>
    <w:rsid w:val="00ED419E"/>
    <w:rsid w:val="00F20206"/>
    <w:rsid w:val="00F31070"/>
    <w:rsid w:val="00F413A6"/>
    <w:rsid w:val="00F7716D"/>
    <w:rsid w:val="00F8620F"/>
    <w:rsid w:val="00FA71C1"/>
    <w:rsid w:val="00FD313E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87155-6CCC-42E4-A7FD-5EF94C5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">
    <w:name w:val="title — ¶"/>
    <w:pPr>
      <w:keepNext/>
      <w:spacing w:before="120" w:after="120" w:line="240" w:lineRule="atLeast"/>
      <w:ind w:left="720" w:hanging="720"/>
    </w:pPr>
    <w:rPr>
      <w:rFonts w:ascii="Palatino" w:hAnsi="Palatino"/>
      <w:b/>
      <w:caps/>
    </w:rPr>
  </w:style>
  <w:style w:type="paragraph" w:customStyle="1" w:styleId="spaceafter">
    <w:name w:val="¶ + space after"/>
    <w:basedOn w:val="Normal"/>
    <w:pPr>
      <w:tabs>
        <w:tab w:val="left" w:pos="1440"/>
      </w:tabs>
      <w:spacing w:after="120"/>
      <w:ind w:firstLine="720"/>
      <w:jc w:val="both"/>
    </w:pPr>
    <w:rPr>
      <w:rFonts w:ascii="Palatino" w:hAnsi="Palatino"/>
      <w:sz w:val="20"/>
      <w:szCs w:val="20"/>
    </w:rPr>
  </w:style>
  <w:style w:type="paragraph" w:styleId="BodyText2">
    <w:name w:val="Body Text 2"/>
    <w:basedOn w:val="Normal"/>
    <w:pPr>
      <w:tabs>
        <w:tab w:val="left" w:pos="1980"/>
      </w:tabs>
      <w:suppressAutoHyphens/>
      <w:spacing w:after="120"/>
      <w:ind w:left="720"/>
      <w:jc w:val="both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pPr>
      <w:suppressAutoHyphens/>
      <w:spacing w:after="120"/>
      <w:ind w:left="720" w:firstLine="720"/>
      <w:jc w:val="both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pPr>
      <w:suppressAutoHyphens/>
      <w:spacing w:after="120"/>
      <w:ind w:left="1440"/>
      <w:jc w:val="both"/>
    </w:pPr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H01Division">
    <w:name w:val="LH_01(Division)"/>
    <w:next w:val="LH02Section"/>
    <w:rPr>
      <w:rFonts w:ascii="Verdana" w:hAnsi="Verdana"/>
      <w:b/>
      <w:noProof/>
      <w:sz w:val="18"/>
    </w:rPr>
  </w:style>
  <w:style w:type="paragraph" w:customStyle="1" w:styleId="LH02Section">
    <w:name w:val="LH_02(Section)"/>
    <w:next w:val="LH03Department"/>
    <w:pPr>
      <w:spacing w:after="40"/>
    </w:pPr>
    <w:rPr>
      <w:rFonts w:ascii="Verdana" w:hAnsi="Verdana"/>
      <w:noProof/>
      <w:sz w:val="18"/>
    </w:rPr>
  </w:style>
  <w:style w:type="paragraph" w:customStyle="1" w:styleId="LH03Department">
    <w:name w:val="LH_03(Department)"/>
    <w:next w:val="LH04BuildingMS"/>
    <w:pPr>
      <w:spacing w:after="50"/>
    </w:pPr>
    <w:rPr>
      <w:rFonts w:ascii="Verdana" w:hAnsi="Verdana"/>
      <w:noProof/>
      <w:sz w:val="15"/>
    </w:rPr>
  </w:style>
  <w:style w:type="paragraph" w:customStyle="1" w:styleId="LH04BuildingMS">
    <w:name w:val="LH_04(Building_MS)"/>
    <w:next w:val="LH05Street"/>
    <w:rPr>
      <w:rFonts w:ascii="Verdana" w:hAnsi="Verdana"/>
      <w:noProof/>
      <w:sz w:val="15"/>
    </w:rPr>
  </w:style>
  <w:style w:type="paragraph" w:customStyle="1" w:styleId="LH05Street">
    <w:name w:val="LH_05(Street)"/>
    <w:next w:val="LH06CityStateZip"/>
    <w:rPr>
      <w:rFonts w:ascii="Verdana" w:hAnsi="Verdana"/>
      <w:noProof/>
      <w:sz w:val="15"/>
    </w:rPr>
  </w:style>
  <w:style w:type="paragraph" w:customStyle="1" w:styleId="LH06CityStateZip">
    <w:name w:val="LH_06(CityStateZip)"/>
    <w:next w:val="LH07Phone"/>
    <w:pPr>
      <w:spacing w:after="60"/>
    </w:pPr>
    <w:rPr>
      <w:rFonts w:ascii="Verdana" w:hAnsi="Verdana"/>
      <w:noProof/>
      <w:sz w:val="15"/>
    </w:rPr>
  </w:style>
  <w:style w:type="paragraph" w:customStyle="1" w:styleId="LH07Phone">
    <w:name w:val="LH_07(Phone)"/>
    <w:next w:val="LH08Fax"/>
    <w:rPr>
      <w:rFonts w:ascii="Verdana" w:hAnsi="Verdana"/>
      <w:b/>
      <w:noProof/>
      <w:sz w:val="15"/>
    </w:rPr>
  </w:style>
  <w:style w:type="paragraph" w:customStyle="1" w:styleId="LH08Fax">
    <w:name w:val="LH_08(Fax)"/>
    <w:next w:val="LH09TTY"/>
    <w:rPr>
      <w:rFonts w:ascii="Verdana" w:hAnsi="Verdana"/>
      <w:noProof/>
      <w:sz w:val="15"/>
    </w:rPr>
  </w:style>
  <w:style w:type="paragraph" w:customStyle="1" w:styleId="LH09TTY">
    <w:name w:val="LH_09(TTY)"/>
    <w:next w:val="Normal"/>
    <w:pPr>
      <w:spacing w:after="60"/>
    </w:pPr>
    <w:rPr>
      <w:rFonts w:ascii="Verdana" w:hAnsi="Verdana"/>
      <w:noProof/>
      <w:sz w:val="15"/>
    </w:rPr>
  </w:style>
  <w:style w:type="paragraph" w:customStyle="1" w:styleId="LH00Logo">
    <w:name w:val="LH_00(Logo)"/>
    <w:basedOn w:val="Normal"/>
    <w:pPr>
      <w:spacing w:after="100"/>
    </w:pPr>
    <w:rPr>
      <w:szCs w:val="20"/>
    </w:rPr>
  </w:style>
  <w:style w:type="paragraph" w:styleId="BalloonText">
    <w:name w:val="Balloon Text"/>
    <w:basedOn w:val="Normal"/>
    <w:link w:val="BalloonTextChar"/>
    <w:rsid w:val="00F31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D42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263"/>
    <w:rPr>
      <w:sz w:val="20"/>
      <w:szCs w:val="20"/>
    </w:rPr>
  </w:style>
  <w:style w:type="character" w:customStyle="1" w:styleId="CommentTextChar">
    <w:name w:val="Comment Text Char"/>
    <w:link w:val="CommentText"/>
    <w:rsid w:val="002D42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D4263"/>
    <w:rPr>
      <w:b/>
      <w:bCs/>
    </w:rPr>
  </w:style>
  <w:style w:type="character" w:customStyle="1" w:styleId="CommentSubjectChar">
    <w:name w:val="Comment Subject Char"/>
    <w:link w:val="CommentSubject"/>
    <w:rsid w:val="002D4263"/>
    <w:rPr>
      <w:rFonts w:ascii="Arial" w:hAnsi="Arial"/>
      <w:b/>
      <w:bCs/>
    </w:rPr>
  </w:style>
  <w:style w:type="paragraph" w:customStyle="1" w:styleId="Default">
    <w:name w:val="Default"/>
    <w:rsid w:val="00E94E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FPLevel1">
    <w:name w:val="RFP_Level1"/>
    <w:basedOn w:val="Normal"/>
    <w:rsid w:val="00FD313E"/>
    <w:pPr>
      <w:keepNext/>
      <w:numPr>
        <w:numId w:val="6"/>
      </w:numPr>
      <w:tabs>
        <w:tab w:val="left" w:pos="360"/>
      </w:tabs>
      <w:suppressAutoHyphens/>
      <w:spacing w:before="240" w:after="120"/>
      <w:outlineLvl w:val="0"/>
    </w:pPr>
    <w:rPr>
      <w:rFonts w:cs="Arial"/>
      <w:b/>
      <w:caps/>
      <w:szCs w:val="20"/>
    </w:rPr>
  </w:style>
  <w:style w:type="paragraph" w:customStyle="1" w:styleId="RFPLevel2">
    <w:name w:val="RFP_Level2"/>
    <w:basedOn w:val="Normal"/>
    <w:rsid w:val="00FD313E"/>
    <w:pPr>
      <w:numPr>
        <w:ilvl w:val="1"/>
        <w:numId w:val="6"/>
      </w:numPr>
      <w:suppressAutoHyphens/>
      <w:spacing w:after="120"/>
    </w:pPr>
    <w:rPr>
      <w:rFonts w:cs="Arial"/>
      <w:szCs w:val="20"/>
    </w:rPr>
  </w:style>
  <w:style w:type="paragraph" w:customStyle="1" w:styleId="RFPLevel3">
    <w:name w:val="RFP_Level3"/>
    <w:basedOn w:val="Normal"/>
    <w:link w:val="RFPLevel3Char"/>
    <w:rsid w:val="00FD313E"/>
    <w:pPr>
      <w:numPr>
        <w:ilvl w:val="2"/>
        <w:numId w:val="6"/>
      </w:numPr>
      <w:tabs>
        <w:tab w:val="clear" w:pos="1440"/>
        <w:tab w:val="num" w:pos="1080"/>
      </w:tabs>
      <w:suppressAutoHyphens/>
      <w:spacing w:after="120"/>
      <w:ind w:left="1080"/>
    </w:pPr>
    <w:rPr>
      <w:rFonts w:cs="Arial"/>
      <w:szCs w:val="20"/>
    </w:rPr>
  </w:style>
  <w:style w:type="paragraph" w:customStyle="1" w:styleId="RFPLevel4">
    <w:name w:val="RFP_Level4"/>
    <w:basedOn w:val="Normal"/>
    <w:rsid w:val="00FD313E"/>
    <w:pPr>
      <w:numPr>
        <w:ilvl w:val="3"/>
        <w:numId w:val="6"/>
      </w:numPr>
      <w:suppressAutoHyphens/>
      <w:spacing w:after="120"/>
    </w:pPr>
    <w:rPr>
      <w:rFonts w:cs="Arial"/>
      <w:szCs w:val="20"/>
    </w:rPr>
  </w:style>
  <w:style w:type="paragraph" w:customStyle="1" w:styleId="RFPLevel5">
    <w:name w:val="RFP_Level5"/>
    <w:basedOn w:val="Normal"/>
    <w:rsid w:val="00FD313E"/>
    <w:pPr>
      <w:numPr>
        <w:ilvl w:val="4"/>
        <w:numId w:val="6"/>
      </w:numPr>
      <w:suppressAutoHyphens/>
      <w:spacing w:after="120"/>
    </w:pPr>
    <w:rPr>
      <w:rFonts w:cs="Arial"/>
      <w:szCs w:val="20"/>
    </w:rPr>
  </w:style>
  <w:style w:type="paragraph" w:customStyle="1" w:styleId="RFPLevel6">
    <w:name w:val="RFP_Level6"/>
    <w:basedOn w:val="Normal"/>
    <w:rsid w:val="00FD313E"/>
    <w:pPr>
      <w:numPr>
        <w:ilvl w:val="5"/>
        <w:numId w:val="6"/>
      </w:numPr>
      <w:suppressAutoHyphens/>
      <w:spacing w:after="120"/>
    </w:pPr>
    <w:rPr>
      <w:rFonts w:cs="Arial"/>
      <w:szCs w:val="20"/>
    </w:rPr>
  </w:style>
  <w:style w:type="paragraph" w:customStyle="1" w:styleId="RFPLevel7">
    <w:name w:val="RFP_Level7"/>
    <w:basedOn w:val="Normal"/>
    <w:rsid w:val="00FD313E"/>
    <w:pPr>
      <w:numPr>
        <w:ilvl w:val="6"/>
        <w:numId w:val="6"/>
      </w:numPr>
      <w:tabs>
        <w:tab w:val="left" w:pos="2635"/>
      </w:tabs>
      <w:suppressAutoHyphens/>
      <w:spacing w:after="120"/>
    </w:pPr>
    <w:rPr>
      <w:rFonts w:cs="Arial"/>
      <w:szCs w:val="20"/>
    </w:rPr>
  </w:style>
  <w:style w:type="character" w:customStyle="1" w:styleId="RFPLevel3Char">
    <w:name w:val="RFP_Level3 Char"/>
    <w:link w:val="RFPLevel3"/>
    <w:rsid w:val="00FD313E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2D4212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722387"/>
    <w:rPr>
      <w:color w:val="0563C1"/>
      <w:u w:val="single"/>
    </w:rPr>
  </w:style>
  <w:style w:type="character" w:customStyle="1" w:styleId="BodyTextIndent2Char">
    <w:name w:val="Body Text Indent 2 Char"/>
    <w:link w:val="BodyTextIndent2"/>
    <w:rsid w:val="00BB3B94"/>
    <w:rPr>
      <w:sz w:val="24"/>
    </w:rPr>
  </w:style>
  <w:style w:type="character" w:customStyle="1" w:styleId="BodyTextIndent3Char">
    <w:name w:val="Body Text Indent 3 Char"/>
    <w:link w:val="BodyTextIndent3"/>
    <w:rsid w:val="00BB3B94"/>
    <w:rPr>
      <w:sz w:val="24"/>
    </w:rPr>
  </w:style>
  <w:style w:type="paragraph" w:customStyle="1" w:styleId="SectionPart">
    <w:name w:val="Section_Part"/>
    <w:basedOn w:val="Normal"/>
    <w:rsid w:val="0008567F"/>
    <w:pPr>
      <w:keepNext/>
      <w:keepLines/>
      <w:numPr>
        <w:numId w:val="13"/>
      </w:numPr>
      <w:spacing w:before="120" w:after="40"/>
      <w:outlineLvl w:val="0"/>
    </w:pPr>
    <w:rPr>
      <w:b/>
      <w:caps/>
      <w:szCs w:val="20"/>
    </w:rPr>
  </w:style>
  <w:style w:type="paragraph" w:customStyle="1" w:styleId="SectionSubPart">
    <w:name w:val="Section_SubPart"/>
    <w:basedOn w:val="SectionPart"/>
    <w:rsid w:val="0008567F"/>
    <w:pPr>
      <w:numPr>
        <w:ilvl w:val="1"/>
      </w:numPr>
      <w:outlineLvl w:val="1"/>
    </w:pPr>
  </w:style>
  <w:style w:type="paragraph" w:customStyle="1" w:styleId="SectionSubpartParaNum">
    <w:name w:val="Section_Subpart_ParaNum"/>
    <w:basedOn w:val="Normal"/>
    <w:link w:val="SectionSubpartParaNumChar"/>
    <w:rsid w:val="0008567F"/>
    <w:pPr>
      <w:numPr>
        <w:ilvl w:val="2"/>
        <w:numId w:val="13"/>
      </w:numPr>
      <w:spacing w:after="120"/>
      <w:jc w:val="both"/>
      <w:outlineLvl w:val="2"/>
    </w:pPr>
    <w:rPr>
      <w:szCs w:val="20"/>
      <w:lang w:val="x-none" w:eastAsia="x-none"/>
    </w:rPr>
  </w:style>
  <w:style w:type="paragraph" w:customStyle="1" w:styleId="SectionSubPartSubParaNum">
    <w:name w:val="Section_SubPart_SubParaNum"/>
    <w:basedOn w:val="Normal"/>
    <w:rsid w:val="0008567F"/>
    <w:pPr>
      <w:numPr>
        <w:ilvl w:val="3"/>
        <w:numId w:val="13"/>
      </w:numPr>
      <w:spacing w:after="120"/>
      <w:jc w:val="both"/>
      <w:outlineLvl w:val="3"/>
    </w:pPr>
    <w:rPr>
      <w:szCs w:val="20"/>
    </w:rPr>
  </w:style>
  <w:style w:type="paragraph" w:customStyle="1" w:styleId="SectionSubPartSubSubParaNum">
    <w:name w:val="Section_SubPart_SubSubParaNum"/>
    <w:basedOn w:val="Normal"/>
    <w:rsid w:val="0008567F"/>
    <w:pPr>
      <w:numPr>
        <w:ilvl w:val="4"/>
        <w:numId w:val="13"/>
      </w:numPr>
      <w:tabs>
        <w:tab w:val="left" w:pos="1800"/>
      </w:tabs>
      <w:spacing w:after="120"/>
      <w:jc w:val="both"/>
      <w:outlineLvl w:val="4"/>
    </w:pPr>
    <w:rPr>
      <w:szCs w:val="20"/>
    </w:rPr>
  </w:style>
  <w:style w:type="paragraph" w:styleId="ListBullet5">
    <w:name w:val="List Bullet 5"/>
    <w:basedOn w:val="Normal"/>
    <w:autoRedefine/>
    <w:rsid w:val="0008567F"/>
    <w:pPr>
      <w:numPr>
        <w:numId w:val="14"/>
      </w:numPr>
    </w:pPr>
    <w:rPr>
      <w:szCs w:val="20"/>
    </w:rPr>
  </w:style>
  <w:style w:type="character" w:customStyle="1" w:styleId="SectionSubpartParaNumChar">
    <w:name w:val="Section_Subpart_ParaNum Char"/>
    <w:link w:val="SectionSubpartParaNum"/>
    <w:rsid w:val="0008567F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kcweb.metrokc.gov/printing/newLogo/gifs/horiz_transbg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6A8E50911F449AC1537A16A28F9D9" ma:contentTypeVersion="5" ma:contentTypeDescription="Create a new document." ma:contentTypeScope="" ma:versionID="5bb87d9bf3a241c5cb6303129bb384a8">
  <xsd:schema xmlns:xsd="http://www.w3.org/2001/XMLSchema" xmlns:xs="http://www.w3.org/2001/XMLSchema" xmlns:p="http://schemas.microsoft.com/office/2006/metadata/properties" xmlns:ns2="33ab5fb8-ffda-40ed-8dfe-74f3a4d2ccf1" xmlns:ns3="c046748a-d328-4d30-8a5c-96764275f1f6" targetNamespace="http://schemas.microsoft.com/office/2006/metadata/properties" ma:root="true" ma:fieldsID="6d128005608905c98e8b4b18f7d801b8" ns2:_="" ns3:_="">
    <xsd:import namespace="33ab5fb8-ffda-40ed-8dfe-74f3a4d2ccf1"/>
    <xsd:import namespace="c046748a-d328-4d30-8a5c-96764275f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5fb8-ffda-40ed-8dfe-74f3a4d2c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6748a-d328-4d30-8a5c-96764275f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F30F-99BD-402E-AAF8-57F99AB16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5fb8-ffda-40ed-8dfe-74f3a4d2ccf1"/>
    <ds:schemaRef ds:uri="c046748a-d328-4d30-8a5c-96764275f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8E753-249B-40FC-9002-24FF7549E5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913F67-216E-4792-85CB-6FC5BDE75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24399-3D30-40C9-A77F-7DF8C0B7D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147813-3AC3-4B89-8C68-ED8392EA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PROTEST APPEAL PROCEDURES</vt:lpstr>
    </vt:vector>
  </TitlesOfParts>
  <Company>King County</Company>
  <LinksUpToDate>false</LinksUpToDate>
  <CharactersWithSpaces>1479</CharactersWithSpaces>
  <SharedDoc>false</SharedDoc>
  <HLinks>
    <vt:vector size="6" baseType="variant">
      <vt:variant>
        <vt:i4>4587638</vt:i4>
      </vt:variant>
      <vt:variant>
        <vt:i4>-1</vt:i4>
      </vt:variant>
      <vt:variant>
        <vt:i4>2049</vt:i4>
      </vt:variant>
      <vt:variant>
        <vt:i4>1</vt:i4>
      </vt:variant>
      <vt:variant>
        <vt:lpwstr>http://kcweb.metrokc.gov/printing/newLogo/gifs/horiz_transbg.gif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PROTEST APPEAL PROCEDURES</dc:title>
  <dc:subject/>
  <dc:creator>gatmayly</dc:creator>
  <cp:keywords/>
  <cp:lastModifiedBy>Chernick, Darren</cp:lastModifiedBy>
  <cp:revision>2</cp:revision>
  <cp:lastPrinted>2018-06-26T15:29:00Z</cp:lastPrinted>
  <dcterms:created xsi:type="dcterms:W3CDTF">2019-07-26T19:54:00Z</dcterms:created>
  <dcterms:modified xsi:type="dcterms:W3CDTF">2019-07-26T19:54:00Z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Billups, Amon;Jungnitz, Jordan;Chernick, Darren;Dodman, Roy;Roth, Trisha;Trautman, Christy</vt:lpwstr>
  </property>
  <property fmtid="{D5CDD505-2E9C-101B-9397-08002B2CF9AE}" pid="3" name="SharedWithUsers">
    <vt:lpwstr>288;#Billups, Amon;#350;#Jungnitz, Jordan;#256;#Chernick, Darren;#289;#Dodman, Roy;#4015;#Roth, Trisha;#210;#Trautman, Christy</vt:lpwstr>
  </property>
</Properties>
</file>