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97AC9" w14:textId="5B35FAA3" w:rsidR="0081015A" w:rsidRPr="005A7599" w:rsidRDefault="006023DB" w:rsidP="005A7599">
      <w:pPr>
        <w:jc w:val="center"/>
        <w:rPr>
          <w:b/>
          <w:sz w:val="32"/>
          <w:szCs w:val="32"/>
        </w:rPr>
      </w:pPr>
      <w:bookmarkStart w:id="0" w:name="_GoBack"/>
      <w:bookmarkEnd w:id="0"/>
      <w:r>
        <w:rPr>
          <w:b/>
          <w:sz w:val="32"/>
          <w:szCs w:val="32"/>
        </w:rPr>
        <w:t xml:space="preserve">Review Guide for Expiring Policies and Other Guidance Documents </w:t>
      </w:r>
    </w:p>
    <w:p w14:paraId="51097ACA" w14:textId="77777777" w:rsidR="003F7852" w:rsidRPr="00B11ABF" w:rsidRDefault="003F7852">
      <w:pPr>
        <w:rPr>
          <w:b/>
        </w:rPr>
      </w:pPr>
    </w:p>
    <w:p w14:paraId="10A35247" w14:textId="1C809133" w:rsidR="006C7329" w:rsidRPr="00996D37" w:rsidRDefault="0081015A">
      <w:pPr>
        <w:rPr>
          <w:rFonts w:cstheme="minorHAnsi"/>
          <w:sz w:val="22"/>
          <w:szCs w:val="22"/>
        </w:rPr>
      </w:pPr>
      <w:r w:rsidRPr="00996D37">
        <w:rPr>
          <w:rFonts w:cstheme="minorHAnsi"/>
          <w:b/>
          <w:sz w:val="22"/>
          <w:szCs w:val="22"/>
        </w:rPr>
        <w:t>Purpose</w:t>
      </w:r>
      <w:r w:rsidR="0020133F" w:rsidRPr="00996D37">
        <w:rPr>
          <w:rFonts w:cstheme="minorHAnsi"/>
          <w:sz w:val="22"/>
          <w:szCs w:val="22"/>
        </w:rPr>
        <w:t xml:space="preserve">:  </w:t>
      </w:r>
      <w:r w:rsidR="00B11ABF" w:rsidRPr="00996D37">
        <w:rPr>
          <w:rFonts w:cstheme="minorHAnsi"/>
          <w:sz w:val="22"/>
          <w:szCs w:val="22"/>
        </w:rPr>
        <w:t xml:space="preserve">What are we </w:t>
      </w:r>
      <w:r w:rsidR="006023DB" w:rsidRPr="00996D37">
        <w:rPr>
          <w:rFonts w:cstheme="minorHAnsi"/>
          <w:sz w:val="22"/>
          <w:szCs w:val="22"/>
        </w:rPr>
        <w:t>trying to accomplish with this guidance</w:t>
      </w:r>
      <w:r w:rsidR="003E3770" w:rsidRPr="00996D37">
        <w:rPr>
          <w:rFonts w:cstheme="minorHAnsi"/>
          <w:sz w:val="22"/>
          <w:szCs w:val="22"/>
        </w:rPr>
        <w:t xml:space="preserve">? What </w:t>
      </w:r>
      <w:r w:rsidR="006023DB" w:rsidRPr="00996D37">
        <w:rPr>
          <w:rFonts w:cstheme="minorHAnsi"/>
          <w:sz w:val="22"/>
          <w:szCs w:val="22"/>
        </w:rPr>
        <w:t>gap was the original writing of it</w:t>
      </w:r>
      <w:r w:rsidR="003E3770" w:rsidRPr="00996D37">
        <w:rPr>
          <w:rFonts w:cstheme="minorHAnsi"/>
          <w:sz w:val="22"/>
          <w:szCs w:val="22"/>
        </w:rPr>
        <w:t xml:space="preserve"> trying to cover? What problem are we trying to solve</w:t>
      </w:r>
      <w:r w:rsidR="006023DB" w:rsidRPr="00996D37">
        <w:rPr>
          <w:rFonts w:cstheme="minorHAnsi"/>
          <w:sz w:val="22"/>
          <w:szCs w:val="22"/>
        </w:rPr>
        <w:t xml:space="preserve"> through the document</w:t>
      </w:r>
      <w:r w:rsidR="003E3770" w:rsidRPr="00996D37">
        <w:rPr>
          <w:rFonts w:cstheme="minorHAnsi"/>
          <w:sz w:val="22"/>
          <w:szCs w:val="22"/>
        </w:rPr>
        <w:t xml:space="preserve">? What is our objective? </w:t>
      </w:r>
      <w:r w:rsidR="006023DB" w:rsidRPr="00996D37">
        <w:rPr>
          <w:rFonts w:cstheme="minorHAnsi"/>
          <w:sz w:val="22"/>
          <w:szCs w:val="22"/>
        </w:rPr>
        <w:t xml:space="preserve">Did the guidance document meet that objective?  Is it still needed?  </w:t>
      </w:r>
    </w:p>
    <w:p w14:paraId="175CD0CF" w14:textId="61106E28" w:rsidR="006C7329" w:rsidRPr="00996D37" w:rsidRDefault="006C7329">
      <w:pPr>
        <w:rPr>
          <w:rFonts w:cstheme="minorHAnsi"/>
          <w:sz w:val="22"/>
          <w:szCs w:val="22"/>
        </w:rPr>
      </w:pPr>
    </w:p>
    <w:p w14:paraId="3CCAF405" w14:textId="26424783" w:rsidR="006C7329" w:rsidRPr="00996D37" w:rsidRDefault="0081015A" w:rsidP="006C7329">
      <w:pPr>
        <w:pStyle w:val="Default"/>
        <w:rPr>
          <w:rFonts w:asciiTheme="minorHAnsi" w:hAnsiTheme="minorHAnsi" w:cstheme="minorHAnsi"/>
          <w:sz w:val="22"/>
          <w:szCs w:val="22"/>
        </w:rPr>
      </w:pPr>
      <w:r w:rsidRPr="00996D37">
        <w:rPr>
          <w:rFonts w:asciiTheme="minorHAnsi" w:hAnsiTheme="minorHAnsi" w:cstheme="minorHAnsi"/>
          <w:b/>
          <w:sz w:val="22"/>
          <w:szCs w:val="22"/>
        </w:rPr>
        <w:t>Applicability</w:t>
      </w:r>
      <w:r w:rsidRPr="00996D37">
        <w:rPr>
          <w:rFonts w:asciiTheme="minorHAnsi" w:hAnsiTheme="minorHAnsi" w:cstheme="minorHAnsi"/>
          <w:sz w:val="22"/>
          <w:szCs w:val="22"/>
        </w:rPr>
        <w:t xml:space="preserve"> and Audience</w:t>
      </w:r>
      <w:r w:rsidR="003E3770" w:rsidRPr="00996D37">
        <w:rPr>
          <w:rFonts w:asciiTheme="minorHAnsi" w:hAnsiTheme="minorHAnsi" w:cstheme="minorHAnsi"/>
          <w:sz w:val="22"/>
          <w:szCs w:val="22"/>
        </w:rPr>
        <w:t xml:space="preserve">: </w:t>
      </w:r>
      <w:r w:rsidR="00791C6A" w:rsidRPr="00E92C9C">
        <w:rPr>
          <w:rFonts w:asciiTheme="minorHAnsi" w:hAnsiTheme="minorHAnsi" w:cstheme="minorHAnsi"/>
          <w:color w:val="auto"/>
          <w:sz w:val="22"/>
          <w:szCs w:val="22"/>
        </w:rPr>
        <w:t xml:space="preserve">Applicability refers to who is subject to (must adhere to) the policy. Audience refers to those you want to be aware of the policy, though they may not be subject to it. </w:t>
      </w:r>
      <w:r w:rsidR="002A7468" w:rsidRPr="00996D37">
        <w:rPr>
          <w:rFonts w:asciiTheme="minorHAnsi" w:hAnsiTheme="minorHAnsi" w:cstheme="minorHAnsi"/>
          <w:sz w:val="22"/>
          <w:szCs w:val="22"/>
        </w:rPr>
        <w:t xml:space="preserve">To whom does the </w:t>
      </w:r>
      <w:r w:rsidR="006023DB" w:rsidRPr="00996D37">
        <w:rPr>
          <w:rFonts w:asciiTheme="minorHAnsi" w:hAnsiTheme="minorHAnsi" w:cstheme="minorHAnsi"/>
          <w:sz w:val="22"/>
          <w:szCs w:val="22"/>
        </w:rPr>
        <w:t>guidance app</w:t>
      </w:r>
      <w:r w:rsidR="002A7468" w:rsidRPr="00996D37">
        <w:rPr>
          <w:rFonts w:asciiTheme="minorHAnsi" w:hAnsiTheme="minorHAnsi" w:cstheme="minorHAnsi"/>
          <w:sz w:val="22"/>
          <w:szCs w:val="22"/>
        </w:rPr>
        <w:t>ly</w:t>
      </w:r>
      <w:r w:rsidR="00CF3138" w:rsidRPr="00996D37">
        <w:rPr>
          <w:rFonts w:asciiTheme="minorHAnsi" w:hAnsiTheme="minorHAnsi" w:cstheme="minorHAnsi"/>
          <w:sz w:val="22"/>
          <w:szCs w:val="22"/>
        </w:rPr>
        <w:t xml:space="preserve">? Is there also an audience beyond those who are expected to adhere to the policy? </w:t>
      </w:r>
      <w:r w:rsidR="006023DB" w:rsidRPr="00996D37">
        <w:rPr>
          <w:rFonts w:asciiTheme="minorHAnsi" w:hAnsiTheme="minorHAnsi" w:cstheme="minorHAnsi"/>
          <w:sz w:val="22"/>
          <w:szCs w:val="22"/>
        </w:rPr>
        <w:t>Rules are direct</w:t>
      </w:r>
      <w:r w:rsidR="00791C6A" w:rsidRPr="00996D37">
        <w:rPr>
          <w:rFonts w:asciiTheme="minorHAnsi" w:hAnsiTheme="minorHAnsi" w:cstheme="minorHAnsi"/>
          <w:sz w:val="22"/>
          <w:szCs w:val="22"/>
        </w:rPr>
        <w:t>ed</w:t>
      </w:r>
      <w:r w:rsidR="006023DB" w:rsidRPr="00996D37">
        <w:rPr>
          <w:rFonts w:asciiTheme="minorHAnsi" w:hAnsiTheme="minorHAnsi" w:cstheme="minorHAnsi"/>
          <w:sz w:val="22"/>
          <w:szCs w:val="22"/>
        </w:rPr>
        <w:t xml:space="preserve"> to the public</w:t>
      </w:r>
      <w:r w:rsidR="00996D37">
        <w:rPr>
          <w:rFonts w:asciiTheme="minorHAnsi" w:hAnsiTheme="minorHAnsi" w:cstheme="minorHAnsi"/>
          <w:sz w:val="22"/>
          <w:szCs w:val="22"/>
        </w:rPr>
        <w:t xml:space="preserve"> but can also apply to county employees if the consequences set forth in the rule are the same for both the public and county employees</w:t>
      </w:r>
      <w:r w:rsidR="006023DB" w:rsidRPr="00996D37">
        <w:rPr>
          <w:rFonts w:asciiTheme="minorHAnsi" w:hAnsiTheme="minorHAnsi" w:cstheme="minorHAnsi"/>
          <w:sz w:val="22"/>
          <w:szCs w:val="22"/>
        </w:rPr>
        <w:t xml:space="preserve">.  </w:t>
      </w:r>
      <w:r w:rsidR="006C40BF" w:rsidRPr="00996D37">
        <w:rPr>
          <w:rFonts w:asciiTheme="minorHAnsi" w:hAnsiTheme="minorHAnsi" w:cstheme="minorHAnsi"/>
          <w:sz w:val="22"/>
          <w:szCs w:val="22"/>
        </w:rPr>
        <w:t>Executive</w:t>
      </w:r>
      <w:r w:rsidR="006023DB" w:rsidRPr="00996D37">
        <w:rPr>
          <w:rFonts w:asciiTheme="minorHAnsi" w:hAnsiTheme="minorHAnsi" w:cstheme="minorHAnsi"/>
          <w:sz w:val="22"/>
          <w:szCs w:val="22"/>
        </w:rPr>
        <w:t xml:space="preserve"> Policies and Executive Orders are direct</w:t>
      </w:r>
      <w:r w:rsidR="00996D37">
        <w:rPr>
          <w:rFonts w:asciiTheme="minorHAnsi" w:hAnsiTheme="minorHAnsi" w:cstheme="minorHAnsi"/>
          <w:sz w:val="22"/>
          <w:szCs w:val="22"/>
        </w:rPr>
        <w:t>ed</w:t>
      </w:r>
      <w:r w:rsidR="006023DB" w:rsidRPr="00996D37">
        <w:rPr>
          <w:rFonts w:asciiTheme="minorHAnsi" w:hAnsiTheme="minorHAnsi" w:cstheme="minorHAnsi"/>
          <w:sz w:val="22"/>
          <w:szCs w:val="22"/>
        </w:rPr>
        <w:t xml:space="preserve"> to the employees of King County’s executive branch. Do you have the right tool for the job?  </w:t>
      </w:r>
    </w:p>
    <w:p w14:paraId="1744A621" w14:textId="77777777" w:rsidR="006C7329" w:rsidRPr="00996D37" w:rsidRDefault="006C7329" w:rsidP="006C7329">
      <w:pPr>
        <w:pStyle w:val="Default"/>
        <w:rPr>
          <w:rFonts w:asciiTheme="minorHAnsi" w:hAnsiTheme="minorHAnsi" w:cstheme="minorHAnsi"/>
          <w:sz w:val="22"/>
          <w:szCs w:val="22"/>
        </w:rPr>
      </w:pPr>
    </w:p>
    <w:p w14:paraId="12D9B5BB" w14:textId="39348439" w:rsidR="006C7329" w:rsidRPr="00996D37" w:rsidRDefault="0081015A">
      <w:pPr>
        <w:rPr>
          <w:rFonts w:cstheme="minorHAnsi"/>
          <w:sz w:val="22"/>
          <w:szCs w:val="22"/>
        </w:rPr>
      </w:pPr>
      <w:r w:rsidRPr="00996D37">
        <w:rPr>
          <w:rFonts w:cstheme="minorHAnsi"/>
          <w:b/>
          <w:sz w:val="22"/>
          <w:szCs w:val="22"/>
        </w:rPr>
        <w:t>Definitions</w:t>
      </w:r>
      <w:r w:rsidR="003E3770" w:rsidRPr="00996D37">
        <w:rPr>
          <w:rFonts w:cstheme="minorHAnsi"/>
          <w:sz w:val="22"/>
          <w:szCs w:val="22"/>
        </w:rPr>
        <w:t xml:space="preserve">: What are the key terms used in the </w:t>
      </w:r>
      <w:r w:rsidR="006023DB" w:rsidRPr="00996D37">
        <w:rPr>
          <w:rFonts w:cstheme="minorHAnsi"/>
          <w:sz w:val="22"/>
          <w:szCs w:val="22"/>
        </w:rPr>
        <w:t>guidance document</w:t>
      </w:r>
      <w:r w:rsidR="003E3770" w:rsidRPr="00996D37">
        <w:rPr>
          <w:rFonts w:cstheme="minorHAnsi"/>
          <w:sz w:val="22"/>
          <w:szCs w:val="22"/>
        </w:rPr>
        <w:t xml:space="preserve"> that will need to be defined for full and consistent </w:t>
      </w:r>
      <w:r w:rsidR="003F7852" w:rsidRPr="00996D37">
        <w:rPr>
          <w:rFonts w:cstheme="minorHAnsi"/>
          <w:sz w:val="22"/>
          <w:szCs w:val="22"/>
        </w:rPr>
        <w:t>understanding?</w:t>
      </w:r>
    </w:p>
    <w:p w14:paraId="373FC552" w14:textId="26819FCA" w:rsidR="006C7329" w:rsidRPr="00996D37" w:rsidRDefault="006C7329">
      <w:pPr>
        <w:rPr>
          <w:rFonts w:cstheme="minorHAnsi"/>
          <w:sz w:val="22"/>
          <w:szCs w:val="22"/>
        </w:rPr>
      </w:pPr>
    </w:p>
    <w:p w14:paraId="51097AE3" w14:textId="77777777" w:rsidR="0081015A" w:rsidRPr="00996D37" w:rsidRDefault="00C108FF">
      <w:pPr>
        <w:rPr>
          <w:rFonts w:cstheme="minorHAnsi"/>
          <w:sz w:val="22"/>
          <w:szCs w:val="22"/>
        </w:rPr>
      </w:pPr>
      <w:r w:rsidRPr="00996D37">
        <w:rPr>
          <w:rFonts w:cstheme="minorHAnsi"/>
          <w:b/>
          <w:sz w:val="22"/>
          <w:szCs w:val="22"/>
        </w:rPr>
        <w:t xml:space="preserve">Policy </w:t>
      </w:r>
      <w:r w:rsidRPr="00996D37">
        <w:rPr>
          <w:rFonts w:cstheme="minorHAnsi"/>
          <w:sz w:val="22"/>
          <w:szCs w:val="22"/>
        </w:rPr>
        <w:t>(the policy requirements themselves)</w:t>
      </w:r>
      <w:r w:rsidR="003F7852" w:rsidRPr="00996D37">
        <w:rPr>
          <w:rFonts w:cstheme="minorHAnsi"/>
          <w:sz w:val="22"/>
          <w:szCs w:val="22"/>
        </w:rPr>
        <w:t>:</w:t>
      </w:r>
    </w:p>
    <w:p w14:paraId="51097AE4" w14:textId="77777777" w:rsidR="003F7852" w:rsidRPr="00996D37" w:rsidRDefault="003F7852">
      <w:pPr>
        <w:rPr>
          <w:rFonts w:cstheme="minorHAnsi"/>
          <w:sz w:val="22"/>
          <w:szCs w:val="22"/>
        </w:rPr>
      </w:pPr>
      <w:r w:rsidRPr="00996D37">
        <w:rPr>
          <w:rFonts w:cstheme="minorHAnsi"/>
          <w:sz w:val="22"/>
          <w:szCs w:val="22"/>
        </w:rPr>
        <w:t>What actions are you requiring to be taken? What rules are you establishing?</w:t>
      </w:r>
    </w:p>
    <w:p w14:paraId="17413C12" w14:textId="181D8CAE" w:rsidR="006C7329" w:rsidRPr="00996D37" w:rsidRDefault="00CF3138">
      <w:pPr>
        <w:rPr>
          <w:rFonts w:cstheme="minorHAnsi"/>
          <w:sz w:val="22"/>
          <w:szCs w:val="22"/>
        </w:rPr>
      </w:pPr>
      <w:r w:rsidRPr="00996D37">
        <w:rPr>
          <w:rFonts w:cstheme="minorHAnsi"/>
          <w:sz w:val="22"/>
          <w:szCs w:val="22"/>
        </w:rPr>
        <w:t xml:space="preserve">This is not intended to be a place for procedures, but for policy (not the </w:t>
      </w:r>
      <w:r w:rsidRPr="00996D37">
        <w:rPr>
          <w:rFonts w:cstheme="minorHAnsi"/>
          <w:b/>
          <w:i/>
          <w:sz w:val="22"/>
          <w:szCs w:val="22"/>
        </w:rPr>
        <w:t>how</w:t>
      </w:r>
      <w:r w:rsidRPr="00996D37">
        <w:rPr>
          <w:rFonts w:cstheme="minorHAnsi"/>
          <w:sz w:val="22"/>
          <w:szCs w:val="22"/>
        </w:rPr>
        <w:t xml:space="preserve"> but the </w:t>
      </w:r>
      <w:r w:rsidRPr="00996D37">
        <w:rPr>
          <w:rFonts w:cstheme="minorHAnsi"/>
          <w:b/>
          <w:i/>
          <w:sz w:val="22"/>
          <w:szCs w:val="22"/>
        </w:rPr>
        <w:t>what</w:t>
      </w:r>
      <w:r w:rsidRPr="00996D37">
        <w:rPr>
          <w:rFonts w:cstheme="minorHAnsi"/>
          <w:sz w:val="22"/>
          <w:szCs w:val="22"/>
        </w:rPr>
        <w:t xml:space="preserve"> and perhaps the </w:t>
      </w:r>
      <w:r w:rsidRPr="00996D37">
        <w:rPr>
          <w:rFonts w:cstheme="minorHAnsi"/>
          <w:b/>
          <w:i/>
          <w:sz w:val="22"/>
          <w:szCs w:val="22"/>
        </w:rPr>
        <w:t>why</w:t>
      </w:r>
      <w:r w:rsidRPr="00996D37">
        <w:rPr>
          <w:rFonts w:cstheme="minorHAnsi"/>
          <w:sz w:val="22"/>
          <w:szCs w:val="22"/>
        </w:rPr>
        <w:t xml:space="preserve">).  </w:t>
      </w:r>
      <w:r w:rsidR="0020376B" w:rsidRPr="00996D37">
        <w:rPr>
          <w:rFonts w:cstheme="minorHAnsi"/>
          <w:noProof/>
          <w:sz w:val="22"/>
          <w:szCs w:val="22"/>
        </w:rPr>
        <w:t>Best practice for policy statements is that they are directives for things that must be done, and they name who must do them.</w:t>
      </w:r>
    </w:p>
    <w:p w14:paraId="1F295418" w14:textId="55DBC8BF" w:rsidR="006C7329" w:rsidRPr="00996D37" w:rsidRDefault="006C7329">
      <w:pPr>
        <w:rPr>
          <w:rFonts w:cstheme="minorHAnsi"/>
          <w:sz w:val="22"/>
          <w:szCs w:val="22"/>
        </w:rPr>
      </w:pPr>
    </w:p>
    <w:p w14:paraId="6792BD87" w14:textId="1C519D52" w:rsidR="006C7329" w:rsidRPr="00996D37" w:rsidRDefault="00C108FF">
      <w:pPr>
        <w:rPr>
          <w:rFonts w:cstheme="minorHAnsi"/>
          <w:sz w:val="22"/>
          <w:szCs w:val="22"/>
        </w:rPr>
      </w:pPr>
      <w:r w:rsidRPr="00996D37">
        <w:rPr>
          <w:rFonts w:cstheme="minorHAnsi"/>
          <w:b/>
          <w:sz w:val="22"/>
          <w:szCs w:val="22"/>
        </w:rPr>
        <w:t xml:space="preserve">Review and Enactment </w:t>
      </w:r>
      <w:r w:rsidRPr="00996D37">
        <w:rPr>
          <w:rFonts w:cstheme="minorHAnsi"/>
          <w:sz w:val="22"/>
          <w:szCs w:val="22"/>
        </w:rPr>
        <w:t>is prescribed</w:t>
      </w:r>
      <w:r w:rsidR="00DF508E" w:rsidRPr="00996D37">
        <w:rPr>
          <w:rFonts w:cstheme="minorHAnsi"/>
          <w:sz w:val="22"/>
          <w:szCs w:val="22"/>
        </w:rPr>
        <w:t xml:space="preserve">- who are the stakeholders you will engage in review prior to the </w:t>
      </w:r>
      <w:r w:rsidR="002A7468" w:rsidRPr="00996D37">
        <w:rPr>
          <w:rFonts w:cstheme="minorHAnsi"/>
          <w:sz w:val="22"/>
          <w:szCs w:val="22"/>
        </w:rPr>
        <w:t xml:space="preserve">review that is required by the </w:t>
      </w:r>
      <w:r w:rsidR="006023DB" w:rsidRPr="00996D37">
        <w:rPr>
          <w:rFonts w:cstheme="minorHAnsi"/>
          <w:sz w:val="22"/>
          <w:szCs w:val="22"/>
        </w:rPr>
        <w:t xml:space="preserve">Executive Policy Review Group for policies? What is your plan for engaging stakeholders and meeting the public notice requirements for public rules? Executive orders are typically drafted by subject matter experts at the urging of the </w:t>
      </w:r>
      <w:r w:rsidR="0020376B" w:rsidRPr="00996D37">
        <w:rPr>
          <w:rFonts w:cstheme="minorHAnsi"/>
          <w:sz w:val="22"/>
          <w:szCs w:val="22"/>
        </w:rPr>
        <w:t>Executive and</w:t>
      </w:r>
      <w:r w:rsidR="006023DB" w:rsidRPr="00996D37">
        <w:rPr>
          <w:rFonts w:cstheme="minorHAnsi"/>
          <w:sz w:val="22"/>
          <w:szCs w:val="22"/>
        </w:rPr>
        <w:t xml:space="preserve"> require no review prior to enactment.  </w:t>
      </w:r>
    </w:p>
    <w:p w14:paraId="7A552CD4" w14:textId="77777777" w:rsidR="006C7329" w:rsidRPr="00996D37" w:rsidRDefault="006C7329">
      <w:pPr>
        <w:rPr>
          <w:rFonts w:cstheme="minorHAnsi"/>
          <w:sz w:val="22"/>
          <w:szCs w:val="22"/>
        </w:rPr>
      </w:pPr>
    </w:p>
    <w:p w14:paraId="0F7EF880" w14:textId="347E6578" w:rsidR="006C7329" w:rsidRPr="00996D37" w:rsidRDefault="00A2526D">
      <w:pPr>
        <w:rPr>
          <w:rFonts w:cstheme="minorHAnsi"/>
          <w:sz w:val="22"/>
          <w:szCs w:val="22"/>
        </w:rPr>
      </w:pPr>
      <w:r w:rsidRPr="00996D37">
        <w:rPr>
          <w:rFonts w:cstheme="minorHAnsi"/>
          <w:b/>
          <w:sz w:val="22"/>
          <w:szCs w:val="22"/>
        </w:rPr>
        <w:t>M</w:t>
      </w:r>
      <w:r w:rsidR="006D26C5" w:rsidRPr="00996D37">
        <w:rPr>
          <w:rFonts w:cstheme="minorHAnsi"/>
          <w:b/>
          <w:sz w:val="22"/>
          <w:szCs w:val="22"/>
        </w:rPr>
        <w:t xml:space="preserve">aintenance Plan </w:t>
      </w:r>
      <w:r w:rsidR="006D26C5" w:rsidRPr="00996D37">
        <w:rPr>
          <w:rFonts w:cstheme="minorHAnsi"/>
          <w:sz w:val="22"/>
          <w:szCs w:val="22"/>
        </w:rPr>
        <w:t xml:space="preserve">is </w:t>
      </w:r>
      <w:r w:rsidR="0020376B" w:rsidRPr="00996D37">
        <w:rPr>
          <w:rFonts w:cstheme="minorHAnsi"/>
          <w:sz w:val="22"/>
          <w:szCs w:val="22"/>
        </w:rPr>
        <w:t>required,</w:t>
      </w:r>
      <w:r w:rsidR="006D26C5" w:rsidRPr="00996D37">
        <w:rPr>
          <w:rFonts w:cstheme="minorHAnsi"/>
          <w:sz w:val="22"/>
          <w:szCs w:val="22"/>
        </w:rPr>
        <w:t xml:space="preserve"> and default maintenance is built in as an expiration at 5 years unless rescinded or replaced</w:t>
      </w:r>
      <w:r w:rsidR="00637FFA" w:rsidRPr="00996D37">
        <w:rPr>
          <w:rFonts w:cstheme="minorHAnsi"/>
          <w:sz w:val="22"/>
          <w:szCs w:val="22"/>
        </w:rPr>
        <w:t xml:space="preserve">. What is </w:t>
      </w:r>
      <w:r w:rsidR="006023DB" w:rsidRPr="00996D37">
        <w:rPr>
          <w:rFonts w:cstheme="minorHAnsi"/>
          <w:sz w:val="22"/>
          <w:szCs w:val="22"/>
        </w:rPr>
        <w:t xml:space="preserve">the plan to review the guidance document </w:t>
      </w:r>
      <w:r w:rsidR="00637FFA" w:rsidRPr="00996D37">
        <w:rPr>
          <w:rFonts w:cstheme="minorHAnsi"/>
          <w:sz w:val="22"/>
          <w:szCs w:val="22"/>
        </w:rPr>
        <w:t>prior to its expiration? Are there other steps envisioned to ensure that it is maintained as meaningful</w:t>
      </w:r>
      <w:r w:rsidR="003E6153" w:rsidRPr="00996D37">
        <w:rPr>
          <w:rFonts w:cstheme="minorHAnsi"/>
          <w:sz w:val="22"/>
          <w:szCs w:val="22"/>
        </w:rPr>
        <w:t>?</w:t>
      </w:r>
    </w:p>
    <w:p w14:paraId="623FEFAC" w14:textId="77777777" w:rsidR="006C7329" w:rsidRPr="00996D37" w:rsidRDefault="006C7329">
      <w:pPr>
        <w:rPr>
          <w:rFonts w:cstheme="minorHAnsi"/>
          <w:sz w:val="22"/>
          <w:szCs w:val="22"/>
        </w:rPr>
      </w:pPr>
    </w:p>
    <w:p w14:paraId="246835CB" w14:textId="057F9DCE" w:rsidR="006C7329" w:rsidRPr="00996D37" w:rsidRDefault="006D26C5">
      <w:pPr>
        <w:rPr>
          <w:rFonts w:cstheme="minorHAnsi"/>
          <w:sz w:val="22"/>
          <w:szCs w:val="22"/>
        </w:rPr>
      </w:pPr>
      <w:r w:rsidRPr="00996D37">
        <w:rPr>
          <w:rFonts w:cstheme="minorHAnsi"/>
          <w:b/>
          <w:sz w:val="22"/>
          <w:szCs w:val="22"/>
        </w:rPr>
        <w:t>Implementation</w:t>
      </w:r>
      <w:r w:rsidRPr="00996D37">
        <w:rPr>
          <w:rFonts w:cstheme="minorHAnsi"/>
          <w:sz w:val="22"/>
          <w:szCs w:val="22"/>
        </w:rPr>
        <w:t xml:space="preserve"> </w:t>
      </w:r>
      <w:r w:rsidR="00E50BE8" w:rsidRPr="00996D37">
        <w:rPr>
          <w:rFonts w:cstheme="minorHAnsi"/>
          <w:b/>
          <w:sz w:val="22"/>
          <w:szCs w:val="22"/>
        </w:rPr>
        <w:t>Plan</w:t>
      </w:r>
      <w:r w:rsidRPr="00996D37">
        <w:rPr>
          <w:rFonts w:cstheme="minorHAnsi"/>
          <w:sz w:val="22"/>
          <w:szCs w:val="22"/>
        </w:rPr>
        <w:t xml:space="preserve">, including communications is </w:t>
      </w:r>
      <w:r w:rsidR="003E6153" w:rsidRPr="00996D37">
        <w:rPr>
          <w:rFonts w:cstheme="minorHAnsi"/>
          <w:sz w:val="22"/>
          <w:szCs w:val="22"/>
        </w:rPr>
        <w:t>required:  What is the plan for communicating to those expected to comply with the</w:t>
      </w:r>
      <w:r w:rsidR="0002286A" w:rsidRPr="00996D37">
        <w:rPr>
          <w:rFonts w:cstheme="minorHAnsi"/>
          <w:sz w:val="22"/>
          <w:szCs w:val="22"/>
        </w:rPr>
        <w:t xml:space="preserve"> guidance</w:t>
      </w:r>
      <w:r w:rsidR="003E6153" w:rsidRPr="00996D37">
        <w:rPr>
          <w:rFonts w:cstheme="minorHAnsi"/>
          <w:sz w:val="22"/>
          <w:szCs w:val="22"/>
        </w:rPr>
        <w:t xml:space="preserve"> and to the larger audience? </w:t>
      </w:r>
      <w:r w:rsidR="008C2195" w:rsidRPr="00996D37">
        <w:rPr>
          <w:rFonts w:cstheme="minorHAnsi"/>
          <w:sz w:val="22"/>
          <w:szCs w:val="22"/>
        </w:rPr>
        <w:t xml:space="preserve">Is there a training element needed to support implementation? Is there also a need for procedures to be developed in support of implementation? </w:t>
      </w:r>
    </w:p>
    <w:p w14:paraId="5F1F0AF3" w14:textId="77777777" w:rsidR="006C7329" w:rsidRPr="00996D37" w:rsidRDefault="006C7329">
      <w:pPr>
        <w:rPr>
          <w:rFonts w:cstheme="minorHAnsi"/>
          <w:sz w:val="22"/>
          <w:szCs w:val="22"/>
        </w:rPr>
      </w:pPr>
    </w:p>
    <w:p w14:paraId="705A9BBB" w14:textId="0BD5A9DA" w:rsidR="006C7329" w:rsidRPr="00996D37" w:rsidRDefault="001B0A39">
      <w:pPr>
        <w:rPr>
          <w:rFonts w:cstheme="minorHAnsi"/>
          <w:sz w:val="22"/>
          <w:szCs w:val="22"/>
        </w:rPr>
      </w:pPr>
      <w:r w:rsidRPr="00996D37">
        <w:rPr>
          <w:rFonts w:cstheme="minorHAnsi"/>
          <w:sz w:val="22"/>
          <w:szCs w:val="22"/>
        </w:rPr>
        <w:t>Identification of</w:t>
      </w:r>
      <w:r w:rsidRPr="00996D37">
        <w:rPr>
          <w:rFonts w:cstheme="minorHAnsi"/>
          <w:b/>
          <w:sz w:val="22"/>
          <w:szCs w:val="22"/>
        </w:rPr>
        <w:t xml:space="preserve"> </w:t>
      </w:r>
      <w:r w:rsidR="00F96DE1" w:rsidRPr="00996D37">
        <w:rPr>
          <w:rFonts w:cstheme="minorHAnsi"/>
          <w:b/>
          <w:sz w:val="22"/>
          <w:szCs w:val="22"/>
        </w:rPr>
        <w:t>Consequences</w:t>
      </w:r>
      <w:r w:rsidR="00F96DE1" w:rsidRPr="00996D37">
        <w:rPr>
          <w:rFonts w:cstheme="minorHAnsi"/>
          <w:sz w:val="22"/>
          <w:szCs w:val="22"/>
        </w:rPr>
        <w:t xml:space="preserve"> for failure to comply is a require</w:t>
      </w:r>
      <w:r w:rsidR="008C2195" w:rsidRPr="00996D37">
        <w:rPr>
          <w:rFonts w:cstheme="minorHAnsi"/>
          <w:sz w:val="22"/>
          <w:szCs w:val="22"/>
        </w:rPr>
        <w:t xml:space="preserve">d component of policy </w:t>
      </w:r>
      <w:r w:rsidR="0002286A" w:rsidRPr="00996D37">
        <w:rPr>
          <w:rFonts w:cstheme="minorHAnsi"/>
          <w:sz w:val="22"/>
          <w:szCs w:val="22"/>
        </w:rPr>
        <w:t>statements and rules</w:t>
      </w:r>
      <w:r w:rsidR="008C2195" w:rsidRPr="00996D37">
        <w:rPr>
          <w:rFonts w:cstheme="minorHAnsi"/>
          <w:sz w:val="22"/>
          <w:szCs w:val="22"/>
        </w:rPr>
        <w:t xml:space="preserve">:  What are the consequences envisioned for failure to comply with the </w:t>
      </w:r>
      <w:r w:rsidR="0002286A" w:rsidRPr="00996D37">
        <w:rPr>
          <w:rFonts w:cstheme="minorHAnsi"/>
          <w:sz w:val="22"/>
          <w:szCs w:val="22"/>
        </w:rPr>
        <w:t>guidance</w:t>
      </w:r>
      <w:r w:rsidR="00B27C67" w:rsidRPr="00996D37">
        <w:rPr>
          <w:rFonts w:cstheme="minorHAnsi"/>
          <w:sz w:val="22"/>
          <w:szCs w:val="22"/>
        </w:rPr>
        <w:t xml:space="preserve">? </w:t>
      </w:r>
      <w:r w:rsidR="0002286A" w:rsidRPr="00996D37">
        <w:rPr>
          <w:rFonts w:cstheme="minorHAnsi"/>
          <w:sz w:val="22"/>
          <w:szCs w:val="22"/>
        </w:rPr>
        <w:t>Note: For policies t</w:t>
      </w:r>
      <w:r w:rsidR="00B27C67" w:rsidRPr="00996D37">
        <w:rPr>
          <w:rFonts w:cstheme="minorHAnsi"/>
          <w:sz w:val="22"/>
          <w:szCs w:val="22"/>
        </w:rPr>
        <w:t xml:space="preserve">his needn’t be an individual employee consequence (though it might be), but it could be a loss of </w:t>
      </w:r>
      <w:r w:rsidR="00B27C67" w:rsidRPr="00996D37">
        <w:rPr>
          <w:rFonts w:cstheme="minorHAnsi"/>
          <w:sz w:val="22"/>
          <w:szCs w:val="22"/>
        </w:rPr>
        <w:lastRenderedPageBreak/>
        <w:t xml:space="preserve">revenue or trust, or some consequence impacting the business unit or enterprise.  </w:t>
      </w:r>
      <w:r w:rsidR="0002286A" w:rsidRPr="00996D37">
        <w:rPr>
          <w:rFonts w:cstheme="minorHAnsi"/>
          <w:sz w:val="22"/>
          <w:szCs w:val="22"/>
        </w:rPr>
        <w:t xml:space="preserve">For public rules, there may be individual or collective consequences. </w:t>
      </w:r>
    </w:p>
    <w:p w14:paraId="5CCFB30F" w14:textId="77777777" w:rsidR="006C7329" w:rsidRPr="00996D37" w:rsidRDefault="006C7329">
      <w:pPr>
        <w:rPr>
          <w:rFonts w:cstheme="minorHAnsi"/>
          <w:sz w:val="22"/>
          <w:szCs w:val="22"/>
        </w:rPr>
      </w:pPr>
    </w:p>
    <w:p w14:paraId="5372F4EA" w14:textId="064DD07C" w:rsidR="006C7329" w:rsidRPr="00996D37" w:rsidRDefault="00DD25C2">
      <w:pPr>
        <w:rPr>
          <w:rFonts w:cstheme="minorHAnsi"/>
          <w:sz w:val="22"/>
          <w:szCs w:val="22"/>
        </w:rPr>
      </w:pPr>
      <w:r w:rsidRPr="00996D37">
        <w:rPr>
          <w:rFonts w:cstheme="minorHAnsi"/>
          <w:b/>
          <w:sz w:val="22"/>
          <w:szCs w:val="22"/>
        </w:rPr>
        <w:t>Authorities</w:t>
      </w:r>
      <w:r w:rsidR="00F96DE1" w:rsidRPr="00996D37">
        <w:rPr>
          <w:rFonts w:cstheme="minorHAnsi"/>
          <w:sz w:val="22"/>
          <w:szCs w:val="22"/>
        </w:rPr>
        <w:t xml:space="preserve"> to policies or laws that are supported</w:t>
      </w:r>
      <w:r w:rsidR="0020133F" w:rsidRPr="00996D37">
        <w:rPr>
          <w:rFonts w:cstheme="minorHAnsi"/>
          <w:sz w:val="22"/>
          <w:szCs w:val="22"/>
        </w:rPr>
        <w:t xml:space="preserve"> by or reliant on the policy</w:t>
      </w:r>
      <w:r w:rsidR="00216BD6" w:rsidRPr="00996D37">
        <w:rPr>
          <w:rFonts w:cstheme="minorHAnsi"/>
          <w:sz w:val="22"/>
          <w:szCs w:val="22"/>
        </w:rPr>
        <w:t xml:space="preserve"> at hand: if you refer to or rely on any other policies or laws, those should be listed as references. </w:t>
      </w:r>
      <w:r w:rsidR="0002286A" w:rsidRPr="00996D37">
        <w:rPr>
          <w:rFonts w:cstheme="minorHAnsi"/>
          <w:sz w:val="22"/>
          <w:szCs w:val="22"/>
        </w:rPr>
        <w:t>For policies, a</w:t>
      </w:r>
      <w:r w:rsidR="00216BD6" w:rsidRPr="00996D37">
        <w:rPr>
          <w:rFonts w:cstheme="minorHAnsi"/>
          <w:sz w:val="22"/>
          <w:szCs w:val="22"/>
        </w:rPr>
        <w:t xml:space="preserve">uthorities should be listed on the first-page header.  </w:t>
      </w:r>
    </w:p>
    <w:p w14:paraId="72FA0C3B" w14:textId="77777777" w:rsidR="006C7329" w:rsidRPr="00996D37" w:rsidRDefault="006C7329">
      <w:pPr>
        <w:rPr>
          <w:rFonts w:cstheme="minorHAnsi"/>
          <w:sz w:val="22"/>
          <w:szCs w:val="22"/>
        </w:rPr>
      </w:pPr>
    </w:p>
    <w:p w14:paraId="51097B0A" w14:textId="5641CD79" w:rsidR="0020133F" w:rsidRPr="00996D37" w:rsidRDefault="00A2526D" w:rsidP="0002286A">
      <w:pPr>
        <w:rPr>
          <w:rFonts w:cstheme="minorHAnsi"/>
          <w:b/>
          <w:sz w:val="22"/>
          <w:szCs w:val="22"/>
        </w:rPr>
      </w:pPr>
      <w:r w:rsidRPr="00996D37">
        <w:rPr>
          <w:rFonts w:cstheme="minorHAnsi"/>
          <w:b/>
          <w:sz w:val="22"/>
          <w:szCs w:val="22"/>
        </w:rPr>
        <w:t>Equity and Social Justice (ESJ) Impact, Financial Impact, and Climate Impact Review</w:t>
      </w:r>
    </w:p>
    <w:p w14:paraId="51097B0D" w14:textId="3E57E8ED" w:rsidR="00A2526D" w:rsidRPr="00996D37" w:rsidRDefault="00A2526D">
      <w:pPr>
        <w:rPr>
          <w:rFonts w:cstheme="minorHAnsi"/>
          <w:sz w:val="22"/>
          <w:szCs w:val="22"/>
        </w:rPr>
      </w:pPr>
      <w:r w:rsidRPr="00996D37">
        <w:rPr>
          <w:rFonts w:cstheme="minorHAnsi"/>
          <w:sz w:val="22"/>
          <w:szCs w:val="22"/>
        </w:rPr>
        <w:t>Before making substantial progress on your policy</w:t>
      </w:r>
      <w:r w:rsidR="0002286A" w:rsidRPr="00996D37">
        <w:rPr>
          <w:rFonts w:cstheme="minorHAnsi"/>
          <w:sz w:val="22"/>
          <w:szCs w:val="22"/>
        </w:rPr>
        <w:t xml:space="preserve"> or rules</w:t>
      </w:r>
      <w:r w:rsidRPr="00996D37">
        <w:rPr>
          <w:rFonts w:cstheme="minorHAnsi"/>
          <w:sz w:val="22"/>
          <w:szCs w:val="22"/>
        </w:rPr>
        <w:t xml:space="preserve">- please review the policy for ESJ Impacts, Financial Impacts or Climate Impacts. </w:t>
      </w:r>
    </w:p>
    <w:p w14:paraId="31E7F216" w14:textId="77777777" w:rsidR="00E35D5C" w:rsidRPr="00996D37" w:rsidRDefault="00E35D5C">
      <w:pPr>
        <w:rPr>
          <w:rFonts w:cstheme="minorHAnsi"/>
          <w:b/>
          <w:sz w:val="22"/>
          <w:szCs w:val="22"/>
        </w:rPr>
      </w:pPr>
    </w:p>
    <w:p w14:paraId="51097B0F" w14:textId="2C180E43" w:rsidR="00A2526D" w:rsidRPr="00996D37" w:rsidRDefault="00A2526D">
      <w:pPr>
        <w:rPr>
          <w:rFonts w:cstheme="minorHAnsi"/>
          <w:b/>
          <w:sz w:val="22"/>
          <w:szCs w:val="22"/>
        </w:rPr>
      </w:pPr>
      <w:r w:rsidRPr="00996D37">
        <w:rPr>
          <w:rFonts w:cstheme="minorHAnsi"/>
          <w:b/>
          <w:sz w:val="22"/>
          <w:szCs w:val="22"/>
        </w:rPr>
        <w:t>ESJ Impacts</w:t>
      </w:r>
    </w:p>
    <w:p w14:paraId="7DB41F07" w14:textId="77777777" w:rsidR="006C7329" w:rsidRPr="00996D37" w:rsidRDefault="00A2526D">
      <w:pPr>
        <w:rPr>
          <w:rFonts w:cstheme="minorHAnsi"/>
          <w:sz w:val="22"/>
          <w:szCs w:val="22"/>
        </w:rPr>
      </w:pPr>
      <w:r w:rsidRPr="00996D37">
        <w:rPr>
          <w:rFonts w:cstheme="minorHAnsi"/>
          <w:sz w:val="22"/>
          <w:szCs w:val="22"/>
        </w:rPr>
        <w:t>Are there opportunities through the policy</w:t>
      </w:r>
      <w:r w:rsidR="0002286A" w:rsidRPr="00996D37">
        <w:rPr>
          <w:rFonts w:cstheme="minorHAnsi"/>
          <w:sz w:val="22"/>
          <w:szCs w:val="22"/>
        </w:rPr>
        <w:t xml:space="preserve"> or rules t</w:t>
      </w:r>
      <w:r w:rsidRPr="00996D37">
        <w:rPr>
          <w:rFonts w:cstheme="minorHAnsi"/>
          <w:sz w:val="22"/>
          <w:szCs w:val="22"/>
        </w:rPr>
        <w:t xml:space="preserve">o positively influence equity and social justice? </w:t>
      </w:r>
      <w:r w:rsidR="001B0A39" w:rsidRPr="00996D37">
        <w:rPr>
          <w:rFonts w:cstheme="minorHAnsi"/>
          <w:sz w:val="22"/>
          <w:szCs w:val="22"/>
        </w:rPr>
        <w:t xml:space="preserve">If so, it may make sense to draw attention to that in the policy language or in communications about the policy. </w:t>
      </w:r>
    </w:p>
    <w:p w14:paraId="3C0465B4" w14:textId="6E0A31EA" w:rsidR="006C7329" w:rsidRPr="00996D37" w:rsidRDefault="006C7329">
      <w:pPr>
        <w:rPr>
          <w:rFonts w:cstheme="minorHAnsi"/>
          <w:sz w:val="22"/>
          <w:szCs w:val="22"/>
        </w:rPr>
      </w:pPr>
    </w:p>
    <w:p w14:paraId="51097B16" w14:textId="34607160" w:rsidR="001B0A39" w:rsidRPr="00996D37" w:rsidRDefault="00A2526D">
      <w:pPr>
        <w:rPr>
          <w:rFonts w:cstheme="minorHAnsi"/>
          <w:sz w:val="22"/>
          <w:szCs w:val="22"/>
        </w:rPr>
      </w:pPr>
      <w:r w:rsidRPr="00996D37">
        <w:rPr>
          <w:rFonts w:cstheme="minorHAnsi"/>
          <w:sz w:val="22"/>
          <w:szCs w:val="22"/>
        </w:rPr>
        <w:t xml:space="preserve">Will </w:t>
      </w:r>
      <w:r w:rsidR="001B0A39" w:rsidRPr="00996D37">
        <w:rPr>
          <w:rFonts w:cstheme="minorHAnsi"/>
          <w:sz w:val="22"/>
          <w:szCs w:val="22"/>
        </w:rPr>
        <w:t xml:space="preserve">the implementation of the policy </w:t>
      </w:r>
      <w:r w:rsidR="0002286A" w:rsidRPr="00996D37">
        <w:rPr>
          <w:rFonts w:cstheme="minorHAnsi"/>
          <w:sz w:val="22"/>
          <w:szCs w:val="22"/>
        </w:rPr>
        <w:t xml:space="preserve">or rules </w:t>
      </w:r>
      <w:r w:rsidR="001B0A39" w:rsidRPr="00996D37">
        <w:rPr>
          <w:rFonts w:cstheme="minorHAnsi"/>
          <w:sz w:val="22"/>
          <w:szCs w:val="22"/>
        </w:rPr>
        <w:t xml:space="preserve">result in any negative or positive ESJ impacts? If negative, is there something you can do to mitigate that? If positive, is there something you can do to raise awareness about that? Please outline below your plan for addressing any impacts. </w:t>
      </w:r>
    </w:p>
    <w:p w14:paraId="02174975" w14:textId="77777777" w:rsidR="006C7329" w:rsidRPr="00996D37" w:rsidRDefault="006C7329">
      <w:pPr>
        <w:rPr>
          <w:rFonts w:cstheme="minorHAnsi"/>
          <w:sz w:val="22"/>
          <w:szCs w:val="22"/>
        </w:rPr>
      </w:pPr>
    </w:p>
    <w:p w14:paraId="51097B1C" w14:textId="560169C8" w:rsidR="001B0A39" w:rsidRPr="00996D37" w:rsidRDefault="001B0A39" w:rsidP="001B0A39">
      <w:pPr>
        <w:rPr>
          <w:rFonts w:cstheme="minorHAnsi"/>
          <w:b/>
          <w:sz w:val="22"/>
          <w:szCs w:val="22"/>
        </w:rPr>
      </w:pPr>
      <w:r w:rsidRPr="00996D37">
        <w:rPr>
          <w:rFonts w:cstheme="minorHAnsi"/>
          <w:b/>
          <w:sz w:val="22"/>
          <w:szCs w:val="22"/>
        </w:rPr>
        <w:t>Financial Impacts</w:t>
      </w:r>
    </w:p>
    <w:p w14:paraId="51097B1D" w14:textId="7B6D9469" w:rsidR="001B0A39" w:rsidRPr="00996D37" w:rsidRDefault="001B0A39" w:rsidP="001B0A39">
      <w:pPr>
        <w:rPr>
          <w:rFonts w:cstheme="minorHAnsi"/>
          <w:sz w:val="22"/>
          <w:szCs w:val="22"/>
        </w:rPr>
      </w:pPr>
      <w:r w:rsidRPr="00996D37">
        <w:rPr>
          <w:rFonts w:cstheme="minorHAnsi"/>
          <w:sz w:val="22"/>
          <w:szCs w:val="22"/>
        </w:rPr>
        <w:t xml:space="preserve">Will the policy </w:t>
      </w:r>
      <w:r w:rsidR="0002286A" w:rsidRPr="00996D37">
        <w:rPr>
          <w:rFonts w:cstheme="minorHAnsi"/>
          <w:sz w:val="22"/>
          <w:szCs w:val="22"/>
        </w:rPr>
        <w:t xml:space="preserve">or rules </w:t>
      </w:r>
      <w:r w:rsidRPr="00996D37">
        <w:rPr>
          <w:rFonts w:cstheme="minorHAnsi"/>
          <w:sz w:val="22"/>
          <w:szCs w:val="22"/>
        </w:rPr>
        <w:t xml:space="preserve">result in positive or negative financial impacts (costs or savings)? If so, please address how you will communicate with those most likely to realize those impacts.  </w:t>
      </w:r>
    </w:p>
    <w:p w14:paraId="5269AEFF" w14:textId="77777777" w:rsidR="006C7329" w:rsidRPr="00996D37" w:rsidRDefault="006C7329" w:rsidP="001B0A39">
      <w:pPr>
        <w:rPr>
          <w:rFonts w:cstheme="minorHAnsi"/>
          <w:sz w:val="22"/>
          <w:szCs w:val="22"/>
        </w:rPr>
      </w:pPr>
    </w:p>
    <w:p w14:paraId="51097B24" w14:textId="53188098" w:rsidR="001B0A39" w:rsidRPr="00996D37" w:rsidRDefault="001B0A39" w:rsidP="001B0A39">
      <w:pPr>
        <w:rPr>
          <w:rFonts w:cstheme="minorHAnsi"/>
          <w:b/>
          <w:sz w:val="22"/>
          <w:szCs w:val="22"/>
        </w:rPr>
      </w:pPr>
      <w:r w:rsidRPr="00996D37">
        <w:rPr>
          <w:rFonts w:cstheme="minorHAnsi"/>
          <w:b/>
          <w:sz w:val="22"/>
          <w:szCs w:val="22"/>
        </w:rPr>
        <w:t>Climate Impacts</w:t>
      </w:r>
    </w:p>
    <w:p w14:paraId="51097B27" w14:textId="0B7FE417" w:rsidR="001B0A39" w:rsidRPr="00996D37" w:rsidRDefault="001B0A39" w:rsidP="001B0A39">
      <w:pPr>
        <w:rPr>
          <w:rFonts w:cstheme="minorHAnsi"/>
          <w:sz w:val="22"/>
          <w:szCs w:val="22"/>
        </w:rPr>
      </w:pPr>
      <w:r w:rsidRPr="00996D37">
        <w:rPr>
          <w:rFonts w:cstheme="minorHAnsi"/>
          <w:sz w:val="22"/>
          <w:szCs w:val="22"/>
        </w:rPr>
        <w:t>Will the policy</w:t>
      </w:r>
      <w:r w:rsidR="0002286A" w:rsidRPr="00996D37">
        <w:rPr>
          <w:rFonts w:cstheme="minorHAnsi"/>
          <w:sz w:val="22"/>
          <w:szCs w:val="22"/>
        </w:rPr>
        <w:t xml:space="preserve"> or rules</w:t>
      </w:r>
      <w:r w:rsidRPr="00996D37">
        <w:rPr>
          <w:rFonts w:cstheme="minorHAnsi"/>
          <w:sz w:val="22"/>
          <w:szCs w:val="22"/>
        </w:rPr>
        <w:t xml:space="preserve"> result in positive or negative climate impacts? If so, please address how you will communicate with those most likely to experience the impacts. Are there mitigation strategies for the negative impacts? If there are positive impacts, how will you raise awareness about them?</w:t>
      </w:r>
    </w:p>
    <w:sectPr w:rsidR="001B0A39" w:rsidRPr="00996D37" w:rsidSect="00B16B16">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97B2A" w14:textId="77777777" w:rsidR="00E50EE6" w:rsidRDefault="00E50EE6" w:rsidP="001B0A39">
      <w:r>
        <w:separator/>
      </w:r>
    </w:p>
  </w:endnote>
  <w:endnote w:type="continuationSeparator" w:id="0">
    <w:p w14:paraId="51097B2B" w14:textId="77777777" w:rsidR="00E50EE6" w:rsidRDefault="00E50EE6" w:rsidP="001B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97B2D" w14:textId="7196C56E" w:rsidR="009B41BB" w:rsidRPr="009B41BB" w:rsidRDefault="0002286A" w:rsidP="009B41BB">
    <w:pPr>
      <w:rPr>
        <w:i/>
        <w:sz w:val="22"/>
        <w:szCs w:val="22"/>
      </w:rPr>
    </w:pPr>
    <w:r>
      <w:rPr>
        <w:i/>
        <w:sz w:val="22"/>
        <w:szCs w:val="22"/>
      </w:rPr>
      <w:t>King County Policy and Rules Review</w:t>
    </w:r>
    <w:r w:rsidR="009B41BB" w:rsidRPr="009B41BB">
      <w:rPr>
        <w:i/>
        <w:sz w:val="22"/>
        <w:szCs w:val="22"/>
      </w:rPr>
      <w:t xml:space="preserve"> Worksheet</w:t>
    </w:r>
    <w:r w:rsidR="009B41BB" w:rsidRPr="009B41BB">
      <w:rPr>
        <w:i/>
        <w:sz w:val="22"/>
        <w:szCs w:val="22"/>
      </w:rPr>
      <w:tab/>
      <w:t xml:space="preserve"> </w:t>
    </w:r>
    <w:r w:rsidR="009B41BB" w:rsidRPr="009B41BB">
      <w:rPr>
        <w:i/>
        <w:sz w:val="22"/>
        <w:szCs w:val="22"/>
      </w:rPr>
      <w:ptab w:relativeTo="margin" w:alignment="right" w:leader="none"/>
    </w:r>
    <w:r w:rsidR="009B41BB" w:rsidRPr="009B41BB">
      <w:rPr>
        <w:i/>
        <w:sz w:val="22"/>
        <w:szCs w:val="22"/>
      </w:rPr>
      <w:t xml:space="preserve">Page </w:t>
    </w:r>
    <w:r w:rsidR="009B41BB" w:rsidRPr="009B41BB">
      <w:rPr>
        <w:rFonts w:eastAsiaTheme="minorEastAsia"/>
        <w:i/>
        <w:sz w:val="22"/>
        <w:szCs w:val="22"/>
      </w:rPr>
      <w:fldChar w:fldCharType="begin"/>
    </w:r>
    <w:r w:rsidR="009B41BB" w:rsidRPr="009B41BB">
      <w:rPr>
        <w:i/>
        <w:sz w:val="22"/>
        <w:szCs w:val="22"/>
      </w:rPr>
      <w:instrText xml:space="preserve"> PAGE   \* MERGEFORMAT </w:instrText>
    </w:r>
    <w:r w:rsidR="009B41BB" w:rsidRPr="009B41BB">
      <w:rPr>
        <w:rFonts w:eastAsiaTheme="minorEastAsia"/>
        <w:i/>
        <w:sz w:val="22"/>
        <w:szCs w:val="22"/>
      </w:rPr>
      <w:fldChar w:fldCharType="separate"/>
    </w:r>
    <w:r w:rsidR="000C4E0A">
      <w:rPr>
        <w:i/>
        <w:noProof/>
        <w:sz w:val="22"/>
        <w:szCs w:val="22"/>
      </w:rPr>
      <w:t>3</w:t>
    </w:r>
    <w:r w:rsidR="009B41BB" w:rsidRPr="009B41BB">
      <w:rPr>
        <w:i/>
        <w:noProof/>
        <w:sz w:val="22"/>
        <w:szCs w:val="22"/>
      </w:rPr>
      <w:fldChar w:fldCharType="end"/>
    </w:r>
  </w:p>
  <w:p w14:paraId="51097B2E" w14:textId="09DCD244" w:rsidR="009B41BB" w:rsidRPr="00E92C9C" w:rsidRDefault="00E92C9C">
    <w:pPr>
      <w:pStyle w:val="Footer"/>
      <w:rPr>
        <w:i/>
        <w:iCs/>
        <w:sz w:val="22"/>
        <w:szCs w:val="22"/>
      </w:rPr>
    </w:pPr>
    <w:r w:rsidRPr="00E92C9C">
      <w:rPr>
        <w:i/>
        <w:iCs/>
        <w:sz w:val="22"/>
        <w:szCs w:val="22"/>
      </w:rPr>
      <w:t>May 21,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D16F" w14:textId="38E3F055" w:rsidR="00E92C9C" w:rsidRPr="009B41BB" w:rsidRDefault="00E92C9C" w:rsidP="00E92C9C">
    <w:pPr>
      <w:rPr>
        <w:i/>
        <w:sz w:val="22"/>
        <w:szCs w:val="22"/>
      </w:rPr>
    </w:pPr>
    <w:r>
      <w:rPr>
        <w:i/>
        <w:sz w:val="22"/>
        <w:szCs w:val="22"/>
      </w:rPr>
      <w:t>King County Policy and Rules Review</w:t>
    </w:r>
    <w:r w:rsidRPr="009B41BB">
      <w:rPr>
        <w:i/>
        <w:sz w:val="22"/>
        <w:szCs w:val="22"/>
      </w:rPr>
      <w:t xml:space="preserve"> Worksheet</w:t>
    </w:r>
    <w:r w:rsidRPr="009B41BB">
      <w:rPr>
        <w:i/>
        <w:sz w:val="22"/>
        <w:szCs w:val="22"/>
      </w:rPr>
      <w:tab/>
      <w:t xml:space="preserve"> </w:t>
    </w:r>
    <w:r w:rsidRPr="009B41BB">
      <w:rPr>
        <w:i/>
        <w:sz w:val="22"/>
        <w:szCs w:val="22"/>
      </w:rPr>
      <w:ptab w:relativeTo="margin" w:alignment="right" w:leader="none"/>
    </w:r>
  </w:p>
  <w:p w14:paraId="351392F9" w14:textId="77777777" w:rsidR="00E92C9C" w:rsidRPr="00E92C9C" w:rsidRDefault="00E92C9C" w:rsidP="00E92C9C">
    <w:pPr>
      <w:pStyle w:val="Footer"/>
      <w:rPr>
        <w:i/>
        <w:iCs/>
        <w:sz w:val="22"/>
        <w:szCs w:val="22"/>
      </w:rPr>
    </w:pPr>
    <w:r w:rsidRPr="00E92C9C">
      <w:rPr>
        <w:i/>
        <w:iCs/>
        <w:sz w:val="22"/>
        <w:szCs w:val="22"/>
      </w:rPr>
      <w:t>May 21, 2020</w:t>
    </w:r>
  </w:p>
  <w:p w14:paraId="0E7D1FAD" w14:textId="77777777" w:rsidR="00E92C9C" w:rsidRDefault="00E92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97B28" w14:textId="77777777" w:rsidR="00E50EE6" w:rsidRDefault="00E50EE6" w:rsidP="001B0A39">
      <w:r>
        <w:separator/>
      </w:r>
    </w:p>
  </w:footnote>
  <w:footnote w:type="continuationSeparator" w:id="0">
    <w:p w14:paraId="51097B29" w14:textId="77777777" w:rsidR="00E50EE6" w:rsidRDefault="00E50EE6" w:rsidP="001B0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97B2C" w14:textId="77777777" w:rsidR="001B0A39" w:rsidRDefault="00B16B16" w:rsidP="00B16B16">
    <w:pPr>
      <w:pStyle w:val="Header"/>
      <w:tabs>
        <w:tab w:val="left" w:pos="39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97B2F" w14:textId="77777777" w:rsidR="00B16B16" w:rsidRDefault="00B16B16" w:rsidP="00B16B16">
    <w:pPr>
      <w:pStyle w:val="Header"/>
      <w:tabs>
        <w:tab w:val="left" w:pos="390"/>
      </w:tabs>
    </w:pPr>
    <w:r>
      <w:tab/>
    </w:r>
    <w:r>
      <w:tab/>
    </w:r>
    <w:r>
      <w:rPr>
        <w:noProof/>
      </w:rPr>
      <mc:AlternateContent>
        <mc:Choice Requires="wps">
          <w:drawing>
            <wp:anchor distT="91440" distB="91440" distL="114300" distR="114300" simplePos="0" relativeHeight="251661312" behindDoc="0" locked="0" layoutInCell="0" allowOverlap="1" wp14:anchorId="51097B31" wp14:editId="51097B32">
              <wp:simplePos x="0" y="0"/>
              <wp:positionH relativeFrom="margin">
                <wp:posOffset>3619500</wp:posOffset>
              </wp:positionH>
              <wp:positionV relativeFrom="margin">
                <wp:posOffset>-1181100</wp:posOffset>
              </wp:positionV>
              <wp:extent cx="2979420" cy="1287780"/>
              <wp:effectExtent l="38100" t="38100" r="106680" b="121920"/>
              <wp:wrapSquare wrapText="bothSides"/>
              <wp:docPr id="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79420" cy="128778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51097B35" w14:textId="38EFFB7F" w:rsidR="00B16B16" w:rsidRDefault="006023DB" w:rsidP="00B16B16">
                          <w:pPr>
                            <w:rPr>
                              <w:color w:val="5B9BD5" w:themeColor="accent1"/>
                              <w:sz w:val="20"/>
                              <w:szCs w:val="20"/>
                            </w:rPr>
                          </w:pPr>
                          <w:r>
                            <w:rPr>
                              <w:color w:val="5B9BD5" w:themeColor="accent1"/>
                              <w:sz w:val="20"/>
                              <w:szCs w:val="20"/>
                            </w:rPr>
                            <w:t>Guidance being reviewed</w:t>
                          </w:r>
                          <w:r w:rsidR="00B16B16">
                            <w:rPr>
                              <w:color w:val="5B9BD5" w:themeColor="accent1"/>
                              <w:sz w:val="20"/>
                              <w:szCs w:val="20"/>
                            </w:rPr>
                            <w:t>: ___________________________________</w:t>
                          </w:r>
                        </w:p>
                        <w:p w14:paraId="51097B36" w14:textId="67650EA3" w:rsidR="00B16B16" w:rsidRDefault="006023DB" w:rsidP="00B16B16">
                          <w:pPr>
                            <w:rPr>
                              <w:color w:val="5B9BD5" w:themeColor="accent1"/>
                              <w:sz w:val="20"/>
                              <w:szCs w:val="20"/>
                            </w:rPr>
                          </w:pPr>
                          <w:r>
                            <w:rPr>
                              <w:color w:val="5B9BD5" w:themeColor="accent1"/>
                              <w:sz w:val="20"/>
                              <w:szCs w:val="20"/>
                            </w:rPr>
                            <w:t>Date Originally signed</w:t>
                          </w:r>
                          <w:r w:rsidR="00B16B16">
                            <w:rPr>
                              <w:color w:val="5B9BD5" w:themeColor="accent1"/>
                              <w:sz w:val="20"/>
                              <w:szCs w:val="20"/>
                            </w:rPr>
                            <w:t xml:space="preserve">: </w:t>
                          </w:r>
                        </w:p>
                        <w:p w14:paraId="51097B37" w14:textId="77777777" w:rsidR="00B16B16" w:rsidRDefault="00B16B16" w:rsidP="00B16B16">
                          <w:pPr>
                            <w:rPr>
                              <w:color w:val="5B9BD5" w:themeColor="accent1"/>
                              <w:sz w:val="20"/>
                              <w:szCs w:val="20"/>
                            </w:rPr>
                          </w:pPr>
                          <w:r>
                            <w:rPr>
                              <w:color w:val="5B9BD5" w:themeColor="accent1"/>
                              <w:sz w:val="20"/>
                              <w:szCs w:val="20"/>
                            </w:rPr>
                            <w:t>___________________________________</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51097B31" id="Rectangle 396" o:spid="_x0000_s1026" style="position:absolute;margin-left:285pt;margin-top:-93pt;width:234.6pt;height:101.4pt;flip:x;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zqKogIAAFUFAAAOAAAAZHJzL2Uyb0RvYy54bWysVMtu2zAQvBfoPxC8N5KVhx+IHARJ0xZI&#10;2yBp0TNFUhYRimRJ2pL79d0lXTtOb0V1ELh8DGd2Z3l5NfaabKQPypqaTk5KSqThViizqun3b3fv&#10;ZpSEyIxg2hpZ060M9Gr59s3l4Baysp3VQnoCICYsBlfTLka3KIrAO9mzcGKdNLDYWt+zCKFfFcKz&#10;AdB7XVRleVEM1gvnLZchwOxtXqTLhN+2ksevbRtkJLqmwC2mv0//Bv/F8pItVp65TvEdDfYPLHqm&#10;DFy6h7plkZG1V39B9Yp7G2wbT7jtC9u2isukAdRMyldqnjrmZNICyQlun6bw/2D5l82DJ0rU9IIS&#10;w3oo0SMkjZmVluR0foEJGlxYwL4n9+BRYnD3lj8HYuxNB/vktfd26CQTQGuC+4ujAxgEOEqa4bMV&#10;gM/W0aZcja3vSauV+4gHERryQcZUnO2+OHKMhMNkNZ/OzyqoIYe1STWbTmepfAVbIBAedz7ED9L2&#10;BAc19SAkwbLNfYhI7LAlCbFaiTuldQrQcfJGe7Jh4JVmlaWA3Je7tCED3D4vz8uEfLSYTHuAiGMW&#10;pdc9CM+w5yV82XQwDdZ8NQ0M9yiJ79EFvYrQLFr1NZ0h0A4Jc//eiGTlyJTOY4DSBpXJ1AaQAQzs&#10;GiCeOjGQRq/9I4PCn5cARolQmLPT2SQH0CPVNF9CAqQfpoE8NDNmfzdmegVNHzUl3sYfKnbJsFg5&#10;vAqLcMinZvw5F0O7jmXZZ3807AoDu5PoPckUveCfnIVmyqaMYzPu/NlYsQWPAY9kH3iRYNBZ/4uS&#10;Abq7puHnmnlJif5kwKfV9OwUvRSPIn8UNUcRMxzgasqjpyQHNzE9JKjV2GtwdauSy9DxmQ/wxwB6&#10;NynZvTP4OLyM067Da7j8DQAA//8DAFBLAwQUAAYACAAAACEAd+2okOEAAAAMAQAADwAAAGRycy9k&#10;b3ducmV2LnhtbEyPwU7DMBBE70j8g7VI3Fq7RQQ3xKlQERIXqCggcXTiJYmI18F2mvD3uCe4zWhH&#10;s2+K7Wx7dkQfOkcKVksBDKl2pqNGwdvrw0ICC1GT0b0jVPCDAbbl+Vmhc+MmesHjITYslVDItYI2&#10;xiHnPNQtWh2WbkBKt0/nrY7J+oYbr6dUbnu+FiLjVneUPrR6wF2L9ddhtArGR/9efTxP9/O+D7vq&#10;aS+/cSOVuryY726BRZzjXxhO+AkdysRUuZFMYL2C6xuRtkQFi5XMkjpFxNVmDaxKKpPAy4L/H1H+&#10;AgAA//8DAFBLAQItABQABgAIAAAAIQC2gziS/gAAAOEBAAATAAAAAAAAAAAAAAAAAAAAAABbQ29u&#10;dGVudF9UeXBlc10ueG1sUEsBAi0AFAAGAAgAAAAhADj9If/WAAAAlAEAAAsAAAAAAAAAAAAAAAAA&#10;LwEAAF9yZWxzLy5yZWxzUEsBAi0AFAAGAAgAAAAhANBLOoqiAgAAVQUAAA4AAAAAAAAAAAAAAAAA&#10;LgIAAGRycy9lMm9Eb2MueG1sUEsBAi0AFAAGAAgAAAAhAHftqJDhAAAADAEAAA8AAAAAAAAAAAAA&#10;AAAA/AQAAGRycy9kb3ducmV2LnhtbFBLBQYAAAAABAAEAPMAAAAKBgAAAAA=&#10;" o:allowincell="f" fillcolor="white [3212]" strokecolor="gray [1629]" strokeweight="1.5pt">
              <v:shadow on="t" type="perspective" color="black" opacity="26214f" origin="-.5,-.5" offset=".74836mm,.74836mm" matrix="65864f,,,65864f"/>
              <v:textbox inset="21.6pt,21.6pt,21.6pt,21.6pt">
                <w:txbxContent>
                  <w:p w14:paraId="51097B35" w14:textId="38EFFB7F" w:rsidR="00B16B16" w:rsidRDefault="006023DB" w:rsidP="00B16B16">
                    <w:pPr>
                      <w:rPr>
                        <w:color w:val="5B9BD5" w:themeColor="accent1"/>
                        <w:sz w:val="20"/>
                        <w:szCs w:val="20"/>
                      </w:rPr>
                    </w:pPr>
                    <w:r>
                      <w:rPr>
                        <w:color w:val="5B9BD5" w:themeColor="accent1"/>
                        <w:sz w:val="20"/>
                        <w:szCs w:val="20"/>
                      </w:rPr>
                      <w:t>Guidance being reviewed</w:t>
                    </w:r>
                    <w:r w:rsidR="00B16B16">
                      <w:rPr>
                        <w:color w:val="5B9BD5" w:themeColor="accent1"/>
                        <w:sz w:val="20"/>
                        <w:szCs w:val="20"/>
                      </w:rPr>
                      <w:t>: ___________________________________</w:t>
                    </w:r>
                  </w:p>
                  <w:p w14:paraId="51097B36" w14:textId="67650EA3" w:rsidR="00B16B16" w:rsidRDefault="006023DB" w:rsidP="00B16B16">
                    <w:pPr>
                      <w:rPr>
                        <w:color w:val="5B9BD5" w:themeColor="accent1"/>
                        <w:sz w:val="20"/>
                        <w:szCs w:val="20"/>
                      </w:rPr>
                    </w:pPr>
                    <w:r>
                      <w:rPr>
                        <w:color w:val="5B9BD5" w:themeColor="accent1"/>
                        <w:sz w:val="20"/>
                        <w:szCs w:val="20"/>
                      </w:rPr>
                      <w:t>Date Originally signed</w:t>
                    </w:r>
                    <w:r w:rsidR="00B16B16">
                      <w:rPr>
                        <w:color w:val="5B9BD5" w:themeColor="accent1"/>
                        <w:sz w:val="20"/>
                        <w:szCs w:val="20"/>
                      </w:rPr>
                      <w:t xml:space="preserve">: </w:t>
                    </w:r>
                  </w:p>
                  <w:p w14:paraId="51097B37" w14:textId="77777777" w:rsidR="00B16B16" w:rsidRDefault="00B16B16" w:rsidP="00B16B16">
                    <w:pPr>
                      <w:rPr>
                        <w:color w:val="5B9BD5" w:themeColor="accent1"/>
                        <w:sz w:val="20"/>
                        <w:szCs w:val="20"/>
                      </w:rPr>
                    </w:pPr>
                    <w:r>
                      <w:rPr>
                        <w:color w:val="5B9BD5" w:themeColor="accent1"/>
                        <w:sz w:val="20"/>
                        <w:szCs w:val="20"/>
                      </w:rPr>
                      <w:t>___________________________________</w:t>
                    </w:r>
                  </w:p>
                </w:txbxContent>
              </v:textbox>
              <w10:wrap type="square" anchorx="margin" anchory="margin"/>
            </v:rect>
          </w:pict>
        </mc:Fallback>
      </mc:AlternateContent>
    </w:r>
    <w:r>
      <w:rPr>
        <w:b/>
        <w:noProof/>
        <w:sz w:val="32"/>
        <w:szCs w:val="32"/>
      </w:rPr>
      <w:drawing>
        <wp:inline distT="0" distB="0" distL="0" distR="0" wp14:anchorId="51097B33" wp14:editId="51097B34">
          <wp:extent cx="1095909" cy="762000"/>
          <wp:effectExtent l="0" t="0" r="9525" b="0"/>
          <wp:docPr id="7" name="Picture 7"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logo_v_b_m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8377" cy="763716"/>
                  </a:xfrm>
                  <a:prstGeom prst="rect">
                    <a:avLst/>
                  </a:prstGeom>
                  <a:noFill/>
                  <a:ln>
                    <a:noFill/>
                  </a:ln>
                </pic:spPr>
              </pic:pic>
            </a:graphicData>
          </a:graphic>
        </wp:inline>
      </w:drawing>
    </w:r>
  </w:p>
  <w:p w14:paraId="51097B30" w14:textId="77777777" w:rsidR="00B16B16" w:rsidRDefault="00B16B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15A"/>
    <w:rsid w:val="0002286A"/>
    <w:rsid w:val="000C4E0A"/>
    <w:rsid w:val="001B0A39"/>
    <w:rsid w:val="0020133F"/>
    <w:rsid w:val="0020376B"/>
    <w:rsid w:val="00216BD6"/>
    <w:rsid w:val="002473F4"/>
    <w:rsid w:val="00257C74"/>
    <w:rsid w:val="002753C2"/>
    <w:rsid w:val="002A7468"/>
    <w:rsid w:val="002E6A23"/>
    <w:rsid w:val="00396E57"/>
    <w:rsid w:val="003E3770"/>
    <w:rsid w:val="003E6153"/>
    <w:rsid w:val="003F7852"/>
    <w:rsid w:val="005A274F"/>
    <w:rsid w:val="005A7599"/>
    <w:rsid w:val="006023DB"/>
    <w:rsid w:val="00637FFA"/>
    <w:rsid w:val="006A1573"/>
    <w:rsid w:val="006C40BF"/>
    <w:rsid w:val="006C7329"/>
    <w:rsid w:val="006D26C5"/>
    <w:rsid w:val="006E199F"/>
    <w:rsid w:val="00774567"/>
    <w:rsid w:val="00777259"/>
    <w:rsid w:val="00791C6A"/>
    <w:rsid w:val="0081015A"/>
    <w:rsid w:val="00812B88"/>
    <w:rsid w:val="0089704C"/>
    <w:rsid w:val="008C2195"/>
    <w:rsid w:val="00921CE3"/>
    <w:rsid w:val="00996D37"/>
    <w:rsid w:val="009B41BB"/>
    <w:rsid w:val="00A02B72"/>
    <w:rsid w:val="00A2526D"/>
    <w:rsid w:val="00B11ABF"/>
    <w:rsid w:val="00B16B16"/>
    <w:rsid w:val="00B27C67"/>
    <w:rsid w:val="00C108FF"/>
    <w:rsid w:val="00CF3138"/>
    <w:rsid w:val="00DD25C2"/>
    <w:rsid w:val="00DF508E"/>
    <w:rsid w:val="00E35D5C"/>
    <w:rsid w:val="00E50BE8"/>
    <w:rsid w:val="00E50EE6"/>
    <w:rsid w:val="00E873FA"/>
    <w:rsid w:val="00E92C9C"/>
    <w:rsid w:val="00F9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1097AC9"/>
  <w15:docId w15:val="{D1DAB374-21A6-4979-8A28-B53E5113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A39"/>
    <w:pPr>
      <w:tabs>
        <w:tab w:val="center" w:pos="4680"/>
        <w:tab w:val="right" w:pos="9360"/>
      </w:tabs>
    </w:pPr>
  </w:style>
  <w:style w:type="character" w:customStyle="1" w:styleId="HeaderChar">
    <w:name w:val="Header Char"/>
    <w:basedOn w:val="DefaultParagraphFont"/>
    <w:link w:val="Header"/>
    <w:uiPriority w:val="99"/>
    <w:rsid w:val="001B0A39"/>
  </w:style>
  <w:style w:type="paragraph" w:styleId="Footer">
    <w:name w:val="footer"/>
    <w:basedOn w:val="Normal"/>
    <w:link w:val="FooterChar"/>
    <w:uiPriority w:val="99"/>
    <w:unhideWhenUsed/>
    <w:rsid w:val="001B0A39"/>
    <w:pPr>
      <w:tabs>
        <w:tab w:val="center" w:pos="4680"/>
        <w:tab w:val="right" w:pos="9360"/>
      </w:tabs>
    </w:pPr>
  </w:style>
  <w:style w:type="character" w:customStyle="1" w:styleId="FooterChar">
    <w:name w:val="Footer Char"/>
    <w:basedOn w:val="DefaultParagraphFont"/>
    <w:link w:val="Footer"/>
    <w:uiPriority w:val="99"/>
    <w:rsid w:val="001B0A39"/>
  </w:style>
  <w:style w:type="paragraph" w:styleId="BalloonText">
    <w:name w:val="Balloon Text"/>
    <w:basedOn w:val="Normal"/>
    <w:link w:val="BalloonTextChar"/>
    <w:uiPriority w:val="99"/>
    <w:semiHidden/>
    <w:unhideWhenUsed/>
    <w:rsid w:val="001B0A39"/>
    <w:rPr>
      <w:rFonts w:ascii="Tahoma" w:hAnsi="Tahoma" w:cs="Tahoma"/>
      <w:sz w:val="16"/>
      <w:szCs w:val="16"/>
    </w:rPr>
  </w:style>
  <w:style w:type="character" w:customStyle="1" w:styleId="BalloonTextChar">
    <w:name w:val="Balloon Text Char"/>
    <w:basedOn w:val="DefaultParagraphFont"/>
    <w:link w:val="BalloonText"/>
    <w:uiPriority w:val="99"/>
    <w:semiHidden/>
    <w:rsid w:val="001B0A39"/>
    <w:rPr>
      <w:rFonts w:ascii="Tahoma" w:hAnsi="Tahoma" w:cs="Tahoma"/>
      <w:sz w:val="16"/>
      <w:szCs w:val="16"/>
    </w:rPr>
  </w:style>
  <w:style w:type="paragraph" w:customStyle="1" w:styleId="Default">
    <w:name w:val="Default"/>
    <w:uiPriority w:val="99"/>
    <w:rsid w:val="00791C6A"/>
    <w:pPr>
      <w:autoSpaceDE w:val="0"/>
      <w:autoSpaceDN w:val="0"/>
      <w:adjustRightInd w:val="0"/>
    </w:pPr>
    <w:rPr>
      <w:rFonts w:ascii="Arial" w:eastAsia="Calibri" w:hAnsi="Arial" w:cs="Arial"/>
      <w:color w:val="000000"/>
    </w:rPr>
  </w:style>
  <w:style w:type="character" w:styleId="CommentReference">
    <w:name w:val="annotation reference"/>
    <w:basedOn w:val="DefaultParagraphFont"/>
    <w:uiPriority w:val="99"/>
    <w:semiHidden/>
    <w:unhideWhenUsed/>
    <w:rsid w:val="00791C6A"/>
    <w:rPr>
      <w:sz w:val="16"/>
      <w:szCs w:val="16"/>
    </w:rPr>
  </w:style>
  <w:style w:type="paragraph" w:styleId="CommentText">
    <w:name w:val="annotation text"/>
    <w:basedOn w:val="Normal"/>
    <w:link w:val="CommentTextChar"/>
    <w:uiPriority w:val="99"/>
    <w:semiHidden/>
    <w:unhideWhenUsed/>
    <w:rsid w:val="00791C6A"/>
    <w:rPr>
      <w:sz w:val="20"/>
      <w:szCs w:val="20"/>
    </w:rPr>
  </w:style>
  <w:style w:type="character" w:customStyle="1" w:styleId="CommentTextChar">
    <w:name w:val="Comment Text Char"/>
    <w:basedOn w:val="DefaultParagraphFont"/>
    <w:link w:val="CommentText"/>
    <w:uiPriority w:val="99"/>
    <w:semiHidden/>
    <w:rsid w:val="00791C6A"/>
    <w:rPr>
      <w:sz w:val="20"/>
      <w:szCs w:val="20"/>
    </w:rPr>
  </w:style>
  <w:style w:type="paragraph" w:styleId="CommentSubject">
    <w:name w:val="annotation subject"/>
    <w:basedOn w:val="CommentText"/>
    <w:next w:val="CommentText"/>
    <w:link w:val="CommentSubjectChar"/>
    <w:uiPriority w:val="99"/>
    <w:semiHidden/>
    <w:unhideWhenUsed/>
    <w:rsid w:val="00791C6A"/>
    <w:rPr>
      <w:b/>
      <w:bCs/>
    </w:rPr>
  </w:style>
  <w:style w:type="character" w:customStyle="1" w:styleId="CommentSubjectChar">
    <w:name w:val="Comment Subject Char"/>
    <w:basedOn w:val="CommentTextChar"/>
    <w:link w:val="CommentSubject"/>
    <w:uiPriority w:val="99"/>
    <w:semiHidden/>
    <w:rsid w:val="00791C6A"/>
    <w:rPr>
      <w:b/>
      <w:bCs/>
      <w:sz w:val="20"/>
      <w:szCs w:val="20"/>
    </w:rPr>
  </w:style>
  <w:style w:type="paragraph" w:styleId="Revision">
    <w:name w:val="Revision"/>
    <w:hidden/>
    <w:uiPriority w:val="99"/>
    <w:semiHidden/>
    <w:rsid w:val="00791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6988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D37AC263845E4989D74E64F995689A" ma:contentTypeVersion="13" ma:contentTypeDescription="Create a new document." ma:contentTypeScope="" ma:versionID="3cbe57f089065b5c549c702183dfe542">
  <xsd:schema xmlns:xsd="http://www.w3.org/2001/XMLSchema" xmlns:xs="http://www.w3.org/2001/XMLSchema" xmlns:p="http://schemas.microsoft.com/office/2006/metadata/properties" xmlns:ns3="f708902d-15dd-4ab7-a00c-447c0de8d1bb" xmlns:ns4="595273fa-31be-4f4b-a7e7-7ec4aced52ca" targetNamespace="http://schemas.microsoft.com/office/2006/metadata/properties" ma:root="true" ma:fieldsID="49dffbe6d115c993402e5fe549fc20e2" ns3:_="" ns4:_="">
    <xsd:import namespace="f708902d-15dd-4ab7-a00c-447c0de8d1bb"/>
    <xsd:import namespace="595273fa-31be-4f4b-a7e7-7ec4aced52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8902d-15dd-4ab7-a00c-447c0de8d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273fa-31be-4f4b-a7e7-7ec4aced52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6EBA8-792F-4336-95B7-388C78D2C64C}">
  <ds:schemaRefs>
    <ds:schemaRef ds:uri="http://purl.org/dc/elements/1.1/"/>
    <ds:schemaRef ds:uri="http://www.w3.org/XML/1998/namespace"/>
    <ds:schemaRef ds:uri="http://schemas.microsoft.com/office/infopath/2007/PartnerControls"/>
    <ds:schemaRef ds:uri="f708902d-15dd-4ab7-a00c-447c0de8d1bb"/>
    <ds:schemaRef ds:uri="http://purl.org/dc/terms/"/>
    <ds:schemaRef ds:uri="595273fa-31be-4f4b-a7e7-7ec4aced52ca"/>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C790514-16FB-4451-901A-7B1ACE746B06}">
  <ds:schemaRefs>
    <ds:schemaRef ds:uri="http://schemas.microsoft.com/sharepoint/v3/contenttype/forms"/>
  </ds:schemaRefs>
</ds:datastoreItem>
</file>

<file path=customXml/itemProps3.xml><?xml version="1.0" encoding="utf-8"?>
<ds:datastoreItem xmlns:ds="http://schemas.openxmlformats.org/officeDocument/2006/customXml" ds:itemID="{1BBD8B57-EEB2-480D-BFF1-6FA473BB1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8902d-15dd-4ab7-a00c-447c0de8d1bb"/>
    <ds:schemaRef ds:uri="595273fa-31be-4f4b-a7e7-7ec4aced5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15CE3F-7F66-49C9-8628-4E38BCF84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Cynthia Hernandez</dc:creator>
  <cp:lastModifiedBy>James, Rochelle</cp:lastModifiedBy>
  <cp:revision>2</cp:revision>
  <cp:lastPrinted>2019-09-18T17:58:00Z</cp:lastPrinted>
  <dcterms:created xsi:type="dcterms:W3CDTF">2020-12-08T03:14:00Z</dcterms:created>
  <dcterms:modified xsi:type="dcterms:W3CDTF">2020-12-08T03:14:00Z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0x0101008ED37AC263845E4989D74E64F995689A</vt:lpwstr>
  </property>
</Properties>
</file>