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tblW w:w="0" w:type="auto"/>
        <w:tblLayout w:type="fixed"/>
        <w:tblLook w:val="06A0" w:firstRow="1" w:lastRow="0" w:firstColumn="1" w:lastColumn="0" w:noHBand="1" w:noVBand="1"/>
      </w:tblPr>
      <w:tblGrid>
        <w:gridCol w:w="9360"/>
      </w:tblGrid>
      <w:tr w:rsidR="17C08029" w:rsidTr="084730D9" w14:paraId="52AC1474">
        <w:trPr>
          <w:trHeight w:val="300"/>
        </w:trPr>
        <w:tc>
          <w:tcPr>
            <w:tcW w:w="9360" w:type="dxa"/>
            <w:tcMar>
              <w:left w:w="180" w:type="dxa"/>
              <w:right w:w="180" w:type="dxa"/>
            </w:tcMar>
            <w:vAlign w:val="top"/>
          </w:tcPr>
          <w:p w:rsidR="17C08029" w:rsidP="084730D9" w:rsidRDefault="17C08029" w14:paraId="118ADB41" w14:textId="68F2CDC0">
            <w:pPr>
              <w:pStyle w:val="Normal"/>
              <w:spacing w:before="0" w:beforeAutospacing="off" w:after="160" w:afterAutospacing="off" w:line="257" w:lineRule="auto"/>
              <w:jc w:val="left"/>
              <w:rPr>
                <w:rFonts w:ascii="Arial" w:hAnsi="Arial" w:eastAsia="Arial" w:cs="Arial"/>
                <w:b w:val="1"/>
                <w:bCs w:val="1"/>
                <w:sz w:val="30"/>
                <w:szCs w:val="30"/>
              </w:rPr>
            </w:pPr>
            <w:r w:rsidRPr="084730D9" w:rsidR="6CAAFC88">
              <w:rPr>
                <w:rFonts w:ascii="Arial" w:hAnsi="Arial" w:eastAsia="Arial" w:cs="Arial"/>
                <w:b w:val="1"/>
                <w:bCs w:val="1"/>
                <w:sz w:val="30"/>
                <w:szCs w:val="30"/>
              </w:rPr>
              <w:t xml:space="preserve">King County </w:t>
            </w:r>
            <w:r w:rsidRPr="084730D9" w:rsidR="17C08029">
              <w:rPr>
                <w:rFonts w:ascii="Arial" w:hAnsi="Arial" w:eastAsia="Arial" w:cs="Arial"/>
                <w:b w:val="1"/>
                <w:bCs w:val="1"/>
                <w:sz w:val="30"/>
                <w:szCs w:val="30"/>
              </w:rPr>
              <w:t>Title II / A</w:t>
            </w:r>
            <w:r w:rsidRPr="084730D9" w:rsidR="70F0E04C">
              <w:rPr>
                <w:rFonts w:ascii="Arial" w:hAnsi="Arial" w:eastAsia="Arial" w:cs="Arial"/>
                <w:b w:val="1"/>
                <w:bCs w:val="1"/>
                <w:sz w:val="30"/>
                <w:szCs w:val="30"/>
              </w:rPr>
              <w:t xml:space="preserve">mericans with </w:t>
            </w:r>
            <w:r w:rsidRPr="084730D9" w:rsidR="70F0E04C">
              <w:rPr>
                <w:rFonts w:ascii="Arial" w:hAnsi="Arial" w:eastAsia="Arial" w:cs="Arial"/>
                <w:b w:val="1"/>
                <w:bCs w:val="1"/>
                <w:sz w:val="30"/>
                <w:szCs w:val="30"/>
              </w:rPr>
              <w:t>Disabilities</w:t>
            </w:r>
            <w:r w:rsidRPr="084730D9" w:rsidR="70F0E04C">
              <w:rPr>
                <w:rFonts w:ascii="Arial" w:hAnsi="Arial" w:eastAsia="Arial" w:cs="Arial"/>
                <w:b w:val="1"/>
                <w:bCs w:val="1"/>
                <w:sz w:val="30"/>
                <w:szCs w:val="30"/>
              </w:rPr>
              <w:t xml:space="preserve"> (ADA)</w:t>
            </w:r>
            <w:r w:rsidRPr="084730D9" w:rsidR="17C08029">
              <w:rPr>
                <w:rFonts w:ascii="Arial" w:hAnsi="Arial" w:eastAsia="Arial" w:cs="Arial"/>
                <w:b w:val="1"/>
                <w:bCs w:val="1"/>
                <w:sz w:val="30"/>
                <w:szCs w:val="30"/>
              </w:rPr>
              <w:t xml:space="preserve"> Policy Statement</w:t>
            </w:r>
          </w:p>
          <w:p w:rsidR="17C08029" w:rsidP="17C08029" w:rsidRDefault="17C08029" w14:paraId="19D3AC21" w14:textId="40A4147D">
            <w:pPr>
              <w:spacing w:before="0" w:beforeAutospacing="off" w:after="160" w:afterAutospacing="off" w:line="257" w:lineRule="auto"/>
              <w:jc w:val="left"/>
            </w:pPr>
            <w:r w:rsidRPr="084730D9" w:rsidR="17C08029">
              <w:rPr>
                <w:rFonts w:ascii="Arial" w:hAnsi="Arial" w:eastAsia="Arial" w:cs="Arial"/>
                <w:sz w:val="30"/>
                <w:szCs w:val="30"/>
              </w:rPr>
              <w:t>Th</w:t>
            </w:r>
            <w:r w:rsidRPr="084730D9" w:rsidR="64FD6B19">
              <w:rPr>
                <w:rFonts w:ascii="Arial" w:hAnsi="Arial" w:eastAsia="Arial" w:cs="Arial"/>
                <w:sz w:val="30"/>
                <w:szCs w:val="30"/>
              </w:rPr>
              <w:t xml:space="preserve">e </w:t>
            </w:r>
            <w:r w:rsidRPr="084730D9" w:rsidR="7D6E4F12">
              <w:rPr>
                <w:rFonts w:ascii="Arial" w:hAnsi="Arial" w:eastAsia="Arial" w:cs="Arial"/>
                <w:sz w:val="30"/>
                <w:szCs w:val="30"/>
              </w:rPr>
              <w:t>O</w:t>
            </w:r>
            <w:r w:rsidRPr="084730D9" w:rsidR="64FD6B19">
              <w:rPr>
                <w:rFonts w:ascii="Arial" w:hAnsi="Arial" w:eastAsia="Arial" w:cs="Arial"/>
                <w:sz w:val="30"/>
                <w:szCs w:val="30"/>
              </w:rPr>
              <w:t>ffice of Equity</w:t>
            </w:r>
            <w:r w:rsidRPr="084730D9" w:rsidR="64FD6B19">
              <w:rPr>
                <w:rFonts w:ascii="Arial" w:hAnsi="Arial" w:eastAsia="Arial" w:cs="Arial"/>
                <w:sz w:val="30"/>
                <w:szCs w:val="30"/>
              </w:rPr>
              <w:t xml:space="preserve"> and Racial and Social Justice </w:t>
            </w:r>
            <w:r w:rsidRPr="084730D9" w:rsidR="3E66C815">
              <w:rPr>
                <w:rFonts w:ascii="Arial" w:hAnsi="Arial" w:eastAsia="Arial" w:cs="Arial"/>
                <w:sz w:val="30"/>
                <w:szCs w:val="30"/>
              </w:rPr>
              <w:t xml:space="preserve">(OERSJ) </w:t>
            </w:r>
            <w:r w:rsidRPr="084730D9" w:rsidR="64FD6B19">
              <w:rPr>
                <w:rFonts w:ascii="Arial" w:hAnsi="Arial" w:eastAsia="Arial" w:cs="Arial"/>
                <w:sz w:val="30"/>
                <w:szCs w:val="30"/>
              </w:rPr>
              <w:t>acts as the Title II Coordinator for King County government. This</w:t>
            </w:r>
            <w:r w:rsidRPr="084730D9" w:rsidR="03A59C03">
              <w:rPr>
                <w:rFonts w:ascii="Arial" w:hAnsi="Arial" w:eastAsia="Arial" w:cs="Arial"/>
                <w:sz w:val="30"/>
                <w:szCs w:val="30"/>
              </w:rPr>
              <w:t xml:space="preserve"> </w:t>
            </w:r>
            <w:r w:rsidRPr="084730D9" w:rsidR="17C08029">
              <w:rPr>
                <w:rFonts w:ascii="Arial" w:hAnsi="Arial" w:eastAsia="Arial" w:cs="Arial"/>
                <w:sz w:val="30"/>
                <w:szCs w:val="30"/>
              </w:rPr>
              <w:t xml:space="preserve">policy statement is created in accordance with Title II of the Americans with Disabilities Act (ADA), specifically Section 35.130 which states, “No </w:t>
            </w:r>
            <w:hyperlink r:id="Ref12f075ead34742">
              <w:r w:rsidRPr="084730D9" w:rsidR="17C08029">
                <w:rPr>
                  <w:rStyle w:val="Hyperlink"/>
                  <w:rFonts w:ascii="Arial" w:hAnsi="Arial" w:eastAsia="Arial" w:cs="Arial"/>
                  <w:strike w:val="0"/>
                  <w:dstrike w:val="0"/>
                  <w:color w:val="467886"/>
                  <w:sz w:val="30"/>
                  <w:szCs w:val="30"/>
                  <w:u w:val="single"/>
                </w:rPr>
                <w:t>qualified individual with a disability</w:t>
              </w:r>
            </w:hyperlink>
            <w:r w:rsidRPr="084730D9" w:rsidR="17C08029">
              <w:rPr>
                <w:rFonts w:ascii="Arial" w:hAnsi="Arial" w:eastAsia="Arial" w:cs="Arial"/>
                <w:sz w:val="30"/>
                <w:szCs w:val="30"/>
              </w:rPr>
              <w:t xml:space="preserve"> shall, on the basis of </w:t>
            </w:r>
            <w:hyperlink r:id="Rd42bae88668d4932">
              <w:r w:rsidRPr="084730D9" w:rsidR="17C08029">
                <w:rPr>
                  <w:rStyle w:val="Hyperlink"/>
                  <w:rFonts w:ascii="Arial" w:hAnsi="Arial" w:eastAsia="Arial" w:cs="Arial"/>
                  <w:strike w:val="0"/>
                  <w:dstrike w:val="0"/>
                  <w:color w:val="467886"/>
                  <w:sz w:val="30"/>
                  <w:szCs w:val="30"/>
                  <w:u w:val="single"/>
                </w:rPr>
                <w:t>disability</w:t>
              </w:r>
            </w:hyperlink>
            <w:r w:rsidRPr="084730D9" w:rsidR="17C08029">
              <w:rPr>
                <w:rFonts w:ascii="Arial" w:hAnsi="Arial" w:eastAsia="Arial" w:cs="Arial"/>
                <w:sz w:val="30"/>
                <w:szCs w:val="30"/>
              </w:rPr>
              <w:t xml:space="preserve">, be excluded from participation in or be denied the benefits of the services, programs, or activities of a </w:t>
            </w:r>
            <w:hyperlink r:id="R75e58a8d06004c03">
              <w:r w:rsidRPr="084730D9" w:rsidR="17C08029">
                <w:rPr>
                  <w:rStyle w:val="Hyperlink"/>
                  <w:rFonts w:ascii="Arial" w:hAnsi="Arial" w:eastAsia="Arial" w:cs="Arial"/>
                  <w:strike w:val="0"/>
                  <w:dstrike w:val="0"/>
                  <w:color w:val="467886"/>
                  <w:sz w:val="30"/>
                  <w:szCs w:val="30"/>
                  <w:u w:val="single"/>
                </w:rPr>
                <w:t>public entity</w:t>
              </w:r>
            </w:hyperlink>
            <w:r w:rsidRPr="084730D9" w:rsidR="17C08029">
              <w:rPr>
                <w:rFonts w:ascii="Arial" w:hAnsi="Arial" w:eastAsia="Arial" w:cs="Arial"/>
                <w:sz w:val="30"/>
                <w:szCs w:val="30"/>
              </w:rPr>
              <w:t xml:space="preserve">, or be subjected to discrimination by any </w:t>
            </w:r>
            <w:hyperlink r:id="Rd21d5cfaa99a4cd3">
              <w:r w:rsidRPr="084730D9" w:rsidR="17C08029">
                <w:rPr>
                  <w:rStyle w:val="Hyperlink"/>
                  <w:rFonts w:ascii="Arial" w:hAnsi="Arial" w:eastAsia="Arial" w:cs="Arial"/>
                  <w:strike w:val="0"/>
                  <w:dstrike w:val="0"/>
                  <w:color w:val="467886"/>
                  <w:sz w:val="30"/>
                  <w:szCs w:val="30"/>
                  <w:u w:val="single"/>
                </w:rPr>
                <w:t>public entity</w:t>
              </w:r>
            </w:hyperlink>
            <w:r w:rsidRPr="084730D9" w:rsidR="17C08029">
              <w:rPr>
                <w:rFonts w:ascii="Arial" w:hAnsi="Arial" w:eastAsia="Arial" w:cs="Arial"/>
                <w:sz w:val="30"/>
                <w:szCs w:val="30"/>
              </w:rPr>
              <w:t>.”</w:t>
            </w:r>
          </w:p>
          <w:p w:rsidR="17C08029" w:rsidP="17C08029" w:rsidRDefault="17C08029" w14:paraId="014019D9" w14:textId="24A5D8F9">
            <w:pPr>
              <w:spacing w:before="0" w:beforeAutospacing="off" w:after="160" w:afterAutospacing="off" w:line="257" w:lineRule="auto"/>
              <w:jc w:val="left"/>
            </w:pPr>
            <w:r w:rsidRPr="084730D9" w:rsidR="17C08029">
              <w:rPr>
                <w:rFonts w:ascii="Arial" w:hAnsi="Arial" w:eastAsia="Arial" w:cs="Arial"/>
                <w:sz w:val="30"/>
                <w:szCs w:val="30"/>
              </w:rPr>
              <w:t xml:space="preserve">King County is </w:t>
            </w:r>
            <w:r w:rsidRPr="084730D9" w:rsidR="17C08029">
              <w:rPr>
                <w:rFonts w:ascii="Arial" w:hAnsi="Arial" w:eastAsia="Arial" w:cs="Arial"/>
                <w:sz w:val="30"/>
                <w:szCs w:val="30"/>
              </w:rPr>
              <w:t>firmly committed</w:t>
            </w:r>
            <w:r w:rsidRPr="084730D9" w:rsidR="17C08029">
              <w:rPr>
                <w:rFonts w:ascii="Arial" w:hAnsi="Arial" w:eastAsia="Arial" w:cs="Arial"/>
                <w:sz w:val="30"/>
                <w:szCs w:val="30"/>
              </w:rPr>
              <w:t xml:space="preserve"> to </w:t>
            </w:r>
            <w:r w:rsidRPr="084730D9" w:rsidR="17C08029">
              <w:rPr>
                <w:rFonts w:ascii="Arial" w:hAnsi="Arial" w:eastAsia="Arial" w:cs="Arial"/>
                <w:sz w:val="30"/>
                <w:szCs w:val="30"/>
              </w:rPr>
              <w:t>creating</w:t>
            </w:r>
            <w:r w:rsidRPr="084730D9" w:rsidR="3CBDB3FC">
              <w:rPr>
                <w:rFonts w:ascii="Arial" w:hAnsi="Arial" w:eastAsia="Arial" w:cs="Arial"/>
                <w:sz w:val="30"/>
                <w:szCs w:val="30"/>
              </w:rPr>
              <w:t xml:space="preserve"> </w:t>
            </w:r>
            <w:r w:rsidRPr="084730D9" w:rsidR="17C08029">
              <w:rPr>
                <w:rFonts w:ascii="Arial" w:hAnsi="Arial" w:eastAsia="Arial" w:cs="Arial"/>
                <w:sz w:val="30"/>
                <w:szCs w:val="30"/>
              </w:rPr>
              <w:t>an</w:t>
            </w:r>
            <w:r w:rsidRPr="084730D9" w:rsidR="17C08029">
              <w:rPr>
                <w:rFonts w:ascii="Arial" w:hAnsi="Arial" w:eastAsia="Arial" w:cs="Arial"/>
                <w:sz w:val="30"/>
                <w:szCs w:val="30"/>
              </w:rPr>
              <w:t xml:space="preserve"> inclusive and </w:t>
            </w:r>
            <w:r w:rsidRPr="084730D9" w:rsidR="17C08029">
              <w:rPr>
                <w:rFonts w:ascii="Arial" w:hAnsi="Arial" w:eastAsia="Arial" w:cs="Arial"/>
                <w:sz w:val="30"/>
                <w:szCs w:val="30"/>
              </w:rPr>
              <w:t>equitable</w:t>
            </w:r>
            <w:r w:rsidRPr="084730D9" w:rsidR="17C08029">
              <w:rPr>
                <w:rFonts w:ascii="Arial" w:hAnsi="Arial" w:eastAsia="Arial" w:cs="Arial"/>
                <w:sz w:val="30"/>
                <w:szCs w:val="30"/>
              </w:rPr>
              <w:t xml:space="preserve"> environment where all individuals, regardless of ability, have full and equal access to County programs, services, facilities, and activities. In alignment with the ADA, we proactively </w:t>
            </w:r>
            <w:r w:rsidRPr="084730D9" w:rsidR="17C08029">
              <w:rPr>
                <w:rFonts w:ascii="Arial" w:hAnsi="Arial" w:eastAsia="Arial" w:cs="Arial"/>
                <w:sz w:val="30"/>
                <w:szCs w:val="30"/>
              </w:rPr>
              <w:t>identify</w:t>
            </w:r>
            <w:r w:rsidRPr="084730D9" w:rsidR="17C08029">
              <w:rPr>
                <w:rFonts w:ascii="Arial" w:hAnsi="Arial" w:eastAsia="Arial" w:cs="Arial"/>
                <w:sz w:val="30"/>
                <w:szCs w:val="30"/>
              </w:rPr>
              <w:t xml:space="preserve"> and </w:t>
            </w:r>
            <w:r w:rsidRPr="084730D9" w:rsidR="17C08029">
              <w:rPr>
                <w:rFonts w:ascii="Arial" w:hAnsi="Arial" w:eastAsia="Arial" w:cs="Arial"/>
                <w:sz w:val="30"/>
                <w:szCs w:val="30"/>
              </w:rPr>
              <w:t>eliminate</w:t>
            </w:r>
            <w:r w:rsidRPr="084730D9" w:rsidR="17C08029">
              <w:rPr>
                <w:rFonts w:ascii="Arial" w:hAnsi="Arial" w:eastAsia="Arial" w:cs="Arial"/>
                <w:sz w:val="30"/>
                <w:szCs w:val="30"/>
              </w:rPr>
              <w:t xml:space="preserve"> barriers, and implement reasonable modifications to our policies, procedures, and practices to ensure compliance and to promote accessibility.</w:t>
            </w:r>
          </w:p>
          <w:p w:rsidR="17C08029" w:rsidP="17C08029" w:rsidRDefault="17C08029" w14:paraId="63F0B5D9" w14:textId="21BF8C82">
            <w:pPr>
              <w:spacing w:before="0" w:beforeAutospacing="off" w:after="160" w:afterAutospacing="off" w:line="257" w:lineRule="auto"/>
              <w:jc w:val="left"/>
            </w:pPr>
            <w:r w:rsidRPr="084730D9" w:rsidR="17C08029">
              <w:rPr>
                <w:rFonts w:ascii="Arial" w:hAnsi="Arial" w:eastAsia="Arial" w:cs="Arial"/>
                <w:sz w:val="30"/>
                <w:szCs w:val="30"/>
              </w:rPr>
              <w:t>Under K</w:t>
            </w:r>
            <w:r w:rsidRPr="084730D9" w:rsidR="5F9DEB94">
              <w:rPr>
                <w:rFonts w:ascii="Arial" w:hAnsi="Arial" w:eastAsia="Arial" w:cs="Arial"/>
                <w:sz w:val="30"/>
                <w:szCs w:val="30"/>
              </w:rPr>
              <w:t>ing County Code (K.C.C)</w:t>
            </w:r>
            <w:r w:rsidRPr="084730D9" w:rsidR="17C08029">
              <w:rPr>
                <w:rFonts w:ascii="Arial" w:hAnsi="Arial" w:eastAsia="Arial" w:cs="Arial"/>
                <w:sz w:val="30"/>
                <w:szCs w:val="30"/>
              </w:rPr>
              <w:t xml:space="preserve"> </w:t>
            </w:r>
            <w:r w:rsidRPr="084730D9" w:rsidR="17C08029">
              <w:rPr>
                <w:rFonts w:ascii="Arial" w:hAnsi="Arial" w:eastAsia="Arial" w:cs="Arial"/>
                <w:sz w:val="30"/>
                <w:szCs w:val="30"/>
              </w:rPr>
              <w:t xml:space="preserve">2.16.025(F)(5), OERSJ </w:t>
            </w:r>
            <w:r w:rsidRPr="084730D9" w:rsidR="17C08029">
              <w:rPr>
                <w:rFonts w:ascii="Arial" w:hAnsi="Arial" w:eastAsia="Arial" w:cs="Arial"/>
                <w:sz w:val="30"/>
                <w:szCs w:val="30"/>
              </w:rPr>
              <w:t>assists</w:t>
            </w:r>
            <w:r w:rsidRPr="084730D9" w:rsidR="17C08029">
              <w:rPr>
                <w:rFonts w:ascii="Arial" w:hAnsi="Arial" w:eastAsia="Arial" w:cs="Arial"/>
                <w:sz w:val="30"/>
                <w:szCs w:val="30"/>
              </w:rPr>
              <w:t xml:space="preserve"> departments with ADA compliance </w:t>
            </w:r>
            <w:r w:rsidRPr="084730D9" w:rsidR="17C08029">
              <w:rPr>
                <w:rFonts w:ascii="Arial" w:hAnsi="Arial" w:eastAsia="Arial" w:cs="Arial"/>
                <w:sz w:val="30"/>
                <w:szCs w:val="30"/>
              </w:rPr>
              <w:t>regarding</w:t>
            </w:r>
            <w:r w:rsidRPr="084730D9" w:rsidR="17C08029">
              <w:rPr>
                <w:rFonts w:ascii="Arial" w:hAnsi="Arial" w:eastAsia="Arial" w:cs="Arial"/>
                <w:sz w:val="30"/>
                <w:szCs w:val="30"/>
              </w:rPr>
              <w:t xml:space="preserve"> access to county programs, facilities, and services for people with disabilities. OERSJ serves as the ADA Title II coordinator for public access issues. OERSJ is dedicated to ensuring that King County is:</w:t>
            </w:r>
          </w:p>
          <w:p w:rsidR="17C08029" w:rsidP="17C08029" w:rsidRDefault="17C08029" w14:paraId="667A6612" w14:textId="57597AD7">
            <w:pPr>
              <w:pStyle w:val="ListParagraph"/>
              <w:numPr>
                <w:ilvl w:val="0"/>
                <w:numId w:val="1"/>
              </w:numPr>
              <w:spacing w:before="0" w:beforeAutospacing="off" w:after="0" w:afterAutospacing="off" w:line="257" w:lineRule="auto"/>
              <w:jc w:val="left"/>
              <w:rPr>
                <w:rFonts w:ascii="Arial" w:hAnsi="Arial" w:eastAsia="Arial" w:cs="Arial"/>
                <w:sz w:val="30"/>
                <w:szCs w:val="30"/>
              </w:rPr>
            </w:pPr>
            <w:r w:rsidRPr="084730D9" w:rsidR="17C08029">
              <w:rPr>
                <w:rFonts w:ascii="Arial" w:hAnsi="Arial" w:eastAsia="Arial" w:cs="Arial"/>
                <w:sz w:val="30"/>
                <w:szCs w:val="30"/>
              </w:rPr>
              <w:t>Providing programs</w:t>
            </w:r>
            <w:r w:rsidRPr="084730D9" w:rsidR="117F469F">
              <w:rPr>
                <w:rFonts w:ascii="Arial" w:hAnsi="Arial" w:eastAsia="Arial" w:cs="Arial"/>
                <w:sz w:val="30"/>
                <w:szCs w:val="30"/>
              </w:rPr>
              <w:t>, services and facilities</w:t>
            </w:r>
            <w:r w:rsidRPr="084730D9" w:rsidR="17C08029">
              <w:rPr>
                <w:rFonts w:ascii="Arial" w:hAnsi="Arial" w:eastAsia="Arial" w:cs="Arial"/>
                <w:sz w:val="30"/>
                <w:szCs w:val="30"/>
              </w:rPr>
              <w:t xml:space="preserve"> that are accessible to all individuals, including those with disabilities.</w:t>
            </w:r>
          </w:p>
          <w:p w:rsidR="17C08029" w:rsidP="17C08029" w:rsidRDefault="17C08029" w14:paraId="4A07E1C3" w14:textId="042BCB95">
            <w:pPr>
              <w:pStyle w:val="ListParagraph"/>
              <w:numPr>
                <w:ilvl w:val="0"/>
                <w:numId w:val="1"/>
              </w:numPr>
              <w:spacing w:before="0" w:beforeAutospacing="off" w:after="0" w:afterAutospacing="off" w:line="257" w:lineRule="auto"/>
              <w:jc w:val="left"/>
              <w:rPr>
                <w:rFonts w:ascii="Arial" w:hAnsi="Arial" w:eastAsia="Arial" w:cs="Arial"/>
                <w:sz w:val="30"/>
                <w:szCs w:val="30"/>
              </w:rPr>
            </w:pPr>
            <w:r w:rsidRPr="17C08029" w:rsidR="17C08029">
              <w:rPr>
                <w:rFonts w:ascii="Arial" w:hAnsi="Arial" w:eastAsia="Arial" w:cs="Arial"/>
                <w:sz w:val="30"/>
                <w:szCs w:val="30"/>
              </w:rPr>
              <w:t>Responding promptly and respectfully to accommodation requests.</w:t>
            </w:r>
          </w:p>
          <w:p w:rsidR="17C08029" w:rsidP="17C08029" w:rsidRDefault="17C08029" w14:paraId="1F7B240D" w14:textId="2C723013">
            <w:pPr>
              <w:pStyle w:val="ListParagraph"/>
              <w:numPr>
                <w:ilvl w:val="0"/>
                <w:numId w:val="1"/>
              </w:numPr>
              <w:spacing w:before="0" w:beforeAutospacing="off" w:after="0" w:afterAutospacing="off" w:line="257" w:lineRule="auto"/>
              <w:jc w:val="left"/>
              <w:rPr>
                <w:rFonts w:ascii="Arial" w:hAnsi="Arial" w:eastAsia="Arial" w:cs="Arial"/>
                <w:sz w:val="30"/>
                <w:szCs w:val="30"/>
              </w:rPr>
            </w:pPr>
            <w:r w:rsidRPr="17C08029" w:rsidR="17C08029">
              <w:rPr>
                <w:rFonts w:ascii="Arial" w:hAnsi="Arial" w:eastAsia="Arial" w:cs="Arial"/>
                <w:sz w:val="30"/>
                <w:szCs w:val="30"/>
              </w:rPr>
              <w:t>Maintaining clear and open communication with the public.</w:t>
            </w:r>
          </w:p>
          <w:p w:rsidR="17C08029" w:rsidP="17C08029" w:rsidRDefault="17C08029" w14:paraId="7CCE63A4" w14:textId="0B76A8BD">
            <w:pPr>
              <w:pStyle w:val="ListParagraph"/>
              <w:numPr>
                <w:ilvl w:val="0"/>
                <w:numId w:val="1"/>
              </w:numPr>
              <w:spacing w:before="0" w:beforeAutospacing="off" w:after="0" w:afterAutospacing="off" w:line="257" w:lineRule="auto"/>
              <w:jc w:val="left"/>
              <w:rPr>
                <w:rFonts w:ascii="Arial" w:hAnsi="Arial" w:eastAsia="Arial" w:cs="Arial"/>
                <w:sz w:val="30"/>
                <w:szCs w:val="30"/>
              </w:rPr>
            </w:pPr>
            <w:r w:rsidRPr="17C08029" w:rsidR="17C08029">
              <w:rPr>
                <w:rFonts w:ascii="Arial" w:hAnsi="Arial" w:eastAsia="Arial" w:cs="Arial"/>
                <w:sz w:val="30"/>
                <w:szCs w:val="30"/>
              </w:rPr>
              <w:t>Continually reviewing and improving our accessibility efforts.</w:t>
            </w:r>
          </w:p>
        </w:tc>
      </w:tr>
    </w:tbl>
    <w:p xmlns:wp14="http://schemas.microsoft.com/office/word/2010/wordml" w:rsidP="17C08029" wp14:paraId="4EC537C8" wp14:textId="02015E90">
      <w:pPr>
        <w:spacing w:before="0" w:beforeAutospacing="off" w:after="0" w:afterAutospacing="off"/>
      </w:pPr>
    </w:p>
    <w:p xmlns:wp14="http://schemas.microsoft.com/office/word/2010/wordml" wp14:paraId="2C078E63" wp14:textId="75E294C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1412b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2D01BC"/>
    <w:rsid w:val="03A59C03"/>
    <w:rsid w:val="084730D9"/>
    <w:rsid w:val="0A3EFFD1"/>
    <w:rsid w:val="117F469F"/>
    <w:rsid w:val="17C08029"/>
    <w:rsid w:val="3CBDB3FC"/>
    <w:rsid w:val="3E66C815"/>
    <w:rsid w:val="422D01BC"/>
    <w:rsid w:val="5F9DEB94"/>
    <w:rsid w:val="62A5F1CD"/>
    <w:rsid w:val="63772D60"/>
    <w:rsid w:val="64FD6B19"/>
    <w:rsid w:val="6CAAFC88"/>
    <w:rsid w:val="70F0E04C"/>
    <w:rsid w:val="7D6E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01BC"/>
  <w15:chartTrackingRefBased/>
  <w15:docId w15:val="{EF0BB1C9-54E9-4BFD-ACE6-711B20FD13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7C08029"/>
    <w:rPr>
      <w:color w:val="467886"/>
      <w:u w:val="single"/>
    </w:rPr>
  </w:style>
  <w:style w:type="paragraph" w:styleId="ListParagraph">
    <w:uiPriority w:val="34"/>
    <w:name w:val="List Paragraph"/>
    <w:basedOn w:val="Normal"/>
    <w:qFormat/>
    <w:rsid w:val="17C0802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d5e207fc6554fd8" /><Relationship Type="http://schemas.openxmlformats.org/officeDocument/2006/relationships/hyperlink" Target="https://www.law.cornell.edu/definitions/index.php?width=840&amp;height=800&amp;iframe=true&amp;def_id=d0646eccbcf25362737af3ca1b40c0b0&amp;term_occur=999&amp;term_src=Title:28:Chapter:I:Part:35:Subpart:B:35.130" TargetMode="External" Id="Ref12f075ead34742" /><Relationship Type="http://schemas.openxmlformats.org/officeDocument/2006/relationships/hyperlink" Target="https://www.law.cornell.edu/definitions/index.php?width=840&amp;height=800&amp;iframe=true&amp;def_id=321a12fa70ad5dba167d5f9465041d52&amp;term_occur=999&amp;term_src=Title:28:Chapter:I:Part:35:Subpart:B:35.130" TargetMode="External" Id="Rd42bae88668d4932" /><Relationship Type="http://schemas.openxmlformats.org/officeDocument/2006/relationships/hyperlink" Target="https://www.law.cornell.edu/definitions/index.php?width=840&amp;height=800&amp;iframe=true&amp;def_id=52a66d283a989653cadf0000469d73aa&amp;term_occur=999&amp;term_src=Title:28:Chapter:I:Part:35:Subpart:B:35.130" TargetMode="External" Id="R75e58a8d06004c03" /><Relationship Type="http://schemas.openxmlformats.org/officeDocument/2006/relationships/hyperlink" Target="https://www.law.cornell.edu/definitions/index.php?width=840&amp;height=800&amp;iframe=true&amp;def_id=52a66d283a989653cadf0000469d73aa&amp;term_occur=999&amp;term_src=Title:28:Chapter:I:Part:35:Subpart:B:35.130" TargetMode="External" Id="Rd21d5cfaa99a4c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56F9C0F19F5429B8F47191CF07D3C" ma:contentTypeVersion="20" ma:contentTypeDescription="Create a new document." ma:contentTypeScope="" ma:versionID="51bf4b472c9221ee1f9138befde2b1c7">
  <xsd:schema xmlns:xsd="http://www.w3.org/2001/XMLSchema" xmlns:xs="http://www.w3.org/2001/XMLSchema" xmlns:p="http://schemas.microsoft.com/office/2006/metadata/properties" xmlns:ns2="b26e7ddc-23b2-4b26-a15a-62747a20a8ff" xmlns:ns3="7244f3fa-479a-4503-b1b3-5d12bd9cf7ce" targetNamespace="http://schemas.microsoft.com/office/2006/metadata/properties" ma:root="true" ma:fieldsID="cb1c3c8b3fd1e922d0d6bad74bd541eb" ns2:_="" ns3:_="">
    <xsd:import namespace="b26e7ddc-23b2-4b26-a15a-62747a20a8ff"/>
    <xsd:import namespace="7244f3fa-479a-4503-b1b3-5d12bd9cf7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EmailFrom" minOccurs="0"/>
                <xsd:element ref="ns2:EmailSubject" minOccurs="0"/>
                <xsd:element ref="ns2:EmailReceived" minOccurs="0"/>
                <xsd:element ref="ns2:Responsible" minOccurs="0"/>
                <xsd:element ref="ns2:Status" minOccurs="0"/>
                <xsd:element ref="ns2:Author0" minOccurs="0"/>
                <xsd:element ref="ns2:Reviewer_x002d_Draft_x002d_1"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e7ddc-23b2-4b26-a15a-62747a20a8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mailFrom" ma:index="20" nillable="true" ma:displayName="EmailFrom" ma:format="Dropdown" ma:internalName="EmailFrom">
      <xsd:simpleType>
        <xsd:restriction base="dms:Text">
          <xsd:maxLength value="255"/>
        </xsd:restriction>
      </xsd:simpleType>
    </xsd:element>
    <xsd:element name="EmailSubject" ma:index="21" nillable="true" ma:displayName="EmailSubject" ma:format="Dropdown" ma:internalName="EmailSubject">
      <xsd:simpleType>
        <xsd:restriction base="dms:Text">
          <xsd:maxLength value="255"/>
        </xsd:restriction>
      </xsd:simpleType>
    </xsd:element>
    <xsd:element name="EmailReceived" ma:index="22" nillable="true" ma:displayName="EmailReceived" ma:format="Dropdown" ma:internalName="EmailReceived">
      <xsd:simpleType>
        <xsd:restriction base="dms:Text">
          <xsd:maxLength value="255"/>
        </xsd:restriction>
      </xsd:simpleType>
    </xsd:element>
    <xsd:element name="Responsible" ma:index="23" nillable="true" ma:displayName="Responsible" ma:description="Staff assigned to review file "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format="Dropdown" ma:internalName="Status">
      <xsd:simpleType>
        <xsd:restriction base="dms:Choice">
          <xsd:enumeration value="New"/>
          <xsd:enumeration value="WIP"/>
          <xsd:enumeration value="Under-Review-Mgmt"/>
          <xsd:enumeration value="Under-Review-PAO"/>
          <xsd:enumeration value="Approved"/>
        </xsd:restriction>
      </xsd:simpleType>
    </xsd:element>
    <xsd:element name="Author0" ma:index="25"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d_Draft_x002d_1" ma:index="26" nillable="true" ma:displayName="Reviewer-Draft-1" ma:format="Dropdown" ma:list="UserInfo" ma:SharePointGroup="0" ma:internalName="Reviewer_x002d_Draft_x002d_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44f3fa-479a-4503-b1b3-5d12bd9cf7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466696-94e0-4da1-9ce3-caeb084c4d5f}" ma:internalName="TaxCatchAll" ma:showField="CatchAllData" ma:web="7244f3fa-479a-4503-b1b3-5d12bd9cf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26e7ddc-23b2-4b26-a15a-62747a20a8ff" xsi:nil="true"/>
    <EmailFrom xmlns="b26e7ddc-23b2-4b26-a15a-62747a20a8ff" xsi:nil="true"/>
    <EmailReceived xmlns="b26e7ddc-23b2-4b26-a15a-62747a20a8ff" xsi:nil="true"/>
    <TaxCatchAll xmlns="7244f3fa-479a-4503-b1b3-5d12bd9cf7ce" xsi:nil="true"/>
    <lcf76f155ced4ddcb4097134ff3c332f xmlns="b26e7ddc-23b2-4b26-a15a-62747a20a8ff">
      <Terms xmlns="http://schemas.microsoft.com/office/infopath/2007/PartnerControls"/>
    </lcf76f155ced4ddcb4097134ff3c332f>
    <EmailSubject xmlns="b26e7ddc-23b2-4b26-a15a-62747a20a8ff" xsi:nil="true"/>
    <Status xmlns="b26e7ddc-23b2-4b26-a15a-62747a20a8ff" xsi:nil="true"/>
    <Author0 xmlns="b26e7ddc-23b2-4b26-a15a-62747a20a8ff">
      <UserInfo>
        <DisplayName/>
        <AccountId xsi:nil="true"/>
        <AccountType/>
      </UserInfo>
    </Author0>
    <Reviewer_x002d_Draft_x002d_1 xmlns="b26e7ddc-23b2-4b26-a15a-62747a20a8ff">
      <UserInfo>
        <DisplayName/>
        <AccountId xsi:nil="true"/>
        <AccountType/>
      </UserInfo>
    </Reviewer_x002d_Draft_x002d_1>
    <Responsible xmlns="b26e7ddc-23b2-4b26-a15a-62747a20a8ff">
      <UserInfo>
        <DisplayName/>
        <AccountId xsi:nil="true"/>
        <AccountType/>
      </UserInfo>
    </Responsible>
  </documentManagement>
</p:properties>
</file>

<file path=customXml/itemProps1.xml><?xml version="1.0" encoding="utf-8"?>
<ds:datastoreItem xmlns:ds="http://schemas.openxmlformats.org/officeDocument/2006/customXml" ds:itemID="{40835A99-724E-4EF8-9542-BA0213416E05}"/>
</file>

<file path=customXml/itemProps2.xml><?xml version="1.0" encoding="utf-8"?>
<ds:datastoreItem xmlns:ds="http://schemas.openxmlformats.org/officeDocument/2006/customXml" ds:itemID="{7B120446-6199-4D5B-9ED9-A3A09DAD89FA}"/>
</file>

<file path=customXml/itemProps3.xml><?xml version="1.0" encoding="utf-8"?>
<ds:datastoreItem xmlns:ds="http://schemas.openxmlformats.org/officeDocument/2006/customXml" ds:itemID="{A6F4B94E-2C6E-4F41-8033-E13AFA1428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Negusse, Senayet</dc:creator>
  <keywords/>
  <dc:description/>
  <lastModifiedBy>Negusse, Senayet</lastModifiedBy>
  <dcterms:created xsi:type="dcterms:W3CDTF">2025-07-12T13:44:59.0000000Z</dcterms:created>
  <dcterms:modified xsi:type="dcterms:W3CDTF">2025-07-14T19:36:46.8933593Z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0x01010081F56F9C0F19F5429B8F47191CF07D3C</vt:lpwstr>
  </property>
  <property fmtid="{D5CDD505-2E9C-101B-9397-08002B2CF9AE}" pid="3" name="MediaServiceImageTags">
    <vt:lpwstr/>
  </property>
</Properties>
</file>