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AD34C" w14:textId="31FF6C02" w:rsidR="00C15E53" w:rsidRDefault="00C15E53" w:rsidP="00F67E61">
      <w:pPr>
        <w:pStyle w:val="Heading1"/>
        <w:spacing w:before="0"/>
        <w:jc w:val="center"/>
      </w:pPr>
      <w:r>
        <w:t xml:space="preserve">King County </w:t>
      </w:r>
      <w:r w:rsidR="001B2318">
        <w:t>Bridges and Roads Task Force</w:t>
      </w:r>
    </w:p>
    <w:p w14:paraId="66A8FA40" w14:textId="48D40101" w:rsidR="00C15E53" w:rsidRPr="00C131D2" w:rsidRDefault="00C15E53" w:rsidP="00C15E53">
      <w:pPr>
        <w:pStyle w:val="Heading1"/>
        <w:spacing w:before="0"/>
        <w:jc w:val="center"/>
      </w:pPr>
      <w:r>
        <w:t>Meeting Summary</w:t>
      </w:r>
      <w:r w:rsidR="001B2318">
        <w:t xml:space="preserve"> </w:t>
      </w:r>
    </w:p>
    <w:p w14:paraId="7BF5BF3F" w14:textId="7BD0B61C" w:rsidR="00EF1411" w:rsidRDefault="00D13E64" w:rsidP="0001438F">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Meeting #2</w:t>
      </w:r>
    </w:p>
    <w:p w14:paraId="19BCEDD7" w14:textId="4310D96B" w:rsidR="00675C6A" w:rsidRDefault="00D13E64" w:rsidP="0001438F">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September 16</w:t>
      </w:r>
      <w:r w:rsidR="00C15E53">
        <w:rPr>
          <w:rFonts w:asciiTheme="majorHAnsi" w:hAnsiTheme="majorHAnsi" w:cs="Times New Roman"/>
          <w:sz w:val="24"/>
          <w:szCs w:val="24"/>
        </w:rPr>
        <w:t>, 2015, 3:00 – 6:00 p.m.</w:t>
      </w:r>
    </w:p>
    <w:p w14:paraId="0F312250" w14:textId="0BED0D9A" w:rsidR="0001438F" w:rsidRPr="00C15E53" w:rsidRDefault="00D13E64" w:rsidP="0001438F">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King Street Center – 201 S. Jackson St., Seattle, WA 98104</w:t>
      </w:r>
    </w:p>
    <w:p w14:paraId="7CBFE0BF" w14:textId="75F7097B" w:rsidR="00CC30CB" w:rsidRDefault="00CC30CB" w:rsidP="00C15E53">
      <w:pPr>
        <w:spacing w:after="0" w:line="240" w:lineRule="auto"/>
      </w:pPr>
    </w:p>
    <w:p w14:paraId="625F4D8E" w14:textId="11E37F7E" w:rsidR="00C15E53" w:rsidRPr="00C15E53" w:rsidRDefault="00C15E53" w:rsidP="00C15E53">
      <w:pPr>
        <w:pStyle w:val="Heading2"/>
        <w:pBdr>
          <w:bottom w:val="single" w:sz="4" w:space="1" w:color="auto"/>
        </w:pBdr>
        <w:rPr>
          <w:b/>
        </w:rPr>
      </w:pPr>
      <w:r w:rsidRPr="00C15E53">
        <w:rPr>
          <w:b/>
        </w:rPr>
        <w:t>Welcome</w:t>
      </w:r>
      <w:r w:rsidR="007B6F90">
        <w:rPr>
          <w:b/>
        </w:rPr>
        <w:t xml:space="preserve"> and Introductions</w:t>
      </w:r>
    </w:p>
    <w:p w14:paraId="4CE8327D" w14:textId="702B897A" w:rsidR="00D13E64" w:rsidRDefault="00C15E53" w:rsidP="0039444A">
      <w:pPr>
        <w:tabs>
          <w:tab w:val="left" w:pos="1260"/>
        </w:tabs>
        <w:spacing w:after="0" w:line="240" w:lineRule="auto"/>
      </w:pPr>
      <w:r>
        <w:t>Bob Wheeler (facilitator) called the meeting to order at 3:00 p.m</w:t>
      </w:r>
      <w:r w:rsidR="006F7031">
        <w:t>.</w:t>
      </w:r>
      <w:r>
        <w:t>, and the King County Bridges and Roads Task Force (Task Force) did</w:t>
      </w:r>
      <w:r w:rsidRPr="00937526">
        <w:t xml:space="preserve"> a round of introductions.</w:t>
      </w:r>
      <w:r>
        <w:t xml:space="preserve"> </w:t>
      </w:r>
    </w:p>
    <w:p w14:paraId="42E9ABCB" w14:textId="77777777" w:rsidR="00D13E64" w:rsidRDefault="00D13E64" w:rsidP="0039444A">
      <w:pPr>
        <w:tabs>
          <w:tab w:val="left" w:pos="1260"/>
        </w:tabs>
        <w:spacing w:after="0" w:line="240" w:lineRule="auto"/>
      </w:pPr>
    </w:p>
    <w:p w14:paraId="65BC66FC" w14:textId="185087DF" w:rsidR="0039444A" w:rsidRDefault="00966229" w:rsidP="009E2DB8">
      <w:pPr>
        <w:tabs>
          <w:tab w:val="left" w:pos="1260"/>
        </w:tabs>
        <w:spacing w:after="0" w:line="240" w:lineRule="auto"/>
      </w:pPr>
      <w:r>
        <w:t>The T</w:t>
      </w:r>
      <w:r w:rsidR="00D13E64">
        <w:t>ask Force</w:t>
      </w:r>
      <w:r w:rsidR="00C15E53">
        <w:t xml:space="preserve"> </w:t>
      </w:r>
      <w:r w:rsidR="00567CA7">
        <w:t xml:space="preserve">then </w:t>
      </w:r>
      <w:r w:rsidR="00C15E53">
        <w:t xml:space="preserve">heard opening remarks from Harold Taniguchi, Director of King County Department of Transportation, and </w:t>
      </w:r>
      <w:r w:rsidR="00912402">
        <w:t xml:space="preserve">King County Executive </w:t>
      </w:r>
      <w:r w:rsidR="00D13E64">
        <w:t xml:space="preserve">Dow Constantine. </w:t>
      </w:r>
      <w:r w:rsidR="0039444A">
        <w:t xml:space="preserve">Mr. Taniguchi </w:t>
      </w:r>
      <w:r w:rsidR="005C2EBE">
        <w:t xml:space="preserve">welcomed </w:t>
      </w:r>
      <w:r w:rsidR="009E2DB8">
        <w:t xml:space="preserve">Task Force members </w:t>
      </w:r>
      <w:r w:rsidR="005C2EBE">
        <w:t xml:space="preserve">to the meeting. He explained the meeting’s focus on KC Roads Finances. He thanked Councilmember </w:t>
      </w:r>
      <w:r w:rsidR="00A961A4">
        <w:t>Kathy Lambert and Executive Dow</w:t>
      </w:r>
      <w:r w:rsidR="005C2EBE">
        <w:t xml:space="preserve"> Constantine for their presence.</w:t>
      </w:r>
      <w:r w:rsidR="00096ABD">
        <w:t xml:space="preserve"> Mr. Taniguchi then introduced Executive Constantine.</w:t>
      </w:r>
    </w:p>
    <w:p w14:paraId="293BB90C" w14:textId="77777777" w:rsidR="00C15E53" w:rsidRDefault="00C15E53" w:rsidP="00CC256A">
      <w:pPr>
        <w:spacing w:after="0" w:line="240" w:lineRule="auto"/>
      </w:pPr>
    </w:p>
    <w:p w14:paraId="2CE4FBB8" w14:textId="64793FF7" w:rsidR="003F54E7" w:rsidRDefault="00D13E64" w:rsidP="00CC256A">
      <w:pPr>
        <w:tabs>
          <w:tab w:val="left" w:pos="1260"/>
        </w:tabs>
        <w:spacing w:after="0" w:line="240" w:lineRule="auto"/>
      </w:pPr>
      <w:r>
        <w:t>Execut</w:t>
      </w:r>
      <w:r w:rsidR="005C2EBE">
        <w:t xml:space="preserve">ive Constantine thanked Task Force </w:t>
      </w:r>
      <w:r w:rsidR="009E2DB8">
        <w:t>members for their participation</w:t>
      </w:r>
      <w:r w:rsidR="005C2EBE">
        <w:t xml:space="preserve">. He believes the Task Force will pave the way for </w:t>
      </w:r>
      <w:r w:rsidR="009E2DB8">
        <w:t xml:space="preserve">a better future for King County bridges and roads by taking </w:t>
      </w:r>
      <w:r w:rsidR="003A6792">
        <w:t xml:space="preserve">on </w:t>
      </w:r>
      <w:r w:rsidR="009E2DB8">
        <w:t>this</w:t>
      </w:r>
      <w:r w:rsidR="005C2EBE">
        <w:t xml:space="preserve"> vexing challenge. King County has been successful</w:t>
      </w:r>
      <w:r w:rsidR="00861236">
        <w:t>ly</w:t>
      </w:r>
      <w:r w:rsidR="005C2EBE">
        <w:t xml:space="preserve"> implementing</w:t>
      </w:r>
      <w:r w:rsidR="009E2DB8">
        <w:t xml:space="preserve"> the Growth Management Act (GMA)</w:t>
      </w:r>
      <w:r w:rsidR="007B6F90">
        <w:t>;</w:t>
      </w:r>
      <w:r w:rsidR="009E2DB8">
        <w:t xml:space="preserve"> h</w:t>
      </w:r>
      <w:r w:rsidR="005C2EBE">
        <w:t>owever, this has caused significant funding</w:t>
      </w:r>
      <w:r w:rsidR="009E2DB8">
        <w:t xml:space="preserve"> challenges for </w:t>
      </w:r>
      <w:r w:rsidR="006A2DD3">
        <w:t>King County Road Services Division (</w:t>
      </w:r>
      <w:r w:rsidR="009E2DB8">
        <w:t>RSD</w:t>
      </w:r>
      <w:r w:rsidR="006A2DD3">
        <w:t>)</w:t>
      </w:r>
      <w:r w:rsidR="009E2DB8">
        <w:t>. The County</w:t>
      </w:r>
      <w:r w:rsidR="005C2EBE">
        <w:t xml:space="preserve"> has taken on a lot of challen</w:t>
      </w:r>
      <w:r w:rsidR="009E2DB8">
        <w:t xml:space="preserve">ges since he came into office, </w:t>
      </w:r>
      <w:r w:rsidR="005C2EBE">
        <w:t>particularly in light of the Great Recession</w:t>
      </w:r>
      <w:r w:rsidR="009E2DB8">
        <w:t xml:space="preserve">, but this challenge of bridges and roads funding will require </w:t>
      </w:r>
      <w:r w:rsidR="005C2EBE">
        <w:t xml:space="preserve">a community-wide effort. </w:t>
      </w:r>
    </w:p>
    <w:p w14:paraId="06BC3159" w14:textId="77777777" w:rsidR="005C2EBE" w:rsidRDefault="005C2EBE" w:rsidP="00CC256A">
      <w:pPr>
        <w:tabs>
          <w:tab w:val="left" w:pos="1260"/>
        </w:tabs>
        <w:spacing w:after="0" w:line="240" w:lineRule="auto"/>
      </w:pPr>
    </w:p>
    <w:p w14:paraId="185CC697" w14:textId="6A5CD433" w:rsidR="005C2EBE" w:rsidRDefault="00462838" w:rsidP="00CC256A">
      <w:pPr>
        <w:tabs>
          <w:tab w:val="left" w:pos="1260"/>
        </w:tabs>
        <w:spacing w:after="0" w:line="240" w:lineRule="auto"/>
      </w:pPr>
      <w:r>
        <w:t>Over the next quarter century, 72 miles of roadway</w:t>
      </w:r>
      <w:r w:rsidR="005C2EBE">
        <w:t xml:space="preserve"> and </w:t>
      </w:r>
      <w:r>
        <w:t xml:space="preserve">35 </w:t>
      </w:r>
      <w:r w:rsidR="005C2EBE">
        <w:t>bridges may need to</w:t>
      </w:r>
      <w:r w:rsidR="004048B5">
        <w:t xml:space="preserve"> be restricted or</w:t>
      </w:r>
      <w:r w:rsidR="005C2EBE">
        <w:t xml:space="preserve"> close</w:t>
      </w:r>
      <w:r w:rsidR="004048B5">
        <w:t>d unless something changes</w:t>
      </w:r>
      <w:r w:rsidR="005C2EBE">
        <w:t xml:space="preserve">. With the Task Forces’ help, we can create a regional solution to keep our communities connected. </w:t>
      </w:r>
      <w:r w:rsidR="009E2DB8">
        <w:t>A million people use</w:t>
      </w:r>
      <w:r w:rsidR="005C2EBE">
        <w:t xml:space="preserve"> Count</w:t>
      </w:r>
      <w:r w:rsidR="009E2DB8">
        <w:t xml:space="preserve">y roads each day including </w:t>
      </w:r>
      <w:r w:rsidR="005C2EBE">
        <w:t>both incorporated and unin</w:t>
      </w:r>
      <w:r w:rsidR="009E2DB8">
        <w:t>corporated residents</w:t>
      </w:r>
      <w:r w:rsidR="005C2EBE">
        <w:t xml:space="preserve"> as well as peo</w:t>
      </w:r>
      <w:r w:rsidR="009E2DB8">
        <w:t>ple from outside of King County</w:t>
      </w:r>
      <w:r w:rsidR="005C2EBE">
        <w:t>. Busin</w:t>
      </w:r>
      <w:r w:rsidR="009E2DB8">
        <w:t xml:space="preserve">esses, school children, and </w:t>
      </w:r>
      <w:r w:rsidR="005C2EBE">
        <w:t>first responders</w:t>
      </w:r>
      <w:r w:rsidR="00CA141D">
        <w:t xml:space="preserve"> all</w:t>
      </w:r>
      <w:r w:rsidR="005C2EBE">
        <w:t xml:space="preserve"> rely on King County roads</w:t>
      </w:r>
      <w:r w:rsidR="00CA141D">
        <w:t>. Right now</w:t>
      </w:r>
      <w:r w:rsidR="00861236">
        <w:t>,</w:t>
      </w:r>
      <w:r w:rsidR="00CA141D">
        <w:t xml:space="preserve"> King County </w:t>
      </w:r>
      <w:r w:rsidR="009E2DB8">
        <w:t>g</w:t>
      </w:r>
      <w:r w:rsidR="00CA141D">
        <w:t xml:space="preserve">overnment cannot </w:t>
      </w:r>
      <w:r w:rsidR="009E2DB8">
        <w:t xml:space="preserve">handle this problem on its own or by </w:t>
      </w:r>
      <w:r w:rsidR="00CA141D">
        <w:t>simply rais</w:t>
      </w:r>
      <w:r w:rsidR="009E2DB8">
        <w:t xml:space="preserve">ing taxes. If unincorporated King County residents alone were tasked with funding the current roads deficit it would amount to $1000 per unincorporated resident. </w:t>
      </w:r>
      <w:r w:rsidR="00CA141D">
        <w:t xml:space="preserve">We need to </w:t>
      </w:r>
      <w:r w:rsidR="009E2DB8">
        <w:t>consider how to</w:t>
      </w:r>
      <w:r w:rsidR="00CA141D">
        <w:t xml:space="preserve"> design our road system and funding model </w:t>
      </w:r>
      <w:r w:rsidR="009E2DB8">
        <w:t xml:space="preserve">as </w:t>
      </w:r>
      <w:r w:rsidR="00CA141D">
        <w:t xml:space="preserve">if it were designed from scratch. The Task Force will also need to address how to implement recommendations it identifies. </w:t>
      </w:r>
    </w:p>
    <w:p w14:paraId="1C43C7A3" w14:textId="77777777" w:rsidR="00CA141D" w:rsidRDefault="00CA141D" w:rsidP="00CC256A">
      <w:pPr>
        <w:tabs>
          <w:tab w:val="left" w:pos="1260"/>
        </w:tabs>
        <w:spacing w:after="0" w:line="240" w:lineRule="auto"/>
      </w:pPr>
    </w:p>
    <w:p w14:paraId="3C36CC2C" w14:textId="1A97CB49" w:rsidR="0001221F" w:rsidRDefault="00A10CA7" w:rsidP="0001221F">
      <w:pPr>
        <w:tabs>
          <w:tab w:val="left" w:pos="1260"/>
        </w:tabs>
        <w:spacing w:after="0" w:line="240" w:lineRule="auto"/>
      </w:pPr>
      <w:r>
        <w:t>Executive Constantine</w:t>
      </w:r>
      <w:r w:rsidR="00CA141D">
        <w:t xml:space="preserve"> closed by thank</w:t>
      </w:r>
      <w:r w:rsidR="009E2DB8">
        <w:t>ing Councilmember Kathy Lambert – noting that</w:t>
      </w:r>
      <w:r w:rsidR="00CA141D">
        <w:t xml:space="preserve"> King County is excited about setting sail on its journey to address bridges </w:t>
      </w:r>
      <w:r w:rsidR="0001221F">
        <w:t xml:space="preserve">and roads challenges. </w:t>
      </w:r>
    </w:p>
    <w:p w14:paraId="423E0B3D" w14:textId="77777777" w:rsidR="00C15E53" w:rsidRDefault="00C15E53" w:rsidP="006F7031">
      <w:pPr>
        <w:pStyle w:val="ListParagraph"/>
        <w:tabs>
          <w:tab w:val="left" w:pos="1260"/>
        </w:tabs>
        <w:spacing w:after="0" w:line="240" w:lineRule="auto"/>
      </w:pPr>
    </w:p>
    <w:p w14:paraId="49A8B7EE" w14:textId="6EE59B69" w:rsidR="00255119" w:rsidRPr="00255119" w:rsidRDefault="00567CA7" w:rsidP="00255119">
      <w:pPr>
        <w:pStyle w:val="Heading2"/>
        <w:pBdr>
          <w:bottom w:val="single" w:sz="4" w:space="1" w:color="auto"/>
        </w:pBdr>
        <w:rPr>
          <w:b/>
        </w:rPr>
      </w:pPr>
      <w:r>
        <w:rPr>
          <w:b/>
        </w:rPr>
        <w:t xml:space="preserve">Agenda Review, Interview Summary, and Actions </w:t>
      </w:r>
    </w:p>
    <w:p w14:paraId="2F9BF565" w14:textId="77777777" w:rsidR="00567CA7" w:rsidRDefault="00567CA7" w:rsidP="00567CA7">
      <w:pPr>
        <w:tabs>
          <w:tab w:val="left" w:pos="1260"/>
        </w:tabs>
        <w:spacing w:after="0" w:line="240" w:lineRule="auto"/>
      </w:pPr>
    </w:p>
    <w:p w14:paraId="0D21FE6F" w14:textId="6C2A9A86" w:rsidR="00567CA7" w:rsidRPr="00567CA7" w:rsidRDefault="00567CA7" w:rsidP="00567CA7">
      <w:pPr>
        <w:pStyle w:val="Heading3"/>
      </w:pPr>
      <w:r w:rsidRPr="00567CA7">
        <w:t xml:space="preserve">Agenda Review </w:t>
      </w:r>
    </w:p>
    <w:p w14:paraId="3D6F00CF" w14:textId="2DCC8F28" w:rsidR="00567CA7" w:rsidRDefault="00567CA7" w:rsidP="00567CA7">
      <w:pPr>
        <w:tabs>
          <w:tab w:val="left" w:pos="1260"/>
        </w:tabs>
        <w:spacing w:after="0" w:line="240" w:lineRule="auto"/>
      </w:pPr>
      <w:r>
        <w:t xml:space="preserve">The facilitator briefly reviewed the agenda – noting the meeting’s focus on the current King County bridges and roads financial situation. He explained that this would be the last Task Force meeting with substantial information-sharing from King County and that future meetings would be focused around the development of Task Force recommendations. </w:t>
      </w:r>
      <w:r w:rsidR="0001221F">
        <w:t>He emphasized that the Task Force is being asked to focus on big ideas and levers that will</w:t>
      </w:r>
      <w:r w:rsidR="00861236">
        <w:t xml:space="preserve"> </w:t>
      </w:r>
      <w:r w:rsidR="0001221F">
        <w:t xml:space="preserve">make </w:t>
      </w:r>
      <w:r w:rsidR="00861236">
        <w:t xml:space="preserve">the most </w:t>
      </w:r>
      <w:r w:rsidR="0001221F">
        <w:t xml:space="preserve">substantive impact on the financial situation for bridges and roads in King County. </w:t>
      </w:r>
    </w:p>
    <w:p w14:paraId="75DDFB8A" w14:textId="77777777" w:rsidR="00286EA5" w:rsidRDefault="00286EA5" w:rsidP="00567CA7">
      <w:pPr>
        <w:tabs>
          <w:tab w:val="left" w:pos="1260"/>
        </w:tabs>
        <w:spacing w:after="0" w:line="240" w:lineRule="auto"/>
      </w:pPr>
    </w:p>
    <w:p w14:paraId="060BF03E" w14:textId="20332281" w:rsidR="00567CA7" w:rsidRDefault="00567CA7" w:rsidP="00567CA7">
      <w:pPr>
        <w:pStyle w:val="Heading3"/>
      </w:pPr>
      <w:r>
        <w:lastRenderedPageBreak/>
        <w:t>Task Force Interview Summary</w:t>
      </w:r>
    </w:p>
    <w:p w14:paraId="7D2F1AA5" w14:textId="5E477CA1" w:rsidR="00C15E53" w:rsidRDefault="00567CA7" w:rsidP="00C15E53">
      <w:pPr>
        <w:spacing w:after="0" w:line="240" w:lineRule="auto"/>
      </w:pPr>
      <w:r>
        <w:t xml:space="preserve">The facilitator briefly </w:t>
      </w:r>
      <w:r w:rsidR="00BC16D6">
        <w:t>mentioned the</w:t>
      </w:r>
      <w:r>
        <w:t xml:space="preserve"> summary of interviews</w:t>
      </w:r>
      <w:r w:rsidR="00BC16D6">
        <w:t xml:space="preserve">, </w:t>
      </w:r>
      <w:r>
        <w:t>developed by Triangle Associates, based on interviews with Task Force members in July and August 2015</w:t>
      </w:r>
      <w:r w:rsidR="00BC16D6">
        <w:t xml:space="preserve"> – with one more interview left to complete</w:t>
      </w:r>
      <w:r>
        <w:t xml:space="preserve">. </w:t>
      </w:r>
      <w:r w:rsidR="00BC16D6">
        <w:t xml:space="preserve">Later interviews mentioned the desire for a small number of Task Force recommendations. </w:t>
      </w:r>
    </w:p>
    <w:p w14:paraId="7B3483D7" w14:textId="77777777" w:rsidR="00FB6763" w:rsidRDefault="00FB6763" w:rsidP="00CC256A">
      <w:pPr>
        <w:spacing w:after="0" w:line="240" w:lineRule="auto"/>
      </w:pPr>
    </w:p>
    <w:p w14:paraId="36FAB89A" w14:textId="36A3CF58" w:rsidR="00494A2C" w:rsidRDefault="00494A2C" w:rsidP="004E0D3A">
      <w:pPr>
        <w:pStyle w:val="Heading3"/>
      </w:pPr>
      <w:r>
        <w:t xml:space="preserve">Review and Acceptance of the August 12, 2015 </w:t>
      </w:r>
      <w:r w:rsidR="00891845">
        <w:t xml:space="preserve">Draft </w:t>
      </w:r>
      <w:r>
        <w:t>Task Force Meeting Summary</w:t>
      </w:r>
    </w:p>
    <w:p w14:paraId="47E6FC46" w14:textId="622FEF21" w:rsidR="004E0D3A" w:rsidRDefault="004E0D3A" w:rsidP="00891845">
      <w:pPr>
        <w:spacing w:after="0" w:line="240" w:lineRule="auto"/>
      </w:pPr>
      <w:r>
        <w:t xml:space="preserve">The Task Force reviewed the </w:t>
      </w:r>
      <w:r w:rsidR="00891845">
        <w:t xml:space="preserve">August 12, 2015 draft Task Force </w:t>
      </w:r>
      <w:r w:rsidR="007D7D01">
        <w:t>meeting summary and accepted it</w:t>
      </w:r>
      <w:r w:rsidR="00192886">
        <w:t xml:space="preserve"> without any changes</w:t>
      </w:r>
      <w:r w:rsidR="007D7D01">
        <w:t xml:space="preserve">. </w:t>
      </w:r>
      <w:r w:rsidR="00BC16D6">
        <w:t xml:space="preserve">The Task Force was OK with the level of detail in this summary. </w:t>
      </w:r>
    </w:p>
    <w:p w14:paraId="0C8CF0E9" w14:textId="77777777" w:rsidR="00494A2C" w:rsidRDefault="00494A2C" w:rsidP="00891845">
      <w:pPr>
        <w:spacing w:after="0" w:line="240" w:lineRule="auto"/>
      </w:pPr>
    </w:p>
    <w:p w14:paraId="08DD9EF6" w14:textId="5125AD21" w:rsidR="00722C19" w:rsidRDefault="00722C19" w:rsidP="00722C19">
      <w:pPr>
        <w:pStyle w:val="Heading3"/>
      </w:pPr>
      <w:r>
        <w:t xml:space="preserve">Review and Acceptance of the Task Force Operating Protocols </w:t>
      </w:r>
    </w:p>
    <w:p w14:paraId="5818F96D" w14:textId="3C3C4623" w:rsidR="00722C19" w:rsidRDefault="00722C19" w:rsidP="00722C19">
      <w:pPr>
        <w:spacing w:after="0" w:line="240" w:lineRule="auto"/>
      </w:pPr>
      <w:r>
        <w:t xml:space="preserve">The Task Force reviewed the slightly updated Task Force charter, charge, and operating protocols and accepted them with </w:t>
      </w:r>
      <w:r w:rsidR="00BC16D6">
        <w:t xml:space="preserve">one update – changing the charge to read “local and regional economic development…” instead of “regional and local”. </w:t>
      </w:r>
    </w:p>
    <w:p w14:paraId="2D6F9F5C" w14:textId="77777777" w:rsidR="00722C19" w:rsidRDefault="00722C19" w:rsidP="00722C19">
      <w:pPr>
        <w:spacing w:after="0" w:line="240" w:lineRule="auto"/>
      </w:pPr>
    </w:p>
    <w:p w14:paraId="32D328B4" w14:textId="19956F90" w:rsidR="00722C19" w:rsidRDefault="00722C19" w:rsidP="00722C19">
      <w:pPr>
        <w:spacing w:after="0" w:line="240" w:lineRule="auto"/>
      </w:pPr>
      <w:r>
        <w:t xml:space="preserve">The Task Force had the following comments and questions about the Task Force operating protocols:  </w:t>
      </w:r>
    </w:p>
    <w:p w14:paraId="69CD4DF7" w14:textId="26065E98" w:rsidR="00722C19" w:rsidRDefault="00BC16D6" w:rsidP="00662978">
      <w:pPr>
        <w:pStyle w:val="ListParagraph"/>
        <w:numPr>
          <w:ilvl w:val="0"/>
          <w:numId w:val="3"/>
        </w:numPr>
        <w:spacing w:after="0" w:line="240" w:lineRule="auto"/>
      </w:pPr>
      <w:r>
        <w:t xml:space="preserve">Is it OK for Task Force members to share the operating protocols and other materials with their constituencies or organizations? </w:t>
      </w:r>
    </w:p>
    <w:p w14:paraId="33EFFAD5" w14:textId="6BC97178" w:rsidR="00722C19" w:rsidRDefault="00DD268A" w:rsidP="00DD268A">
      <w:pPr>
        <w:pStyle w:val="ListParagraph"/>
        <w:numPr>
          <w:ilvl w:val="1"/>
          <w:numId w:val="9"/>
        </w:numPr>
        <w:spacing w:after="0" w:line="240" w:lineRule="auto"/>
      </w:pPr>
      <w:r>
        <w:t xml:space="preserve">As this is a public process, all materials can be part of the public record – so it is OK to share materials. </w:t>
      </w:r>
    </w:p>
    <w:p w14:paraId="294A83C4" w14:textId="77777777" w:rsidR="003A6792" w:rsidRDefault="003A6792" w:rsidP="00E7731A">
      <w:pPr>
        <w:spacing w:after="0" w:line="240" w:lineRule="auto"/>
      </w:pPr>
    </w:p>
    <w:p w14:paraId="753DCC75" w14:textId="5F487D39" w:rsidR="003A6792" w:rsidRDefault="003A6792" w:rsidP="00E7731A">
      <w:pPr>
        <w:spacing w:after="0" w:line="240" w:lineRule="auto"/>
      </w:pPr>
      <w:r>
        <w:t>The Task Force accepted the operating protocols by consensus.</w:t>
      </w:r>
    </w:p>
    <w:p w14:paraId="5ED9A980" w14:textId="77777777" w:rsidR="003A6792" w:rsidRPr="00354734" w:rsidRDefault="003A6792" w:rsidP="00E7731A">
      <w:pPr>
        <w:spacing w:after="0" w:line="240" w:lineRule="auto"/>
      </w:pPr>
    </w:p>
    <w:p w14:paraId="48CAE384" w14:textId="7F9D687F" w:rsidR="00255119" w:rsidRPr="00255119" w:rsidRDefault="00C56812" w:rsidP="00354734">
      <w:pPr>
        <w:pStyle w:val="Heading2"/>
        <w:pBdr>
          <w:bottom w:val="single" w:sz="4" w:space="1" w:color="auto"/>
        </w:pBdr>
        <w:spacing w:before="0"/>
        <w:rPr>
          <w:b/>
        </w:rPr>
      </w:pPr>
      <w:r>
        <w:rPr>
          <w:b/>
        </w:rPr>
        <w:t>Presentations: Understand Challenges &amp; Facts – Funding</w:t>
      </w:r>
      <w:r w:rsidR="00DD268A">
        <w:rPr>
          <w:b/>
        </w:rPr>
        <w:t>,</w:t>
      </w:r>
      <w:r>
        <w:rPr>
          <w:b/>
        </w:rPr>
        <w:t xml:space="preserve"> Revenues, Expenditures 101</w:t>
      </w:r>
    </w:p>
    <w:p w14:paraId="53AA34B3" w14:textId="77777777" w:rsidR="00255119" w:rsidRDefault="00255119" w:rsidP="00C15E53">
      <w:pPr>
        <w:spacing w:after="0" w:line="240" w:lineRule="auto"/>
      </w:pPr>
    </w:p>
    <w:p w14:paraId="6FB4F784" w14:textId="16EE5BAC" w:rsidR="00C56812" w:rsidRDefault="00381AF4" w:rsidP="002512E9">
      <w:pPr>
        <w:pStyle w:val="Heading3"/>
      </w:pPr>
      <w:r>
        <w:t>Presentation of RSD’s Financial Needs:</w:t>
      </w:r>
    </w:p>
    <w:p w14:paraId="4062C1E1" w14:textId="4DF018EE" w:rsidR="007D7D01" w:rsidRDefault="00AA7650" w:rsidP="0079482D">
      <w:pPr>
        <w:spacing w:after="0" w:line="240" w:lineRule="auto"/>
      </w:pPr>
      <w:r>
        <w:t>Michael Hodgins</w:t>
      </w:r>
      <w:r w:rsidR="00D960F6">
        <w:t xml:space="preserve"> of</w:t>
      </w:r>
      <w:r w:rsidR="002512E9">
        <w:t xml:space="preserve"> Ber</w:t>
      </w:r>
      <w:r w:rsidR="00263E81">
        <w:t>k and Associates</w:t>
      </w:r>
      <w:r w:rsidR="00F06FD5">
        <w:t xml:space="preserve"> </w:t>
      </w:r>
      <w:r w:rsidR="002512E9">
        <w:t>g</w:t>
      </w:r>
      <w:r w:rsidR="0079482D">
        <w:t xml:space="preserve">ave an overview of its </w:t>
      </w:r>
      <w:r w:rsidR="00263E81">
        <w:t xml:space="preserve">assessment of </w:t>
      </w:r>
      <w:r w:rsidR="0079482D">
        <w:t xml:space="preserve">RSD </w:t>
      </w:r>
      <w:r w:rsidR="00F06FD5">
        <w:t>financial analysis</w:t>
      </w:r>
      <w:r w:rsidR="0079482D">
        <w:t xml:space="preserve">. </w:t>
      </w:r>
      <w:r w:rsidR="00973B2B">
        <w:t xml:space="preserve">This presentation is available online </w:t>
      </w:r>
      <w:r w:rsidR="00D960F6">
        <w:t xml:space="preserve">on the </w:t>
      </w:r>
      <w:r w:rsidR="00973B2B">
        <w:t>Task Force web</w:t>
      </w:r>
      <w:r w:rsidR="00D960F6">
        <w:t>page</w:t>
      </w:r>
      <w:r w:rsidR="00973B2B">
        <w:t xml:space="preserve">, </w:t>
      </w:r>
      <w:hyperlink r:id="rId8" w:history="1">
        <w:r w:rsidR="00973B2B" w:rsidRPr="00A23BA8">
          <w:rPr>
            <w:rStyle w:val="Hyperlink"/>
          </w:rPr>
          <w:t>http://kingcounty.gov/depts/transportation/roads/roads-task-force.aspx</w:t>
        </w:r>
      </w:hyperlink>
      <w:r w:rsidR="00973B2B">
        <w:t xml:space="preserve">. </w:t>
      </w:r>
      <w:r w:rsidR="007D7D01">
        <w:t xml:space="preserve">Berk was hired to </w:t>
      </w:r>
      <w:r w:rsidR="00A961A4">
        <w:t xml:space="preserve">review the basis of funding scenarios outlined in RSD’s 2014 Strategic Plan for Road Services. </w:t>
      </w:r>
      <w:r w:rsidR="007D7D01">
        <w:t>Berk looked at how the numbers were derived including data used, methodology, and assum</w:t>
      </w:r>
      <w:r w:rsidR="00A961A4">
        <w:t>ptions. Michael</w:t>
      </w:r>
      <w:r w:rsidR="007D7D01">
        <w:t xml:space="preserve"> gave an overview of financial</w:t>
      </w:r>
      <w:r w:rsidR="00A961A4">
        <w:t xml:space="preserve"> data that was included in the </w:t>
      </w:r>
      <w:r w:rsidR="007D7D01">
        <w:t>Strategic Plan</w:t>
      </w:r>
      <w:r w:rsidR="00A961A4">
        <w:t xml:space="preserve"> including </w:t>
      </w:r>
      <w:r w:rsidR="007D7D01">
        <w:t>actual expenditures, quantity, type, and condition of facilities, subject matter expertise, and a definition of current ne</w:t>
      </w:r>
      <w:r w:rsidR="00A961A4">
        <w:t>eds. This basis</w:t>
      </w:r>
      <w:r w:rsidR="007D7D01">
        <w:t xml:space="preserve"> of data was turned into different funding scenarios. Berk aimed to ensure that the numbers lined up. He also noted that Berk did not try to account for some of the unknowns – such as natural </w:t>
      </w:r>
      <w:r w:rsidR="00B37243">
        <w:t xml:space="preserve">disasters. </w:t>
      </w:r>
      <w:r w:rsidR="007D7D01">
        <w:t xml:space="preserve"> </w:t>
      </w:r>
    </w:p>
    <w:p w14:paraId="060A1585" w14:textId="77777777" w:rsidR="007D7D01" w:rsidRDefault="007D7D01" w:rsidP="0079482D">
      <w:pPr>
        <w:spacing w:after="0" w:line="240" w:lineRule="auto"/>
      </w:pPr>
    </w:p>
    <w:p w14:paraId="17010F67" w14:textId="0EF9472B" w:rsidR="004A6B5C" w:rsidRDefault="002A08A8" w:rsidP="00B37243">
      <w:pPr>
        <w:spacing w:after="0" w:line="240" w:lineRule="auto"/>
      </w:pPr>
      <w:r>
        <w:t>Mr. Hodgins</w:t>
      </w:r>
      <w:r w:rsidR="007D7D01">
        <w:t xml:space="preserve"> recapped the </w:t>
      </w:r>
      <w:r w:rsidR="004A6B5C">
        <w:t xml:space="preserve">charts about RSD’s funding </w:t>
      </w:r>
      <w:r w:rsidR="00B37243">
        <w:t xml:space="preserve">needs </w:t>
      </w:r>
      <w:r w:rsidR="004A6B5C">
        <w:t>model shared at the first Task For</w:t>
      </w:r>
      <w:r w:rsidR="00B37243">
        <w:t>ce meeting. Berk concluded that e</w:t>
      </w:r>
      <w:r w:rsidR="004A6B5C">
        <w:t xml:space="preserve">stimates were based on reasonable assumptions and generally used </w:t>
      </w:r>
      <w:r w:rsidR="00B37243">
        <w:t xml:space="preserve">the best information available, that </w:t>
      </w:r>
      <w:r w:rsidR="004A6B5C">
        <w:t>assumptions were based on actual costs</w:t>
      </w:r>
      <w:r w:rsidR="00B37243">
        <w:t>, that t</w:t>
      </w:r>
      <w:r w:rsidR="004A6B5C">
        <w:t>he degree to which the County understood current condi</w:t>
      </w:r>
      <w:r w:rsidR="00B37243">
        <w:t>tions varied across the system, and that t</w:t>
      </w:r>
      <w:r w:rsidR="004A6B5C">
        <w:t xml:space="preserve">he scenarios </w:t>
      </w:r>
      <w:r w:rsidR="00B37243">
        <w:t xml:space="preserve">reasonably reflected planning-level costs. </w:t>
      </w:r>
      <w:r w:rsidR="004A6B5C">
        <w:t xml:space="preserve"> </w:t>
      </w:r>
    </w:p>
    <w:p w14:paraId="363AFC6A" w14:textId="77777777" w:rsidR="004A6B5C" w:rsidRDefault="004A6B5C" w:rsidP="004A6B5C">
      <w:pPr>
        <w:spacing w:after="0" w:line="240" w:lineRule="auto"/>
      </w:pPr>
    </w:p>
    <w:p w14:paraId="1E82B444" w14:textId="3A56B7E9" w:rsidR="004A6B5C" w:rsidRDefault="00D43461" w:rsidP="004A6B5C">
      <w:pPr>
        <w:spacing w:after="0" w:line="240" w:lineRule="auto"/>
      </w:pPr>
      <w:r>
        <w:t xml:space="preserve">Through </w:t>
      </w:r>
      <w:r w:rsidR="004A6B5C">
        <w:t xml:space="preserve">this process, Berk identified a handful of different areas where it makes sense for King County to tweak its bridges and roads cost estimates. For example, there were some gaps in factors considered and there was not a perfect picture of current conditions. Berk adjusted some of the cost variables and identified a more realistic estimate of </w:t>
      </w:r>
      <w:r w:rsidR="00B37243">
        <w:t xml:space="preserve">RSD needs – factoring in </w:t>
      </w:r>
      <w:r w:rsidR="004A6B5C">
        <w:t>a range of conditions</w:t>
      </w:r>
      <w:r w:rsidR="00B37243">
        <w:t xml:space="preserve"> and thus reflecting a range of estimates</w:t>
      </w:r>
      <w:r w:rsidR="004A6B5C">
        <w:t xml:space="preserve">. Instead of thinking about the </w:t>
      </w:r>
      <w:r w:rsidR="00B37243">
        <w:t>estimates of a single number, RSD</w:t>
      </w:r>
      <w:r w:rsidR="004A6B5C">
        <w:t xml:space="preserve"> should understand the range of severity of the funding gap – given a lack of a full understanding of current conditions. </w:t>
      </w:r>
    </w:p>
    <w:p w14:paraId="3BDE51B9" w14:textId="77777777" w:rsidR="00F541C4" w:rsidRDefault="00F541C4" w:rsidP="004A6B5C">
      <w:pPr>
        <w:spacing w:after="0" w:line="240" w:lineRule="auto"/>
      </w:pPr>
    </w:p>
    <w:p w14:paraId="5AF1EED0" w14:textId="44FEBE03" w:rsidR="00F541C4" w:rsidRDefault="00B37243" w:rsidP="004A6B5C">
      <w:pPr>
        <w:spacing w:after="0" w:line="240" w:lineRule="auto"/>
      </w:pPr>
      <w:r>
        <w:t>Berk concluded that RSD’s need estimate is reasonable but</w:t>
      </w:r>
      <w:r w:rsidR="006902CE">
        <w:t xml:space="preserve"> it should be thought of </w:t>
      </w:r>
      <w:r w:rsidR="00263E81">
        <w:t xml:space="preserve">as </w:t>
      </w:r>
      <w:r>
        <w:t xml:space="preserve">a range rather than a specific </w:t>
      </w:r>
      <w:r w:rsidR="00263E81">
        <w:t>amount</w:t>
      </w:r>
      <w:r>
        <w:t xml:space="preserve">. This is due to a wide range of uncertainties. Also, the Strategic Plan estimates are a reasonable basis to support policy-level funding discussions.  </w:t>
      </w:r>
    </w:p>
    <w:p w14:paraId="378DFCFF" w14:textId="77777777" w:rsidR="00430627" w:rsidRDefault="00430627" w:rsidP="004A6B5C">
      <w:pPr>
        <w:spacing w:after="0" w:line="240" w:lineRule="auto"/>
      </w:pPr>
    </w:p>
    <w:p w14:paraId="7D2B6003" w14:textId="5FEC04CD" w:rsidR="00F541C4" w:rsidRDefault="00B37243" w:rsidP="00F541C4">
      <w:pPr>
        <w:spacing w:after="0" w:line="240" w:lineRule="auto"/>
      </w:pPr>
      <w:r>
        <w:t>Berk shared a few additional slides showing RSD spending for three different funding scenarios. These included minimum, mid-level, and high-level scenario</w:t>
      </w:r>
      <w:r w:rsidR="00430627">
        <w:t>s</w:t>
      </w:r>
      <w:r>
        <w:t xml:space="preserve">. At the minimum level, </w:t>
      </w:r>
      <w:r w:rsidR="009F075F">
        <w:t xml:space="preserve">most spending could go toward fixed costs, maintenance, and debt service while only a small share could go toward capital improvements. Capital improvements could be an increasingly large share of total spending and could increasingly fund the capital projects backlog under the mid and high-level scenarios. </w:t>
      </w:r>
      <w:r w:rsidR="00F541C4">
        <w:t xml:space="preserve">Berk additionally compared King County to other jurisdictions. At a high level, </w:t>
      </w:r>
      <w:r w:rsidR="0032782B">
        <w:t>factoring in population differences between areas, Berk found that King County roads expenditures ha</w:t>
      </w:r>
      <w:r w:rsidR="009F075F">
        <w:t>ve remained fairly steady</w:t>
      </w:r>
      <w:r w:rsidR="00F87F09">
        <w:t xml:space="preserve"> since 2003</w:t>
      </w:r>
      <w:r w:rsidR="009F075F">
        <w:t xml:space="preserve">, as they have </w:t>
      </w:r>
      <w:r w:rsidR="006A2DD3">
        <w:t xml:space="preserve">in </w:t>
      </w:r>
      <w:r w:rsidR="0032782B">
        <w:t>Pierce and Snohomish County</w:t>
      </w:r>
      <w:r w:rsidR="00F87F09">
        <w:t>, while the City of Seattle’s expenditures have increased dramatically. Berk also noted that, n</w:t>
      </w:r>
      <w:r w:rsidR="0032782B">
        <w:t>ationwide</w:t>
      </w:r>
      <w:r w:rsidR="00F87F09">
        <w:t>,</w:t>
      </w:r>
      <w:r w:rsidR="0032782B">
        <w:t xml:space="preserve"> a lot of infrastructure was built in the post-war era and is coming due for replacement. </w:t>
      </w:r>
    </w:p>
    <w:p w14:paraId="513F9A58" w14:textId="77777777" w:rsidR="00381AF4" w:rsidRDefault="00381AF4" w:rsidP="0079482D">
      <w:pPr>
        <w:spacing w:after="0" w:line="240" w:lineRule="auto"/>
      </w:pPr>
    </w:p>
    <w:p w14:paraId="24237EDE" w14:textId="6FACA884" w:rsidR="0079482D" w:rsidRPr="00F87F09" w:rsidRDefault="00524A7F" w:rsidP="0079482D">
      <w:pPr>
        <w:spacing w:after="0" w:line="240" w:lineRule="auto"/>
        <w:rPr>
          <w:i/>
        </w:rPr>
      </w:pPr>
      <w:r w:rsidRPr="00F87F09">
        <w:rPr>
          <w:i/>
        </w:rPr>
        <w:t>Comments and questions about</w:t>
      </w:r>
      <w:r w:rsidR="002512E9" w:rsidRPr="00F87F09">
        <w:rPr>
          <w:i/>
        </w:rPr>
        <w:t xml:space="preserve"> this </w:t>
      </w:r>
      <w:r w:rsidR="0079482D" w:rsidRPr="00F87F09">
        <w:rPr>
          <w:i/>
        </w:rPr>
        <w:t xml:space="preserve">presentation:   </w:t>
      </w:r>
    </w:p>
    <w:p w14:paraId="00C6C087" w14:textId="32FA4990" w:rsidR="0079482D" w:rsidRDefault="005259A7" w:rsidP="00662978">
      <w:pPr>
        <w:pStyle w:val="ListParagraph"/>
        <w:numPr>
          <w:ilvl w:val="0"/>
          <w:numId w:val="3"/>
        </w:numPr>
        <w:spacing w:after="0" w:line="240" w:lineRule="auto"/>
      </w:pPr>
      <w:r>
        <w:t xml:space="preserve">Could you elaborate on the minimum funding scenario? </w:t>
      </w:r>
    </w:p>
    <w:p w14:paraId="63D49F28" w14:textId="5C382139" w:rsidR="0079482D" w:rsidRDefault="003E18B4" w:rsidP="00662978">
      <w:pPr>
        <w:pStyle w:val="ListParagraph"/>
        <w:numPr>
          <w:ilvl w:val="1"/>
          <w:numId w:val="3"/>
        </w:numPr>
        <w:spacing w:after="0" w:line="240" w:lineRule="auto"/>
      </w:pPr>
      <w:r>
        <w:t>B</w:t>
      </w:r>
      <w:r w:rsidR="005259A7">
        <w:t xml:space="preserve">ased on what funding is available today, the County can only provide 80 percent of its minimum funding requirement – although that percentage varies year to year. </w:t>
      </w:r>
    </w:p>
    <w:p w14:paraId="6EEAB080" w14:textId="646B2644" w:rsidR="0079482D" w:rsidRDefault="00F87F09" w:rsidP="00662978">
      <w:pPr>
        <w:pStyle w:val="ListParagraph"/>
        <w:numPr>
          <w:ilvl w:val="0"/>
          <w:numId w:val="3"/>
        </w:numPr>
        <w:spacing w:after="0" w:line="240" w:lineRule="auto"/>
      </w:pPr>
      <w:r>
        <w:t xml:space="preserve">Why did </w:t>
      </w:r>
      <w:r w:rsidR="00F06FD5">
        <w:t xml:space="preserve">the County </w:t>
      </w:r>
      <w:r>
        <w:t xml:space="preserve">not account for natural disasters? </w:t>
      </w:r>
    </w:p>
    <w:p w14:paraId="3C82042E" w14:textId="17E4BD16" w:rsidR="0079482D" w:rsidRDefault="005259A7" w:rsidP="00662978">
      <w:pPr>
        <w:pStyle w:val="ListParagraph"/>
        <w:numPr>
          <w:ilvl w:val="1"/>
          <w:numId w:val="3"/>
        </w:numPr>
        <w:spacing w:after="0" w:line="240" w:lineRule="auto"/>
      </w:pPr>
      <w:r>
        <w:t xml:space="preserve">Berk tried to deal with the programmatic requirements to keep </w:t>
      </w:r>
      <w:r w:rsidR="00F87F09">
        <w:t>the system going. N</w:t>
      </w:r>
      <w:r>
        <w:t>atural hazards are another layer to consider on top of t</w:t>
      </w:r>
      <w:r w:rsidR="00F87F09">
        <w:t>he cost estimates shared. K</w:t>
      </w:r>
      <w:r>
        <w:t>eep in mind that th</w:t>
      </w:r>
      <w:r w:rsidR="00F87F09">
        <w:t xml:space="preserve">e estimates shared are averages </w:t>
      </w:r>
      <w:r>
        <w:t xml:space="preserve">and they change within a range. </w:t>
      </w:r>
      <w:r w:rsidR="0079482D">
        <w:t xml:space="preserve"> </w:t>
      </w:r>
    </w:p>
    <w:p w14:paraId="298584CB" w14:textId="38F216CC" w:rsidR="005259A7" w:rsidRDefault="00F87F09" w:rsidP="00662978">
      <w:pPr>
        <w:pStyle w:val="ListParagraph"/>
        <w:numPr>
          <w:ilvl w:val="1"/>
          <w:numId w:val="3"/>
        </w:numPr>
        <w:spacing w:after="0" w:line="240" w:lineRule="auto"/>
      </w:pPr>
      <w:r>
        <w:t>The County, as is the case for most local governments, would likely rely on federal funding after a natural disaster.</w:t>
      </w:r>
      <w:r w:rsidR="005259A7">
        <w:t xml:space="preserve"> Local governments are not able to put aside the amount necessary to factor in</w:t>
      </w:r>
      <w:r>
        <w:t xml:space="preserve"> significant natural disasters. </w:t>
      </w:r>
    </w:p>
    <w:p w14:paraId="1636A9C5" w14:textId="4A1BAF46" w:rsidR="005259A7" w:rsidRDefault="005259A7" w:rsidP="00662978">
      <w:pPr>
        <w:pStyle w:val="ListParagraph"/>
        <w:numPr>
          <w:ilvl w:val="1"/>
          <w:numId w:val="3"/>
        </w:numPr>
        <w:spacing w:after="0" w:line="240" w:lineRule="auto"/>
      </w:pPr>
      <w:r>
        <w:t xml:space="preserve">One Task Force member explained they are not aware of any local or state agencies that consider this. </w:t>
      </w:r>
    </w:p>
    <w:p w14:paraId="0C203B29" w14:textId="02C4F507" w:rsidR="005259A7" w:rsidRDefault="005259A7" w:rsidP="00662978">
      <w:pPr>
        <w:pStyle w:val="ListParagraph"/>
        <w:numPr>
          <w:ilvl w:val="0"/>
          <w:numId w:val="3"/>
        </w:numPr>
        <w:spacing w:after="0" w:line="240" w:lineRule="auto"/>
      </w:pPr>
      <w:r>
        <w:t xml:space="preserve">These estimates are based on conditions today. The further you wait to address preventative maintenance, the larger the funding gap will become. So if money came at the end of the cycle this would greatly increase costs. </w:t>
      </w:r>
    </w:p>
    <w:p w14:paraId="1DA9E55E" w14:textId="2C8EF11F" w:rsidR="005259A7" w:rsidRDefault="005259A7" w:rsidP="00662978">
      <w:pPr>
        <w:pStyle w:val="ListParagraph"/>
        <w:numPr>
          <w:ilvl w:val="1"/>
          <w:numId w:val="3"/>
        </w:numPr>
        <w:spacing w:after="0" w:line="240" w:lineRule="auto"/>
      </w:pPr>
      <w:r>
        <w:t xml:space="preserve">Berk agreed and explained that deferred maintenance will increase costs in the future. Even at the mid-level of funding, there will be some deferred maintenance. Only the high funding scenario fully addresses deferred maintenance. </w:t>
      </w:r>
    </w:p>
    <w:p w14:paraId="58F8BAF3" w14:textId="1EA47E24" w:rsidR="005259A7" w:rsidRDefault="005259A7" w:rsidP="00662978">
      <w:pPr>
        <w:pStyle w:val="ListParagraph"/>
        <w:numPr>
          <w:ilvl w:val="0"/>
          <w:numId w:val="3"/>
        </w:numPr>
        <w:spacing w:after="0" w:line="240" w:lineRule="auto"/>
      </w:pPr>
      <w:r>
        <w:t>Has there been any similar financial analysis in Snohomish or Pierce County and how does this factor into a potential regional response to this problem?</w:t>
      </w:r>
    </w:p>
    <w:p w14:paraId="126FA4EF" w14:textId="7C810ABB" w:rsidR="005713DF" w:rsidRDefault="005259A7" w:rsidP="00662978">
      <w:pPr>
        <w:pStyle w:val="ListParagraph"/>
        <w:numPr>
          <w:ilvl w:val="1"/>
          <w:numId w:val="3"/>
        </w:numPr>
        <w:spacing w:after="0" w:line="240" w:lineRule="auto"/>
      </w:pPr>
      <w:r>
        <w:t xml:space="preserve">Berk was asked to look at this. All </w:t>
      </w:r>
      <w:r w:rsidR="001C0635">
        <w:t>counties</w:t>
      </w:r>
      <w:r>
        <w:t xml:space="preserve"> are looking into these same issues – although possibly at different levels of detail. </w:t>
      </w:r>
      <w:r w:rsidR="005713DF">
        <w:t>Pierce, for example, is under intense financial pressure in every budget cycle and is not able to keep up with even basic maintenance</w:t>
      </w:r>
      <w:r w:rsidR="006A2DD3">
        <w:t>.</w:t>
      </w:r>
    </w:p>
    <w:p w14:paraId="1B7D8578" w14:textId="18005812" w:rsidR="005713DF" w:rsidRDefault="005713DF" w:rsidP="00662978">
      <w:pPr>
        <w:pStyle w:val="ListParagraph"/>
        <w:numPr>
          <w:ilvl w:val="0"/>
          <w:numId w:val="3"/>
        </w:numPr>
        <w:spacing w:after="0" w:line="240" w:lineRule="auto"/>
      </w:pPr>
      <w:r>
        <w:t>Will the Task Force be hearing from PSRC or other regional transportation agencies?</w:t>
      </w:r>
    </w:p>
    <w:p w14:paraId="3D1429AC" w14:textId="22D09AFE" w:rsidR="005713DF" w:rsidRDefault="005713DF" w:rsidP="00A961A4">
      <w:pPr>
        <w:pStyle w:val="ListParagraph"/>
        <w:numPr>
          <w:ilvl w:val="1"/>
          <w:numId w:val="3"/>
        </w:numPr>
        <w:spacing w:after="0" w:line="240" w:lineRule="auto"/>
      </w:pPr>
      <w:r>
        <w:t xml:space="preserve">A Task Force member from PSRC explained there are over </w:t>
      </w:r>
      <w:r w:rsidR="001C0635">
        <w:t>$1 billion of need among PSRC counties.</w:t>
      </w:r>
      <w:r>
        <w:t xml:space="preserve"> However, King County in particular has seen a significant </w:t>
      </w:r>
      <w:r w:rsidR="001C0635">
        <w:t>population shift out of unincorporated areas.</w:t>
      </w:r>
      <w:r>
        <w:t xml:space="preserve"> </w:t>
      </w:r>
    </w:p>
    <w:p w14:paraId="1010F90A" w14:textId="77777777" w:rsidR="00381AF4" w:rsidRDefault="00381AF4" w:rsidP="0079482D">
      <w:pPr>
        <w:spacing w:after="0" w:line="240" w:lineRule="auto"/>
      </w:pPr>
    </w:p>
    <w:p w14:paraId="762EAAA7" w14:textId="30D14724" w:rsidR="00381AF4" w:rsidRDefault="00381AF4" w:rsidP="002512E9">
      <w:pPr>
        <w:pStyle w:val="Heading3"/>
      </w:pPr>
      <w:r>
        <w:t xml:space="preserve">Presentation on the King County Road Funding Structure: </w:t>
      </w:r>
    </w:p>
    <w:p w14:paraId="2C318706" w14:textId="7DA7FB01" w:rsidR="000A74B7" w:rsidRDefault="002512E9" w:rsidP="0079482D">
      <w:pPr>
        <w:spacing w:after="0" w:line="240" w:lineRule="auto"/>
      </w:pPr>
      <w:r>
        <w:t xml:space="preserve">Dwight Dively, King County Budget Director, gave an overview of the County’s funding structure for bridges and roads. </w:t>
      </w:r>
      <w:r w:rsidR="001D1063">
        <w:t xml:space="preserve">This presentation is available online at the Task Force website, </w:t>
      </w:r>
      <w:hyperlink r:id="rId9" w:history="1">
        <w:r w:rsidR="001D1063" w:rsidRPr="00A23BA8">
          <w:rPr>
            <w:rStyle w:val="Hyperlink"/>
          </w:rPr>
          <w:t>http://kingcounty.gov/depts/transportation/roads/roads-task-force.aspx</w:t>
        </w:r>
      </w:hyperlink>
      <w:r w:rsidR="001D1063">
        <w:t xml:space="preserve">. </w:t>
      </w:r>
      <w:r w:rsidR="000A74B7">
        <w:t xml:space="preserve">King County’s total budget is </w:t>
      </w:r>
      <w:r w:rsidR="000A74B7">
        <w:lastRenderedPageBreak/>
        <w:t xml:space="preserve">almost $9 billion over two years. </w:t>
      </w:r>
      <w:r w:rsidR="006A2DD3">
        <w:t xml:space="preserve">RSD </w:t>
      </w:r>
      <w:r w:rsidR="001C0635">
        <w:t xml:space="preserve">is only </w:t>
      </w:r>
      <w:r w:rsidR="006A2DD3">
        <w:t>two</w:t>
      </w:r>
      <w:r w:rsidR="001C0635">
        <w:t xml:space="preserve"> percent of the</w:t>
      </w:r>
      <w:r w:rsidR="000A74B7">
        <w:t xml:space="preserve"> total budget. </w:t>
      </w:r>
      <w:r w:rsidR="00CE0117">
        <w:t>Mr. Dively</w:t>
      </w:r>
      <w:r w:rsidR="001C0635">
        <w:t xml:space="preserve"> gave a further breakdown of the County budget including: </w:t>
      </w:r>
    </w:p>
    <w:p w14:paraId="429F71A4" w14:textId="77777777" w:rsidR="00154F94" w:rsidRDefault="000A74B7" w:rsidP="0079482D">
      <w:pPr>
        <w:pStyle w:val="ListParagraph"/>
        <w:numPr>
          <w:ilvl w:val="0"/>
          <w:numId w:val="14"/>
        </w:numPr>
        <w:spacing w:after="0" w:line="240" w:lineRule="auto"/>
      </w:pPr>
      <w:r w:rsidRPr="001C0635">
        <w:rPr>
          <w:b/>
        </w:rPr>
        <w:t>General Fund</w:t>
      </w:r>
      <w:r w:rsidR="001C0635" w:rsidRPr="001C0635">
        <w:rPr>
          <w:b/>
        </w:rPr>
        <w:t xml:space="preserve"> Ex</w:t>
      </w:r>
      <w:r w:rsidR="00154F94">
        <w:rPr>
          <w:b/>
        </w:rPr>
        <w:t>penditures</w:t>
      </w:r>
      <w:r w:rsidRPr="001C0635">
        <w:rPr>
          <w:b/>
        </w:rPr>
        <w:t>:</w:t>
      </w:r>
      <w:r w:rsidR="00154F94">
        <w:t xml:space="preserve"> J</w:t>
      </w:r>
      <w:r>
        <w:t>ustice and safety</w:t>
      </w:r>
      <w:r w:rsidR="00154F94">
        <w:t xml:space="preserve"> are the biggest general fund expenditures in King County – as is the case for most Counties</w:t>
      </w:r>
      <w:r>
        <w:t>. The next biggest share is health and human services. There is very little debt and very little in the physical environment such as code enforcement, transfers for the agricultural program, etc. General fund</w:t>
      </w:r>
      <w:r w:rsidR="00154F94">
        <w:t xml:space="preserve"> revenue </w:t>
      </w:r>
      <w:r>
        <w:t>comes primarily from property tax</w:t>
      </w:r>
      <w:r w:rsidR="00154F94">
        <w:t>es, intergovernmental payments and i</w:t>
      </w:r>
      <w:r>
        <w:t xml:space="preserve">nternal charges for </w:t>
      </w:r>
      <w:r w:rsidR="00154F94">
        <w:t>services</w:t>
      </w:r>
      <w:r>
        <w:t xml:space="preserve">. </w:t>
      </w:r>
      <w:r w:rsidR="00154F94">
        <w:t>Thirty</w:t>
      </w:r>
      <w:r>
        <w:t xml:space="preserve"> percent is charges to other governments and agencies. Outside of that, most revenue sources are property tax and sales tax. Very little money comes from the state and federal government. </w:t>
      </w:r>
    </w:p>
    <w:p w14:paraId="3E62F27A" w14:textId="5F89ABB3" w:rsidR="00B717BB" w:rsidRDefault="00154F94" w:rsidP="0079482D">
      <w:pPr>
        <w:pStyle w:val="ListParagraph"/>
        <w:numPr>
          <w:ilvl w:val="0"/>
          <w:numId w:val="14"/>
        </w:numPr>
        <w:spacing w:after="0" w:line="240" w:lineRule="auto"/>
      </w:pPr>
      <w:r w:rsidRPr="00154F94">
        <w:rPr>
          <w:b/>
        </w:rPr>
        <w:t>RSD Revenue</w:t>
      </w:r>
      <w:r w:rsidR="000A74B7" w:rsidRPr="00154F94">
        <w:rPr>
          <w:b/>
        </w:rPr>
        <w:t>:</w:t>
      </w:r>
      <w:r w:rsidR="000A74B7">
        <w:t xml:space="preserve"> Almost 80 percent of </w:t>
      </w:r>
      <w:r w:rsidR="006A2DD3">
        <w:t>RSD</w:t>
      </w:r>
      <w:r w:rsidR="000A74B7">
        <w:t xml:space="preserve"> funding comes from property taxes </w:t>
      </w:r>
      <w:r>
        <w:t xml:space="preserve">from </w:t>
      </w:r>
      <w:r w:rsidR="0013428D">
        <w:t>unincorporated</w:t>
      </w:r>
      <w:r w:rsidR="000A74B7">
        <w:t xml:space="preserve"> areas. Only eleven percent comes from the gas tax – which is set up to support rural counties which have little tax base.</w:t>
      </w:r>
      <w:r>
        <w:t xml:space="preserve"> Washington State’s tax structure comes out of the Great Depression and includes property, sales, and excise taxes. </w:t>
      </w:r>
      <w:r w:rsidR="000A74B7">
        <w:t>However, our economy has changed since that time. Within this structure, the County has property, sales, utilit</w:t>
      </w:r>
      <w:r w:rsidR="00B717BB">
        <w:t xml:space="preserve">y, and business taxes. Counties </w:t>
      </w:r>
      <w:r w:rsidR="000A74B7" w:rsidRPr="00154F94">
        <w:rPr>
          <w:u w:val="single"/>
        </w:rPr>
        <w:t xml:space="preserve">only get property and sales </w:t>
      </w:r>
      <w:r w:rsidR="000A74B7">
        <w:t xml:space="preserve">taxes. </w:t>
      </w:r>
      <w:r w:rsidR="00C958CC">
        <w:t>King County is particularly disadvantaged from this tax sys</w:t>
      </w:r>
      <w:r w:rsidR="00B717BB">
        <w:t xml:space="preserve">tem because there is almost no </w:t>
      </w:r>
      <w:r w:rsidR="00C958CC">
        <w:t xml:space="preserve">commercial activity in </w:t>
      </w:r>
      <w:r w:rsidR="00B717BB">
        <w:t xml:space="preserve">unincorporated </w:t>
      </w:r>
      <w:r w:rsidR="00C958CC">
        <w:t>areas – less than four</w:t>
      </w:r>
      <w:r w:rsidR="00B717BB">
        <w:t xml:space="preserve"> percent – unlike other counties</w:t>
      </w:r>
      <w:r w:rsidR="00C958CC">
        <w:t xml:space="preserve">. Other areas have more taxable activity in </w:t>
      </w:r>
      <w:r w:rsidR="0013428D">
        <w:t>unincorporated</w:t>
      </w:r>
      <w:r w:rsidR="00C958CC">
        <w:t xml:space="preserve"> areas. </w:t>
      </w:r>
      <w:r w:rsidR="00B717BB">
        <w:t>Also, i</w:t>
      </w:r>
      <w:r w:rsidR="00C958CC">
        <w:t xml:space="preserve">f a sale occurs in the </w:t>
      </w:r>
      <w:r w:rsidR="0013428D">
        <w:t>unincorporated</w:t>
      </w:r>
      <w:r w:rsidR="00C958CC">
        <w:t xml:space="preserve"> area, only 1 percent of this goes to the gen</w:t>
      </w:r>
      <w:r w:rsidR="00B717BB">
        <w:t>e</w:t>
      </w:r>
      <w:r w:rsidR="00C958CC">
        <w:t xml:space="preserve">ral fund. If the sale occurs in </w:t>
      </w:r>
      <w:r w:rsidR="006A2DD3">
        <w:t xml:space="preserve">cities the </w:t>
      </w:r>
      <w:r w:rsidR="00C958CC">
        <w:t>King County</w:t>
      </w:r>
      <w:r w:rsidR="00B717BB">
        <w:t xml:space="preserve">’s general fund only gets 0.01 </w:t>
      </w:r>
      <w:r w:rsidR="00C958CC">
        <w:t xml:space="preserve">percent. </w:t>
      </w:r>
      <w:r w:rsidR="00455649">
        <w:t>These low percentage sales taxes are further impacted because</w:t>
      </w:r>
      <w:r w:rsidR="00C958CC">
        <w:t xml:space="preserve"> there are not high value commercial properties in </w:t>
      </w:r>
      <w:r w:rsidR="0013428D">
        <w:t>unincorporated</w:t>
      </w:r>
      <w:r w:rsidR="00C958CC">
        <w:t xml:space="preserve"> areas. </w:t>
      </w:r>
      <w:r w:rsidR="006A2DD3">
        <w:t>The takeaway is that</w:t>
      </w:r>
      <w:r w:rsidR="00C958CC">
        <w:t xml:space="preserve"> there is not a tax base in </w:t>
      </w:r>
      <w:r w:rsidR="0013428D">
        <w:t>unincorporated</w:t>
      </w:r>
      <w:r w:rsidR="00C958CC">
        <w:t xml:space="preserve"> areas largely due to how King County has implemented the GMA.</w:t>
      </w:r>
    </w:p>
    <w:p w14:paraId="6D131CF4" w14:textId="4D9C331F" w:rsidR="00F64202" w:rsidRDefault="00C958CC" w:rsidP="0079482D">
      <w:pPr>
        <w:pStyle w:val="ListParagraph"/>
        <w:numPr>
          <w:ilvl w:val="0"/>
          <w:numId w:val="14"/>
        </w:numPr>
        <w:spacing w:after="0" w:line="240" w:lineRule="auto"/>
      </w:pPr>
      <w:r w:rsidRPr="00B717BB">
        <w:rPr>
          <w:b/>
        </w:rPr>
        <w:t>Property Taxes:</w:t>
      </w:r>
      <w:r w:rsidR="00F64202">
        <w:t xml:space="preserve"> In Washington </w:t>
      </w:r>
      <w:r>
        <w:t xml:space="preserve">there are different limitations to property taxes including how much </w:t>
      </w:r>
      <w:r w:rsidR="00B717BB">
        <w:t>growth</w:t>
      </w:r>
      <w:r w:rsidR="006A2DD3">
        <w:t xml:space="preserve"> can be taxed</w:t>
      </w:r>
      <w:r w:rsidR="00B717BB">
        <w:t>.</w:t>
      </w:r>
      <w:r>
        <w:t xml:space="preserve"> For RSD, the unincorporated area is the only relevant tax base. However </w:t>
      </w:r>
      <w:r w:rsidR="0013428D">
        <w:t>unincorporated</w:t>
      </w:r>
      <w:r>
        <w:t xml:space="preserve"> areas are capped at </w:t>
      </w:r>
      <w:r w:rsidR="006A2DD3">
        <w:t>one</w:t>
      </w:r>
      <w:r>
        <w:t xml:space="preserve"> percent growth of tax revenues plus </w:t>
      </w:r>
      <w:r w:rsidR="00B717BB">
        <w:t xml:space="preserve">the </w:t>
      </w:r>
      <w:r w:rsidR="006A2DD3">
        <w:t>two</w:t>
      </w:r>
      <w:r w:rsidR="00B717BB">
        <w:t xml:space="preserve"> percent of the value of new construction and there has been very little new construction in unincorporated areas in recent years. RSD can levy</w:t>
      </w:r>
      <w:r w:rsidR="00BE4606">
        <w:t>, and is levying</w:t>
      </w:r>
      <w:r w:rsidR="00B717BB">
        <w:t xml:space="preserve"> a</w:t>
      </w:r>
      <w:r w:rsidR="00BE4606">
        <w:t>t the</w:t>
      </w:r>
      <w:r w:rsidR="00B717BB">
        <w:t xml:space="preserve"> maximum tax rate of $2.25 per $1000 of property value.</w:t>
      </w:r>
      <w:r w:rsidR="00D10600">
        <w:t xml:space="preserve"> Regarding the maximum tax rate limit of $2.2</w:t>
      </w:r>
      <w:r w:rsidR="0011349E">
        <w:t xml:space="preserve">5, </w:t>
      </w:r>
      <w:r w:rsidR="00D10600">
        <w:t>these tax limitati</w:t>
      </w:r>
      <w:r w:rsidR="00F64202">
        <w:t>ons have had a significant long-</w:t>
      </w:r>
      <w:r w:rsidR="00D10600">
        <w:t xml:space="preserve">term impact. In 1990, </w:t>
      </w:r>
      <w:r w:rsidR="00F64202">
        <w:t>0</w:t>
      </w:r>
      <w:r w:rsidR="00D10600">
        <w:t xml:space="preserve">.4 percent of incomes supported the King County general fund. Today, it is closer to </w:t>
      </w:r>
      <w:r w:rsidR="00F64202">
        <w:t>0</w:t>
      </w:r>
      <w:r w:rsidR="00D10600">
        <w:t>.3 percent or possibly even lower. This suggests that as a share of income, payments made to the King County general fund have steadily declined. Revenue growth limitations have done what their authors intended them to do.</w:t>
      </w:r>
      <w:r w:rsidR="00F64202">
        <w:t xml:space="preserve"> This limit on property tax revenue growth has significantly reduced the amount of revenue RSD could potentially bring in without such limitations.</w:t>
      </w:r>
    </w:p>
    <w:p w14:paraId="608EFAAB" w14:textId="7C62014D" w:rsidR="00C0351A" w:rsidRDefault="00C0351A" w:rsidP="0079482D">
      <w:pPr>
        <w:pStyle w:val="ListParagraph"/>
        <w:numPr>
          <w:ilvl w:val="0"/>
          <w:numId w:val="14"/>
        </w:numPr>
        <w:spacing w:after="0" w:line="240" w:lineRule="auto"/>
      </w:pPr>
      <w:r w:rsidRPr="00F64202">
        <w:rPr>
          <w:b/>
        </w:rPr>
        <w:t>Sales tax:</w:t>
      </w:r>
      <w:r w:rsidR="003325C2">
        <w:t xml:space="preserve"> The t</w:t>
      </w:r>
      <w:r>
        <w:t>axable sales to income ratio is declining. In King County, residents only spen</w:t>
      </w:r>
      <w:r w:rsidR="006A2DD3">
        <w:t>d</w:t>
      </w:r>
      <w:r>
        <w:t xml:space="preserve"> about 35 percent of personal income on items subject to the sales tax</w:t>
      </w:r>
      <w:r w:rsidR="003325C2">
        <w:t xml:space="preserve"> – a decrease from approximately 50 percent in the mid-1990s. This is due to permanent changes in spending patterns including 1) more online spending which is more difficult to tax, 2) a growing income gap, and 3) young adults who are buying fewer taxable items like homes, cars, furniture, and appliances – choosing to rent or forego them instead. </w:t>
      </w:r>
    </w:p>
    <w:p w14:paraId="67A30B1D" w14:textId="77777777" w:rsidR="00381AF4" w:rsidRDefault="00381AF4" w:rsidP="0079482D">
      <w:pPr>
        <w:spacing w:after="0" w:line="240" w:lineRule="auto"/>
      </w:pPr>
    </w:p>
    <w:p w14:paraId="4E7AABEF" w14:textId="77777777" w:rsidR="00524A7F" w:rsidRPr="00B6636E" w:rsidRDefault="00524A7F" w:rsidP="00524A7F">
      <w:pPr>
        <w:spacing w:after="0" w:line="240" w:lineRule="auto"/>
        <w:rPr>
          <w:i/>
        </w:rPr>
      </w:pPr>
      <w:r w:rsidRPr="00B6636E">
        <w:rPr>
          <w:i/>
        </w:rPr>
        <w:t xml:space="preserve">Comments and questions about this presentation:   </w:t>
      </w:r>
    </w:p>
    <w:p w14:paraId="08EAFC19" w14:textId="56D8ED65" w:rsidR="0034195E" w:rsidRDefault="0034195E" w:rsidP="00662978">
      <w:pPr>
        <w:pStyle w:val="ListParagraph"/>
        <w:numPr>
          <w:ilvl w:val="0"/>
          <w:numId w:val="3"/>
        </w:numPr>
        <w:spacing w:after="0" w:line="240" w:lineRule="auto"/>
      </w:pPr>
      <w:r>
        <w:t xml:space="preserve">What is the </w:t>
      </w:r>
      <w:r w:rsidR="006A2DD3">
        <w:t xml:space="preserve">six percent </w:t>
      </w:r>
      <w:r>
        <w:t>Property Tax Revenue Growth Limit column in the Property Tax Revenue Growth Limit chart?</w:t>
      </w:r>
    </w:p>
    <w:p w14:paraId="2611D80F" w14:textId="3D8502FC" w:rsidR="0034195E" w:rsidRDefault="0034195E" w:rsidP="00377677">
      <w:pPr>
        <w:pStyle w:val="ListParagraph"/>
        <w:numPr>
          <w:ilvl w:val="1"/>
          <w:numId w:val="3"/>
        </w:numPr>
        <w:spacing w:after="0" w:line="240" w:lineRule="auto"/>
      </w:pPr>
      <w:r>
        <w:t xml:space="preserve">Prior to 1998, property tax revenue was limited to </w:t>
      </w:r>
      <w:r w:rsidR="006A2DD3">
        <w:t xml:space="preserve">six percent </w:t>
      </w:r>
      <w:r>
        <w:t xml:space="preserve">of growth per year rather than the </w:t>
      </w:r>
      <w:r w:rsidR="000A19E3">
        <w:t>current one</w:t>
      </w:r>
      <w:r w:rsidR="00E96274">
        <w:t xml:space="preserve"> percent</w:t>
      </w:r>
      <w:r>
        <w:t xml:space="preserve">. This chart shows what the budget would have been at </w:t>
      </w:r>
      <w:r w:rsidR="006A2DD3">
        <w:t>six percent</w:t>
      </w:r>
      <w:r>
        <w:t xml:space="preserve">. Most likely, King County would not have actually raised taxes </w:t>
      </w:r>
      <w:r w:rsidR="006A2DD3">
        <w:t>six percent</w:t>
      </w:r>
      <w:r>
        <w:t xml:space="preserve"> per year. But if </w:t>
      </w:r>
      <w:r w:rsidR="006A2DD3">
        <w:t>it</w:t>
      </w:r>
      <w:r>
        <w:t xml:space="preserve"> had, </w:t>
      </w:r>
      <w:r w:rsidR="006A2DD3">
        <w:t>there</w:t>
      </w:r>
      <w:r>
        <w:t xml:space="preserve"> would now </w:t>
      </w:r>
      <w:r w:rsidR="006A2DD3">
        <w:t>be</w:t>
      </w:r>
      <w:r>
        <w:t xml:space="preserve"> $680 million dollars in King County revenue instead of $420 million. </w:t>
      </w:r>
    </w:p>
    <w:p w14:paraId="01727A96" w14:textId="56F0FBE5" w:rsidR="005C4298" w:rsidRPr="00577A3C" w:rsidRDefault="00C958CC" w:rsidP="00662978">
      <w:pPr>
        <w:pStyle w:val="ListParagraph"/>
        <w:numPr>
          <w:ilvl w:val="0"/>
          <w:numId w:val="3"/>
        </w:numPr>
        <w:spacing w:after="0" w:line="240" w:lineRule="auto"/>
      </w:pPr>
      <w:r w:rsidRPr="00577A3C">
        <w:lastRenderedPageBreak/>
        <w:t>Why does the chart show that King County is restricted in us</w:t>
      </w:r>
      <w:r w:rsidR="00B6636E" w:rsidRPr="00577A3C">
        <w:t>ing its general fund for roads?</w:t>
      </w:r>
    </w:p>
    <w:p w14:paraId="1FD585D1" w14:textId="56B776DD" w:rsidR="005C4298" w:rsidRPr="00577A3C" w:rsidRDefault="00C958CC" w:rsidP="00662978">
      <w:pPr>
        <w:pStyle w:val="ListParagraph"/>
        <w:numPr>
          <w:ilvl w:val="1"/>
          <w:numId w:val="3"/>
        </w:numPr>
        <w:spacing w:after="0" w:line="240" w:lineRule="auto"/>
      </w:pPr>
      <w:r w:rsidRPr="00577A3C">
        <w:t>King County has a road district levy that is highly restricted in the way King Count</w:t>
      </w:r>
      <w:r w:rsidR="00B6636E" w:rsidRPr="00577A3C">
        <w:t>y can use it. For many years RSD</w:t>
      </w:r>
      <w:r w:rsidRPr="00577A3C">
        <w:t xml:space="preserve"> has levied a maximum tax rate of $2.25 per $1000 of assessed value. At </w:t>
      </w:r>
      <w:r w:rsidR="00263E81">
        <w:t>around six</w:t>
      </w:r>
      <w:r w:rsidR="00AF0080" w:rsidRPr="00377677">
        <w:t xml:space="preserve"> from now</w:t>
      </w:r>
      <w:r w:rsidRPr="00577A3C">
        <w:t xml:space="preserve">, the </w:t>
      </w:r>
      <w:r w:rsidR="006D0789">
        <w:t>one</w:t>
      </w:r>
      <w:r w:rsidRPr="00577A3C">
        <w:t xml:space="preserve"> percent growth limit will kick in. </w:t>
      </w:r>
      <w:r w:rsidR="00AF0080" w:rsidRPr="00377677">
        <w:t>King County can provide a chart showing this.</w:t>
      </w:r>
    </w:p>
    <w:p w14:paraId="517EA198" w14:textId="2453711B" w:rsidR="00C0351A" w:rsidRDefault="00C0351A" w:rsidP="00662978">
      <w:pPr>
        <w:pStyle w:val="ListParagraph"/>
        <w:numPr>
          <w:ilvl w:val="0"/>
          <w:numId w:val="3"/>
        </w:numPr>
        <w:spacing w:after="0" w:line="240" w:lineRule="auto"/>
      </w:pPr>
      <w:r>
        <w:t>Unincorporated</w:t>
      </w:r>
      <w:r w:rsidR="0034195E">
        <w:t>, rural</w:t>
      </w:r>
      <w:r>
        <w:t xml:space="preserve"> areas do not want growth. Looking at the commercial property tax and how few commercial businesses are in the County, has King County looked at the 2020s and how bad </w:t>
      </w:r>
      <w:r w:rsidR="0045299E">
        <w:t>the funding situation could be</w:t>
      </w:r>
      <w:r>
        <w:t xml:space="preserve">? </w:t>
      </w:r>
    </w:p>
    <w:p w14:paraId="020A2328" w14:textId="71E8D263" w:rsidR="00C0351A" w:rsidRDefault="0045299E" w:rsidP="00662978">
      <w:pPr>
        <w:pStyle w:val="ListParagraph"/>
        <w:numPr>
          <w:ilvl w:val="1"/>
          <w:numId w:val="3"/>
        </w:numPr>
        <w:spacing w:after="0" w:line="240" w:lineRule="auto"/>
      </w:pPr>
      <w:r>
        <w:t xml:space="preserve">Without changes, </w:t>
      </w:r>
      <w:r w:rsidR="00C0351A">
        <w:t>the funding situation in the 2020s look</w:t>
      </w:r>
      <w:r>
        <w:t>s</w:t>
      </w:r>
      <w:r w:rsidR="00C0351A">
        <w:t xml:space="preserve"> </w:t>
      </w:r>
      <w:r>
        <w:t>even</w:t>
      </w:r>
      <w:r w:rsidR="00C0351A">
        <w:t xml:space="preserve"> worse. There is </w:t>
      </w:r>
      <w:r>
        <w:t xml:space="preserve">also expected to be </w:t>
      </w:r>
      <w:r w:rsidR="00C0351A">
        <w:t xml:space="preserve">a significant detrimental impact to future </w:t>
      </w:r>
      <w:r>
        <w:t xml:space="preserve">RSD revenue from </w:t>
      </w:r>
      <w:r w:rsidR="00C0351A">
        <w:t>expected annexations</w:t>
      </w:r>
      <w:r>
        <w:t>,</w:t>
      </w:r>
      <w:r w:rsidR="00C0351A">
        <w:t xml:space="preserve"> if they occur. </w:t>
      </w:r>
      <w:r w:rsidR="00F6195A">
        <w:t>These expected annexations are already built into the revenue projections.</w:t>
      </w:r>
    </w:p>
    <w:p w14:paraId="227DEEB0" w14:textId="4885A54E" w:rsidR="00C0351A" w:rsidRDefault="00C0351A" w:rsidP="00662978">
      <w:pPr>
        <w:pStyle w:val="ListParagraph"/>
        <w:numPr>
          <w:ilvl w:val="0"/>
          <w:numId w:val="3"/>
        </w:numPr>
        <w:spacing w:after="0" w:line="240" w:lineRule="auto"/>
      </w:pPr>
      <w:r>
        <w:t>Wh</w:t>
      </w:r>
      <w:r w:rsidR="0045299E">
        <w:t xml:space="preserve">en you package this picture </w:t>
      </w:r>
      <w:r>
        <w:t xml:space="preserve">together, </w:t>
      </w:r>
      <w:r w:rsidR="00B708E5">
        <w:t xml:space="preserve">what does the end game look like ten years from now? </w:t>
      </w:r>
    </w:p>
    <w:p w14:paraId="7BA871C1" w14:textId="38723D79" w:rsidR="00B708E5" w:rsidRDefault="00B708E5" w:rsidP="00662978">
      <w:pPr>
        <w:pStyle w:val="ListParagraph"/>
        <w:numPr>
          <w:ilvl w:val="1"/>
          <w:numId w:val="3"/>
        </w:numPr>
        <w:spacing w:after="0" w:line="240" w:lineRule="auto"/>
      </w:pPr>
      <w:r>
        <w:t xml:space="preserve">Some of this forecasting has been done. Under the current taxation system, the County’s general fund </w:t>
      </w:r>
      <w:r w:rsidR="0034195E">
        <w:t xml:space="preserve">budget </w:t>
      </w:r>
      <w:r>
        <w:t xml:space="preserve">is never sustainable – even in this </w:t>
      </w:r>
      <w:r w:rsidR="00760390">
        <w:t xml:space="preserve">strong </w:t>
      </w:r>
      <w:r>
        <w:t xml:space="preserve">economy. </w:t>
      </w:r>
      <w:r w:rsidR="00760390">
        <w:t xml:space="preserve">RSD </w:t>
      </w:r>
      <w:r>
        <w:t xml:space="preserve">has no revenue growth and there is further loss with more annexations. Other programs have significant difficulties including the public health fund. </w:t>
      </w:r>
      <w:r w:rsidR="0034195E">
        <w:t>This is partly also due to there being no growth in funding from state and federal sources.</w:t>
      </w:r>
    </w:p>
    <w:p w14:paraId="0F7348E8" w14:textId="04D87176" w:rsidR="00B708E5" w:rsidRDefault="00B708E5" w:rsidP="00662978">
      <w:pPr>
        <w:pStyle w:val="ListParagraph"/>
        <w:numPr>
          <w:ilvl w:val="0"/>
          <w:numId w:val="3"/>
        </w:numPr>
        <w:spacing w:after="0" w:line="240" w:lineRule="auto"/>
      </w:pPr>
      <w:r>
        <w:t>Are Snohomish and Pierce Count</w:t>
      </w:r>
      <w:r w:rsidR="00AF0080">
        <w:t>ies</w:t>
      </w:r>
      <w:r>
        <w:t xml:space="preserve"> expecting to fully implement the GMA?</w:t>
      </w:r>
    </w:p>
    <w:p w14:paraId="095DA5AD" w14:textId="5757EB54" w:rsidR="0020709A" w:rsidRDefault="001C7542" w:rsidP="00662978">
      <w:pPr>
        <w:pStyle w:val="ListParagraph"/>
        <w:numPr>
          <w:ilvl w:val="1"/>
          <w:numId w:val="3"/>
        </w:numPr>
        <w:spacing w:after="0" w:line="240" w:lineRule="auto"/>
      </w:pPr>
      <w:r>
        <w:t>Mr. Dively</w:t>
      </w:r>
      <w:r w:rsidR="00B708E5">
        <w:t xml:space="preserve"> has not sensed as much urgency on this.</w:t>
      </w:r>
    </w:p>
    <w:p w14:paraId="1718EF77" w14:textId="77777777" w:rsidR="00F57626" w:rsidRDefault="00F57626" w:rsidP="00377677">
      <w:pPr>
        <w:pStyle w:val="ListParagraph"/>
        <w:numPr>
          <w:ilvl w:val="1"/>
          <w:numId w:val="20"/>
        </w:numPr>
        <w:spacing w:after="0" w:line="240" w:lineRule="auto"/>
      </w:pPr>
      <w:r w:rsidRPr="00F57626">
        <w:t>What is the connection between the roads fund, the general fund, and traffic enforcement?</w:t>
      </w:r>
    </w:p>
    <w:p w14:paraId="42AA2A87" w14:textId="4A1F5338" w:rsidR="00F57626" w:rsidRPr="00F57626" w:rsidRDefault="00F57626" w:rsidP="00377677">
      <w:pPr>
        <w:pStyle w:val="ListParagraph"/>
        <w:numPr>
          <w:ilvl w:val="1"/>
          <w:numId w:val="21"/>
        </w:numPr>
        <w:spacing w:after="0" w:line="240" w:lineRule="auto"/>
        <w:ind w:left="1080"/>
      </w:pPr>
      <w:r>
        <w:t>U</w:t>
      </w:r>
      <w:r w:rsidR="0020709A" w:rsidRPr="00377677">
        <w:t xml:space="preserve">nder state law, roads funds can be sent to the general fund for traffic enforcement. For several years, King County reduced that transfer to $4 million a year. In the last biennial budget, it has been increased to the maximum amount of $6 million a year. </w:t>
      </w:r>
    </w:p>
    <w:p w14:paraId="26DB5839" w14:textId="5D5B4615" w:rsidR="00F57626" w:rsidRPr="00F57626" w:rsidRDefault="00F57626" w:rsidP="00377677">
      <w:pPr>
        <w:spacing w:after="0" w:line="240" w:lineRule="auto"/>
        <w:ind w:left="360" w:hanging="360"/>
      </w:pPr>
      <w:r>
        <w:t xml:space="preserve">●     </w:t>
      </w:r>
      <w:r w:rsidR="00E07A74" w:rsidRPr="00F57626">
        <w:t xml:space="preserve">Has any </w:t>
      </w:r>
      <w:r w:rsidR="00B708E5" w:rsidRPr="00F57626">
        <w:t xml:space="preserve">thought </w:t>
      </w:r>
      <w:r w:rsidR="00E07A74" w:rsidRPr="00F57626">
        <w:t xml:space="preserve">been given </w:t>
      </w:r>
      <w:r w:rsidR="00EB31BB" w:rsidRPr="00F57626">
        <w:t xml:space="preserve">to </w:t>
      </w:r>
      <w:r w:rsidR="00B708E5" w:rsidRPr="00F57626">
        <w:t>a sound bite from King County to sway public opinion on this</w:t>
      </w:r>
      <w:r>
        <w:t xml:space="preserve"> </w:t>
      </w:r>
      <w:r w:rsidR="00B708E5" w:rsidRPr="00F57626">
        <w:t>issue?</w:t>
      </w:r>
      <w:r>
        <w:t xml:space="preserve"> </w:t>
      </w:r>
    </w:p>
    <w:p w14:paraId="4129979C" w14:textId="41C2D832" w:rsidR="00B708E5" w:rsidRDefault="00B708E5" w:rsidP="00377677">
      <w:pPr>
        <w:pStyle w:val="ListParagraph"/>
        <w:numPr>
          <w:ilvl w:val="1"/>
          <w:numId w:val="24"/>
        </w:numPr>
        <w:spacing w:after="0" w:line="240" w:lineRule="auto"/>
        <w:ind w:left="1080"/>
      </w:pPr>
      <w:r>
        <w:t xml:space="preserve">Voters have been generally supportive of </w:t>
      </w:r>
      <w:r w:rsidR="00F57626">
        <w:t>levies like the parks and veteran services levies</w:t>
      </w:r>
      <w:r>
        <w:t xml:space="preserve">. </w:t>
      </w:r>
      <w:r w:rsidR="00F57626">
        <w:t xml:space="preserve">They did not support a transit funding measure last April. </w:t>
      </w:r>
      <w:r>
        <w:t xml:space="preserve">Residents are more supportive of </w:t>
      </w:r>
      <w:r w:rsidR="00E07A74">
        <w:t xml:space="preserve">funding services in </w:t>
      </w:r>
      <w:r>
        <w:t>areas they live and l</w:t>
      </w:r>
      <w:r w:rsidR="00E07A74">
        <w:t xml:space="preserve">ess likely to support funding </w:t>
      </w:r>
      <w:r w:rsidR="0098779C">
        <w:t xml:space="preserve">in </w:t>
      </w:r>
      <w:r w:rsidR="00E07A74">
        <w:t>other areas.</w:t>
      </w:r>
      <w:r w:rsidR="00077B76">
        <w:t xml:space="preserve"> City residents will tax themselves but do not consider King County roads their responsibility. Rural residents often do not want to raise taxes.</w:t>
      </w:r>
      <w:r w:rsidR="00E07A74">
        <w:t xml:space="preserve"> </w:t>
      </w:r>
      <w:r>
        <w:t xml:space="preserve">Even if </w:t>
      </w:r>
      <w:r w:rsidR="0013428D">
        <w:t>unincorporated</w:t>
      </w:r>
      <w:r>
        <w:t xml:space="preserve"> residents wanted t</w:t>
      </w:r>
      <w:r w:rsidR="00E07A74">
        <w:t xml:space="preserve">o raise taxes, under state law </w:t>
      </w:r>
      <w:r w:rsidR="00077B76">
        <w:t>there is little authority for this</w:t>
      </w:r>
      <w:r w:rsidR="00E07A74">
        <w:t xml:space="preserve"> to happen. </w:t>
      </w:r>
      <w:r w:rsidR="00077B76">
        <w:t xml:space="preserve">There is a license fee that could be </w:t>
      </w:r>
      <w:r w:rsidR="0098779C">
        <w:t>enacted</w:t>
      </w:r>
      <w:r w:rsidR="00077B76">
        <w:t xml:space="preserve">, but no higher property tax. </w:t>
      </w:r>
      <w:r w:rsidR="006D0789">
        <w:t>There could</w:t>
      </w:r>
      <w:r w:rsidR="00077B76">
        <w:t xml:space="preserve"> possibly </w:t>
      </w:r>
      <w:r w:rsidR="006D0789">
        <w:t>be</w:t>
      </w:r>
      <w:r w:rsidR="00077B76">
        <w:t xml:space="preserve"> a sales tax, but there</w:t>
      </w:r>
      <w:r w:rsidR="006D0789">
        <w:t xml:space="preserve"> is</w:t>
      </w:r>
      <w:r w:rsidR="00077B76">
        <w:t xml:space="preserve"> no tax base.</w:t>
      </w:r>
    </w:p>
    <w:p w14:paraId="392F64BA" w14:textId="5A127C66" w:rsidR="00B708E5" w:rsidRDefault="00B708E5" w:rsidP="00662978">
      <w:pPr>
        <w:pStyle w:val="ListParagraph"/>
        <w:numPr>
          <w:ilvl w:val="0"/>
          <w:numId w:val="3"/>
        </w:numPr>
        <w:spacing w:after="0" w:line="240" w:lineRule="auto"/>
      </w:pPr>
      <w:r>
        <w:t>Will presentations get on the Task Force website</w:t>
      </w:r>
      <w:r w:rsidR="00077B76">
        <w:t>?</w:t>
      </w:r>
    </w:p>
    <w:p w14:paraId="01B25A7A" w14:textId="21E2B039" w:rsidR="00B708E5" w:rsidRDefault="00B708E5" w:rsidP="00662978">
      <w:pPr>
        <w:pStyle w:val="ListParagraph"/>
        <w:numPr>
          <w:ilvl w:val="1"/>
          <w:numId w:val="3"/>
        </w:numPr>
        <w:spacing w:after="0" w:line="240" w:lineRule="auto"/>
      </w:pPr>
      <w:r>
        <w:t>Yes</w:t>
      </w:r>
      <w:r w:rsidR="00077B76">
        <w:t>.</w:t>
      </w:r>
    </w:p>
    <w:p w14:paraId="37FAE7D5" w14:textId="0C04EE08" w:rsidR="00B708E5" w:rsidRDefault="00B708E5" w:rsidP="00662978">
      <w:pPr>
        <w:pStyle w:val="ListParagraph"/>
        <w:numPr>
          <w:ilvl w:val="0"/>
          <w:numId w:val="3"/>
        </w:numPr>
        <w:spacing w:after="0" w:line="240" w:lineRule="auto"/>
      </w:pPr>
      <w:r>
        <w:t xml:space="preserve">Are car tab fees a </w:t>
      </w:r>
      <w:r w:rsidR="00E07A74">
        <w:t xml:space="preserve">potential </w:t>
      </w:r>
      <w:r>
        <w:t>revenue source?</w:t>
      </w:r>
    </w:p>
    <w:p w14:paraId="62D6A078" w14:textId="19D7DB72" w:rsidR="00B708E5" w:rsidRDefault="00B708E5" w:rsidP="00662978">
      <w:pPr>
        <w:pStyle w:val="ListParagraph"/>
        <w:numPr>
          <w:ilvl w:val="1"/>
          <w:numId w:val="3"/>
        </w:numPr>
        <w:spacing w:after="0" w:line="240" w:lineRule="auto"/>
      </w:pPr>
      <w:r>
        <w:t xml:space="preserve">The motor vehicle excise tax </w:t>
      </w:r>
      <w:r w:rsidR="00077B76">
        <w:t xml:space="preserve">(MVET) </w:t>
      </w:r>
      <w:r>
        <w:t>was removed b</w:t>
      </w:r>
      <w:r w:rsidR="00077B76">
        <w:t>y</w:t>
      </w:r>
      <w:r>
        <w:t xml:space="preserve"> initiative I-695. It was a primary funding source for public health and transit – less-so roads.</w:t>
      </w:r>
    </w:p>
    <w:p w14:paraId="793D610D" w14:textId="0DAD619C" w:rsidR="00B708E5" w:rsidRDefault="00B708E5" w:rsidP="00662978">
      <w:pPr>
        <w:pStyle w:val="ListParagraph"/>
        <w:numPr>
          <w:ilvl w:val="1"/>
          <w:numId w:val="3"/>
        </w:numPr>
        <w:spacing w:after="0" w:line="240" w:lineRule="auto"/>
      </w:pPr>
      <w:r>
        <w:t xml:space="preserve">Another initiative eliminated the vehicle license fee that had been going to roads. This was about $6 million per year. King County had to cut significant capacity as a result of this. </w:t>
      </w:r>
    </w:p>
    <w:p w14:paraId="4F86508C" w14:textId="399031C6" w:rsidR="00B708E5" w:rsidRDefault="00B708E5" w:rsidP="00662978">
      <w:pPr>
        <w:pStyle w:val="ListParagraph"/>
        <w:numPr>
          <w:ilvl w:val="0"/>
          <w:numId w:val="3"/>
        </w:numPr>
        <w:spacing w:after="0" w:line="240" w:lineRule="auto"/>
      </w:pPr>
      <w:r>
        <w:t>Why did King</w:t>
      </w:r>
      <w:r w:rsidR="00E07A74">
        <w:t xml:space="preserve"> County encourage annexations? </w:t>
      </w:r>
      <w:r>
        <w:t xml:space="preserve"> </w:t>
      </w:r>
    </w:p>
    <w:p w14:paraId="34B143CB" w14:textId="33AE0572" w:rsidR="00B708E5" w:rsidRDefault="00B708E5" w:rsidP="00662978">
      <w:pPr>
        <w:pStyle w:val="ListParagraph"/>
        <w:numPr>
          <w:ilvl w:val="1"/>
          <w:numId w:val="3"/>
        </w:numPr>
        <w:spacing w:after="0" w:line="240" w:lineRule="auto"/>
      </w:pPr>
      <w:r>
        <w:t>The County’s leadership focus was on the County’s general fund and at the time these annexations were beneficial for the general fund,</w:t>
      </w:r>
      <w:r w:rsidR="00577A3C">
        <w:t xml:space="preserve"> although</w:t>
      </w:r>
      <w:r>
        <w:t xml:space="preserve"> annexations were adverse for </w:t>
      </w:r>
      <w:r w:rsidR="00577A3C">
        <w:t xml:space="preserve">the </w:t>
      </w:r>
      <w:r>
        <w:t>roads</w:t>
      </w:r>
      <w:r w:rsidR="00577A3C">
        <w:t xml:space="preserve"> fund</w:t>
      </w:r>
      <w:r>
        <w:t>. In other words, the County was not evenly focused across programs. It also depends on the point of ti</w:t>
      </w:r>
      <w:r w:rsidR="00E07A74">
        <w:t xml:space="preserve">me you are talking about. </w:t>
      </w:r>
    </w:p>
    <w:p w14:paraId="31CE4ADE" w14:textId="7CCDADDD" w:rsidR="00B708E5" w:rsidRDefault="00B708E5" w:rsidP="00662978">
      <w:pPr>
        <w:pStyle w:val="ListParagraph"/>
        <w:numPr>
          <w:ilvl w:val="0"/>
          <w:numId w:val="3"/>
        </w:numPr>
        <w:spacing w:after="0" w:line="240" w:lineRule="auto"/>
      </w:pPr>
      <w:r>
        <w:t>I would like to see a c</w:t>
      </w:r>
      <w:r w:rsidR="00E07A74">
        <w:t xml:space="preserve">hart or </w:t>
      </w:r>
      <w:r w:rsidR="009F7ACE">
        <w:t>narrative</w:t>
      </w:r>
      <w:r w:rsidR="00E07A74">
        <w:t xml:space="preserve"> showing</w:t>
      </w:r>
      <w:r>
        <w:t xml:space="preserve"> th</w:t>
      </w:r>
      <w:r w:rsidR="00E07A74">
        <w:t xml:space="preserve">e impact of each initiative </w:t>
      </w:r>
      <w:r>
        <w:t>on King County bridges and roads funding</w:t>
      </w:r>
      <w:r w:rsidR="009F7ACE">
        <w:t xml:space="preserve"> so people understand their individual impacts</w:t>
      </w:r>
      <w:r>
        <w:t>. If this can be demonstrated, then maybe people will think twice before signing initiatives.</w:t>
      </w:r>
    </w:p>
    <w:p w14:paraId="32D75ECC" w14:textId="2EF0CE12" w:rsidR="00B708E5" w:rsidRDefault="005C4B4B" w:rsidP="00662978">
      <w:pPr>
        <w:pStyle w:val="ListParagraph"/>
        <w:numPr>
          <w:ilvl w:val="0"/>
          <w:numId w:val="3"/>
        </w:numPr>
        <w:spacing w:after="0" w:line="240" w:lineRule="auto"/>
      </w:pPr>
      <w:r>
        <w:lastRenderedPageBreak/>
        <w:t>Show how Snohomish County has handled its revenue challenges differently than King County – particularly following the recession.</w:t>
      </w:r>
    </w:p>
    <w:p w14:paraId="7D6E9697" w14:textId="77777777" w:rsidR="00D43461" w:rsidRDefault="00D43461" w:rsidP="00381AF4">
      <w:pPr>
        <w:spacing w:after="0" w:line="240" w:lineRule="auto"/>
      </w:pPr>
    </w:p>
    <w:p w14:paraId="2964F132" w14:textId="77777777" w:rsidR="00E07A74" w:rsidRDefault="00E07A74" w:rsidP="00381AF4">
      <w:pPr>
        <w:spacing w:after="0" w:line="240" w:lineRule="auto"/>
      </w:pPr>
    </w:p>
    <w:p w14:paraId="06097006" w14:textId="71EFCC70" w:rsidR="00255119" w:rsidRPr="00255119" w:rsidRDefault="005C4298" w:rsidP="00E96274">
      <w:pPr>
        <w:pStyle w:val="Heading2"/>
        <w:pBdr>
          <w:bottom w:val="single" w:sz="4" w:space="5" w:color="auto"/>
        </w:pBdr>
        <w:spacing w:before="0" w:line="240" w:lineRule="auto"/>
        <w:rPr>
          <w:b/>
        </w:rPr>
      </w:pPr>
      <w:r>
        <w:rPr>
          <w:b/>
        </w:rPr>
        <w:t>Actions RSD has Taken to-Date to Address the Deficit</w:t>
      </w:r>
    </w:p>
    <w:p w14:paraId="4CAD3DC4" w14:textId="77777777" w:rsidR="0020483B" w:rsidRDefault="0020483B" w:rsidP="00C15E53">
      <w:pPr>
        <w:spacing w:after="0" w:line="240" w:lineRule="auto"/>
      </w:pPr>
    </w:p>
    <w:p w14:paraId="03262C56" w14:textId="7F33EB7A" w:rsidR="005C4298" w:rsidRDefault="005C4298" w:rsidP="005C4298">
      <w:pPr>
        <w:pStyle w:val="Heading3"/>
      </w:pPr>
      <w:r>
        <w:t>Presentation on Direct Efforts RSD has Taken:</w:t>
      </w:r>
    </w:p>
    <w:p w14:paraId="165CBFB9" w14:textId="6AECCDE7" w:rsidR="005C4298" w:rsidRDefault="00EE6595" w:rsidP="005C4298">
      <w:pPr>
        <w:spacing w:after="0" w:line="240" w:lineRule="auto"/>
      </w:pPr>
      <w:r>
        <w:t xml:space="preserve">Jay Osborne </w:t>
      </w:r>
      <w:r w:rsidR="00D43461">
        <w:t xml:space="preserve">from RSD gave a presentation on what King County </w:t>
      </w:r>
      <w:r w:rsidR="006A2DD3">
        <w:t>RSD</w:t>
      </w:r>
      <w:r w:rsidR="00D43461">
        <w:t xml:space="preserve"> has done so-far to address its funding challenges. </w:t>
      </w:r>
      <w:r w:rsidR="006A2DD3">
        <w:t xml:space="preserve">This presentation is available online at the Task Force website, </w:t>
      </w:r>
      <w:hyperlink r:id="rId10" w:history="1">
        <w:r w:rsidR="006A2DD3" w:rsidRPr="00A23BA8">
          <w:rPr>
            <w:rStyle w:val="Hyperlink"/>
          </w:rPr>
          <w:t>http://kingcounty.gov/depts/transportation/roads/roads-task-force.aspx</w:t>
        </w:r>
      </w:hyperlink>
      <w:r w:rsidR="006A2DD3">
        <w:t xml:space="preserve">. </w:t>
      </w:r>
      <w:r w:rsidR="00D43461">
        <w:t xml:space="preserve">Over the last ten years King County has focused on core services, </w:t>
      </w:r>
      <w:r w:rsidR="00A857A5">
        <w:t>reduced or reorganized staff, consolidated facilities, decreased overhead, leveraged technology, implemented process im</w:t>
      </w:r>
      <w:r w:rsidR="00E377E4">
        <w:t xml:space="preserve">provements, formed partnerships, </w:t>
      </w:r>
      <w:r w:rsidR="00A857A5">
        <w:t xml:space="preserve">and reduced road inventory. </w:t>
      </w:r>
    </w:p>
    <w:p w14:paraId="0C303F77" w14:textId="62EBD6B2" w:rsidR="000F0A6D" w:rsidRDefault="00A857A5" w:rsidP="00662978">
      <w:pPr>
        <w:pStyle w:val="ListParagraph"/>
        <w:numPr>
          <w:ilvl w:val="0"/>
          <w:numId w:val="10"/>
        </w:numPr>
        <w:spacing w:after="0" w:line="240" w:lineRule="auto"/>
      </w:pPr>
      <w:r w:rsidRPr="00E377E4">
        <w:rPr>
          <w:b/>
        </w:rPr>
        <w:t>Focus on core services:</w:t>
      </w:r>
      <w:r>
        <w:t xml:space="preserve"> </w:t>
      </w:r>
      <w:r w:rsidR="009154D7">
        <w:t>S</w:t>
      </w:r>
      <w:r>
        <w:t>takeholders across King County worked to identify what a core service is. First and foremost, King County aimed to prevent and respond to immediate operational life safe</w:t>
      </w:r>
      <w:r w:rsidR="000F0A6D">
        <w:t xml:space="preserve">ty and property damage hazards, followed by meeting regulatory requirements, maintaining the network, enhancing mobility, and addressing capacity. RSD is primarily funding life safety, regulatory, and maintenance preservation efforts. </w:t>
      </w:r>
      <w:r w:rsidR="007B6F90">
        <w:t xml:space="preserve">In terms of what King County delivers, it is focused on financial stewardship, enhancing risk assessment, etc. </w:t>
      </w:r>
      <w:r w:rsidR="000F0A6D">
        <w:t>King County has reduced contract work</w:t>
      </w:r>
      <w:r w:rsidR="009154D7">
        <w:t>,</w:t>
      </w:r>
      <w:r w:rsidR="000F0A6D">
        <w:t xml:space="preserve"> is no longer offering as many services</w:t>
      </w:r>
      <w:r w:rsidR="009154D7">
        <w:t xml:space="preserve">, and </w:t>
      </w:r>
      <w:r w:rsidR="000F0A6D">
        <w:t>has eliminated less essential services (such as planning and litter pick</w:t>
      </w:r>
      <w:r w:rsidR="00E377E4">
        <w:t xml:space="preserve"> up).</w:t>
      </w:r>
    </w:p>
    <w:p w14:paraId="259F24C1" w14:textId="6DFF143F" w:rsidR="000F0A6D" w:rsidRDefault="000F0A6D" w:rsidP="00662978">
      <w:pPr>
        <w:pStyle w:val="ListParagraph"/>
        <w:numPr>
          <w:ilvl w:val="0"/>
          <w:numId w:val="10"/>
        </w:numPr>
        <w:spacing w:after="0" w:line="240" w:lineRule="auto"/>
      </w:pPr>
      <w:r w:rsidRPr="00E377E4">
        <w:rPr>
          <w:b/>
        </w:rPr>
        <w:t>Staff reductions:</w:t>
      </w:r>
      <w:r>
        <w:t xml:space="preserve"> RSD has reduced its workforce by 45 percent including downsizing from seven sections to three,</w:t>
      </w:r>
      <w:r w:rsidR="009154D7">
        <w:t xml:space="preserve"> and </w:t>
      </w:r>
      <w:r w:rsidR="00263E81">
        <w:t>ha</w:t>
      </w:r>
      <w:r w:rsidR="009154D7">
        <w:t xml:space="preserve">s </w:t>
      </w:r>
      <w:r>
        <w:t>realign</w:t>
      </w:r>
      <w:r w:rsidR="00263E81">
        <w:t>ed</w:t>
      </w:r>
      <w:r>
        <w:t xml:space="preserve"> teams, </w:t>
      </w:r>
      <w:r w:rsidR="00263E81">
        <w:t xml:space="preserve">adjusted </w:t>
      </w:r>
      <w:r>
        <w:t xml:space="preserve">classifications, working with unions, adjusting work schedules, </w:t>
      </w:r>
      <w:r w:rsidR="009154D7">
        <w:t xml:space="preserve">and </w:t>
      </w:r>
      <w:r>
        <w:t>providing critical training but also greatly reducing it</w:t>
      </w:r>
      <w:r w:rsidR="003B27A9">
        <w:t>.</w:t>
      </w:r>
      <w:r>
        <w:t xml:space="preserve"> </w:t>
      </w:r>
    </w:p>
    <w:p w14:paraId="6D20C187" w14:textId="1F6ACC2B" w:rsidR="000F0A6D" w:rsidRDefault="000F0A6D" w:rsidP="00662978">
      <w:pPr>
        <w:pStyle w:val="ListParagraph"/>
        <w:numPr>
          <w:ilvl w:val="0"/>
          <w:numId w:val="10"/>
        </w:numPr>
        <w:spacing w:after="0" w:line="240" w:lineRule="auto"/>
      </w:pPr>
      <w:r w:rsidRPr="00E377E4">
        <w:rPr>
          <w:b/>
        </w:rPr>
        <w:t>Consolidation:</w:t>
      </w:r>
      <w:r>
        <w:t xml:space="preserve"> </w:t>
      </w:r>
      <w:r w:rsidR="00B66BD1">
        <w:t xml:space="preserve">King County consolidated staff from </w:t>
      </w:r>
      <w:r w:rsidR="00E377E4">
        <w:t>different maintenance shops (see map on slide 8)</w:t>
      </w:r>
      <w:r w:rsidR="00B66BD1">
        <w:t xml:space="preserve">. RSD also looked at travel times for service deliveries in factoring in consolidations. However, this consolidation has also caused concerns about disruptions from certain access points being </w:t>
      </w:r>
      <w:r w:rsidR="007030DB">
        <w:t>removed</w:t>
      </w:r>
      <w:r w:rsidR="00B66BD1">
        <w:t xml:space="preserve">. RSD also has a successful partnership with WSDOT. </w:t>
      </w:r>
    </w:p>
    <w:p w14:paraId="0B861269" w14:textId="415D441C" w:rsidR="00B66BD1" w:rsidRDefault="00B66BD1" w:rsidP="00662978">
      <w:pPr>
        <w:pStyle w:val="ListParagraph"/>
        <w:numPr>
          <w:ilvl w:val="0"/>
          <w:numId w:val="10"/>
        </w:numPr>
        <w:spacing w:after="0" w:line="240" w:lineRule="auto"/>
      </w:pPr>
      <w:r w:rsidRPr="00E377E4">
        <w:rPr>
          <w:b/>
        </w:rPr>
        <w:t>Decreased overhead:</w:t>
      </w:r>
      <w:r>
        <w:t xml:space="preserve"> RSD has consolidated office space. It currently only takes up half of a floor in King Street Center and moved its records storage. RSD also reduced its fleet inv</w:t>
      </w:r>
      <w:r w:rsidR="00E377E4">
        <w:t xml:space="preserve">entory by more than 20 percent, </w:t>
      </w:r>
      <w:r>
        <w:t xml:space="preserve">reduced radios, computers, phones and other equipment, converted street lighting to LEDs to save electricity, and sold surplus properties. </w:t>
      </w:r>
    </w:p>
    <w:p w14:paraId="3078FEED" w14:textId="68C0F960" w:rsidR="00B66BD1" w:rsidRDefault="00B66BD1" w:rsidP="00662978">
      <w:pPr>
        <w:pStyle w:val="ListParagraph"/>
        <w:numPr>
          <w:ilvl w:val="0"/>
          <w:numId w:val="10"/>
        </w:numPr>
        <w:spacing w:after="0" w:line="240" w:lineRule="auto"/>
      </w:pPr>
      <w:r w:rsidRPr="00E377E4">
        <w:rPr>
          <w:b/>
        </w:rPr>
        <w:t xml:space="preserve">Leveraged technology: </w:t>
      </w:r>
      <w:r w:rsidRPr="00377677">
        <w:t>RSD</w:t>
      </w:r>
      <w:r>
        <w:t xml:space="preserve"> implemented an asset management system, automated vehicle location</w:t>
      </w:r>
      <w:r w:rsidR="00E377E4">
        <w:t xml:space="preserve">, standardized software, </w:t>
      </w:r>
      <w:r>
        <w:t xml:space="preserve">and other technology to find efficiencies. These efficiencies have been well received. </w:t>
      </w:r>
    </w:p>
    <w:p w14:paraId="2CD89075" w14:textId="37D3D690" w:rsidR="00B66BD1" w:rsidRDefault="00B66BD1" w:rsidP="00662978">
      <w:pPr>
        <w:pStyle w:val="ListParagraph"/>
        <w:numPr>
          <w:ilvl w:val="0"/>
          <w:numId w:val="10"/>
        </w:numPr>
        <w:spacing w:after="0" w:line="240" w:lineRule="auto"/>
      </w:pPr>
      <w:r w:rsidRPr="00E377E4">
        <w:rPr>
          <w:b/>
        </w:rPr>
        <w:t>Process improvements:</w:t>
      </w:r>
      <w:r>
        <w:t xml:space="preserve"> RSD is a data-driven agency. RSD went through a L</w:t>
      </w:r>
      <w:r w:rsidR="009154D7">
        <w:t>ean</w:t>
      </w:r>
      <w:r>
        <w:t xml:space="preserve"> process to improve data collection </w:t>
      </w:r>
      <w:r w:rsidR="009154D7">
        <w:t xml:space="preserve">and for </w:t>
      </w:r>
      <w:r>
        <w:t xml:space="preserve">permit consolidation, </w:t>
      </w:r>
      <w:r w:rsidR="00457726">
        <w:t xml:space="preserve">traffic </w:t>
      </w:r>
      <w:r>
        <w:t>counts</w:t>
      </w:r>
      <w:r w:rsidR="00457726">
        <w:t xml:space="preserve">, </w:t>
      </w:r>
      <w:r w:rsidR="009154D7">
        <w:t xml:space="preserve">and </w:t>
      </w:r>
      <w:r w:rsidR="00457726">
        <w:t>road closure ale</w:t>
      </w:r>
      <w:r>
        <w:t>rt</w:t>
      </w:r>
      <w:r w:rsidR="009154D7">
        <w:t xml:space="preserve">s. </w:t>
      </w:r>
    </w:p>
    <w:p w14:paraId="21CCF9B3" w14:textId="5A5CE402" w:rsidR="00B66BD1" w:rsidRDefault="00B66BD1" w:rsidP="00662978">
      <w:pPr>
        <w:pStyle w:val="ListParagraph"/>
        <w:numPr>
          <w:ilvl w:val="0"/>
          <w:numId w:val="10"/>
        </w:numPr>
        <w:spacing w:after="0" w:line="240" w:lineRule="auto"/>
      </w:pPr>
      <w:r w:rsidRPr="00E377E4">
        <w:rPr>
          <w:b/>
        </w:rPr>
        <w:t>Partnerships:</w:t>
      </w:r>
      <w:r>
        <w:t xml:space="preserve"> RSD has found partnerships with other public and private entities around street waste removal by working with WSDOT</w:t>
      </w:r>
      <w:r w:rsidR="003B27A9">
        <w:t xml:space="preserve"> on </w:t>
      </w:r>
      <w:r>
        <w:t xml:space="preserve">snow and ice response, regional drainage, </w:t>
      </w:r>
      <w:r w:rsidR="00A5380A">
        <w:t xml:space="preserve">and shared facilities. </w:t>
      </w:r>
    </w:p>
    <w:p w14:paraId="1BDEC95B" w14:textId="7B20A059" w:rsidR="00A5380A" w:rsidRDefault="00A5380A" w:rsidP="00662978">
      <w:pPr>
        <w:pStyle w:val="ListParagraph"/>
        <w:numPr>
          <w:ilvl w:val="0"/>
          <w:numId w:val="10"/>
        </w:numPr>
        <w:spacing w:after="0" w:line="240" w:lineRule="auto"/>
      </w:pPr>
      <w:r w:rsidRPr="00457726">
        <w:rPr>
          <w:b/>
        </w:rPr>
        <w:t>Reducing road inventory:</w:t>
      </w:r>
      <w:r>
        <w:t xml:space="preserve"> RSD has transferred orphaned road segments, vacated rights of way, and limited new roads. For vacated rights of way, Jay explained that vacated roads are no longer a County responsibility. </w:t>
      </w:r>
    </w:p>
    <w:p w14:paraId="320F68A2" w14:textId="77777777" w:rsidR="0082185D" w:rsidRDefault="00A5380A" w:rsidP="0082185D">
      <w:pPr>
        <w:pStyle w:val="ListParagraph"/>
        <w:numPr>
          <w:ilvl w:val="1"/>
          <w:numId w:val="10"/>
        </w:numPr>
        <w:spacing w:after="0" w:line="240" w:lineRule="auto"/>
      </w:pPr>
      <w:r>
        <w:t>Orphaned roads: King County is working these orphaned roads out of its inventory. King County also went through a detailed analysis of this. RSD still has issues with short segments of roads that are half city and half county-owned. Of the 65, there are 19 agreements to transfer orpha</w:t>
      </w:r>
      <w:r w:rsidR="0082185D">
        <w:t>ned roads out of its ownership.</w:t>
      </w:r>
    </w:p>
    <w:p w14:paraId="2973C7DA" w14:textId="54DB25C8" w:rsidR="0082185D" w:rsidRDefault="0082185D" w:rsidP="0082185D">
      <w:pPr>
        <w:pStyle w:val="ListParagraph"/>
        <w:numPr>
          <w:ilvl w:val="0"/>
          <w:numId w:val="10"/>
        </w:numPr>
        <w:spacing w:after="0" w:line="240" w:lineRule="auto"/>
      </w:pPr>
      <w:r w:rsidRPr="0082185D">
        <w:rPr>
          <w:b/>
        </w:rPr>
        <w:t>Next steps:</w:t>
      </w:r>
      <w:r>
        <w:t xml:space="preserve"> RSD is</w:t>
      </w:r>
      <w:r w:rsidR="009154D7">
        <w:t>:</w:t>
      </w:r>
    </w:p>
    <w:p w14:paraId="59C6B9DB" w14:textId="77777777" w:rsidR="0082185D" w:rsidRDefault="0082185D" w:rsidP="0082185D">
      <w:pPr>
        <w:pStyle w:val="ListParagraph"/>
        <w:numPr>
          <w:ilvl w:val="1"/>
          <w:numId w:val="10"/>
        </w:numPr>
        <w:spacing w:after="0" w:line="240" w:lineRule="auto"/>
      </w:pPr>
      <w:r>
        <w:lastRenderedPageBreak/>
        <w:t xml:space="preserve">Creating cross training opportunities with labor. 45 percent of RSD staff is eligible for retirement in the next five years. King County is looking for training opportunities for existing staff. </w:t>
      </w:r>
    </w:p>
    <w:p w14:paraId="37D4E139" w14:textId="764550D4" w:rsidR="0082185D" w:rsidRDefault="0082185D" w:rsidP="0082185D">
      <w:pPr>
        <w:pStyle w:val="ListParagraph"/>
        <w:numPr>
          <w:ilvl w:val="1"/>
          <w:numId w:val="10"/>
        </w:numPr>
        <w:spacing w:after="0" w:line="240" w:lineRule="auto"/>
      </w:pPr>
      <w:r>
        <w:t>Increasing use of L</w:t>
      </w:r>
      <w:r w:rsidR="009154D7">
        <w:t xml:space="preserve">ean. </w:t>
      </w:r>
    </w:p>
    <w:p w14:paraId="7CD1194D" w14:textId="77777777" w:rsidR="0082185D" w:rsidRDefault="0082185D" w:rsidP="0082185D">
      <w:pPr>
        <w:pStyle w:val="ListParagraph"/>
        <w:numPr>
          <w:ilvl w:val="1"/>
          <w:numId w:val="10"/>
        </w:numPr>
        <w:spacing w:after="0" w:line="240" w:lineRule="auto"/>
      </w:pPr>
      <w:r>
        <w:t>Increasing productivity through mobile technology</w:t>
      </w:r>
    </w:p>
    <w:p w14:paraId="7AD0705E" w14:textId="461FC93D" w:rsidR="0082185D" w:rsidRDefault="0082185D" w:rsidP="0082185D">
      <w:pPr>
        <w:pStyle w:val="ListParagraph"/>
        <w:numPr>
          <w:ilvl w:val="1"/>
          <w:numId w:val="10"/>
        </w:numPr>
        <w:spacing w:after="0" w:line="240" w:lineRule="auto"/>
      </w:pPr>
      <w:r>
        <w:t>Facility projects that create more efficient services</w:t>
      </w:r>
    </w:p>
    <w:p w14:paraId="34490496" w14:textId="77777777" w:rsidR="005C4298" w:rsidRPr="005C4298" w:rsidRDefault="005C4298" w:rsidP="005C4298">
      <w:pPr>
        <w:spacing w:after="0" w:line="240" w:lineRule="auto"/>
      </w:pPr>
    </w:p>
    <w:p w14:paraId="5782C75C" w14:textId="77777777" w:rsidR="00524A7F" w:rsidRPr="00377677" w:rsidRDefault="00524A7F" w:rsidP="00524A7F">
      <w:pPr>
        <w:spacing w:after="0" w:line="240" w:lineRule="auto"/>
        <w:rPr>
          <w:i/>
        </w:rPr>
      </w:pPr>
      <w:r w:rsidRPr="00377677">
        <w:rPr>
          <w:i/>
        </w:rPr>
        <w:t xml:space="preserve">Comments and questions about this presentation:   </w:t>
      </w:r>
    </w:p>
    <w:p w14:paraId="49CDEE76" w14:textId="49A53036" w:rsidR="005C4298" w:rsidRDefault="000F0A6D" w:rsidP="00662978">
      <w:pPr>
        <w:pStyle w:val="ListParagraph"/>
        <w:numPr>
          <w:ilvl w:val="0"/>
          <w:numId w:val="3"/>
        </w:numPr>
        <w:spacing w:after="0" w:line="240" w:lineRule="auto"/>
      </w:pPr>
      <w:r>
        <w:t xml:space="preserve">There is a perception that other counties downsized faster during the recession than King County and that this contributed to the funding crisis. </w:t>
      </w:r>
    </w:p>
    <w:p w14:paraId="09B17A2E" w14:textId="2F793AED" w:rsidR="000F0A6D" w:rsidRDefault="003B27A9" w:rsidP="00662978">
      <w:pPr>
        <w:pStyle w:val="ListParagraph"/>
        <w:numPr>
          <w:ilvl w:val="1"/>
          <w:numId w:val="3"/>
        </w:numPr>
        <w:spacing w:after="0" w:line="240" w:lineRule="auto"/>
      </w:pPr>
      <w:r>
        <w:t xml:space="preserve">In downsizing, </w:t>
      </w:r>
      <w:r w:rsidR="000F0A6D">
        <w:t xml:space="preserve">King County went through </w:t>
      </w:r>
      <w:r w:rsidR="006F18A4">
        <w:t xml:space="preserve">13 </w:t>
      </w:r>
      <w:r w:rsidR="000F0A6D">
        <w:t>rounds of layoffs</w:t>
      </w:r>
      <w:r>
        <w:t xml:space="preserve"> based on quarterly changes in revenue forecasts</w:t>
      </w:r>
      <w:r w:rsidR="000F0A6D">
        <w:t xml:space="preserve">. </w:t>
      </w:r>
      <w:r>
        <w:t xml:space="preserve">King County closed </w:t>
      </w:r>
      <w:r w:rsidR="009154D7">
        <w:t xml:space="preserve">three </w:t>
      </w:r>
      <w:r>
        <w:t>maintenance facilities and re</w:t>
      </w:r>
      <w:r w:rsidR="00F43710">
        <w:t>-</w:t>
      </w:r>
      <w:r>
        <w:t xml:space="preserve">drew boundaries. Each </w:t>
      </w:r>
      <w:r w:rsidR="000F0A6D">
        <w:t>layoff</w:t>
      </w:r>
      <w:r>
        <w:t xml:space="preserve"> and closure has an organizational cost in terms of restructuring crews</w:t>
      </w:r>
      <w:r w:rsidR="009154D7">
        <w:t xml:space="preserve"> and </w:t>
      </w:r>
      <w:r>
        <w:t xml:space="preserve">working with </w:t>
      </w:r>
      <w:r w:rsidR="009154D7">
        <w:t>nine</w:t>
      </w:r>
      <w:r>
        <w:t xml:space="preserve"> different unions</w:t>
      </w:r>
      <w:r w:rsidR="000F0A6D">
        <w:t>.</w:t>
      </w:r>
      <w:r>
        <w:t xml:space="preserve"> The unions were </w:t>
      </w:r>
      <w:r w:rsidR="00285B31">
        <w:t>cooperative partners</w:t>
      </w:r>
      <w:r>
        <w:t xml:space="preserve">, but it is </w:t>
      </w:r>
      <w:r w:rsidR="00285B31">
        <w:t xml:space="preserve">still </w:t>
      </w:r>
      <w:r>
        <w:t>a lot of process.</w:t>
      </w:r>
      <w:r w:rsidR="000F0A6D">
        <w:t xml:space="preserve"> There are also </w:t>
      </w:r>
      <w:r>
        <w:t xml:space="preserve">seven </w:t>
      </w:r>
      <w:r w:rsidR="000F0A6D">
        <w:t xml:space="preserve">annexations taking place during this layoff period. </w:t>
      </w:r>
    </w:p>
    <w:p w14:paraId="3869476E" w14:textId="5FF15D28" w:rsidR="000F0A6D" w:rsidRDefault="007B6F90" w:rsidP="00662978">
      <w:pPr>
        <w:pStyle w:val="ListParagraph"/>
        <w:numPr>
          <w:ilvl w:val="1"/>
          <w:numId w:val="3"/>
        </w:numPr>
        <w:spacing w:after="0" w:line="240" w:lineRule="auto"/>
      </w:pPr>
      <w:r>
        <w:t>Staff w</w:t>
      </w:r>
      <w:r w:rsidR="00263E81">
        <w:t>as</w:t>
      </w:r>
      <w:r>
        <w:t xml:space="preserve"> continually moved to different positions during this layoff period. </w:t>
      </w:r>
      <w:r w:rsidR="00457726">
        <w:t xml:space="preserve">It was very disruptive </w:t>
      </w:r>
      <w:r w:rsidR="003B27A9">
        <w:t xml:space="preserve">to service delivery </w:t>
      </w:r>
      <w:r w:rsidR="00457726">
        <w:t>so RSD</w:t>
      </w:r>
      <w:r w:rsidR="000F0A6D">
        <w:t xml:space="preserve"> aimed for a budget to put RSD in a more stable position. It was a rough ride down to this stable level. </w:t>
      </w:r>
      <w:r w:rsidR="00B66BD1">
        <w:t>Just the layoff process alone was significant time and effort.</w:t>
      </w:r>
    </w:p>
    <w:p w14:paraId="0D3F3BA0" w14:textId="27F9FAEB" w:rsidR="005C4298" w:rsidRDefault="006A0A2D" w:rsidP="00662978">
      <w:pPr>
        <w:pStyle w:val="ListParagraph"/>
        <w:numPr>
          <w:ilvl w:val="0"/>
          <w:numId w:val="3"/>
        </w:numPr>
        <w:spacing w:after="0" w:line="240" w:lineRule="auto"/>
      </w:pPr>
      <w:r>
        <w:t>When you vacate a right-of-way, are you selling it?</w:t>
      </w:r>
    </w:p>
    <w:p w14:paraId="4DDF188E" w14:textId="3C1BC3BE" w:rsidR="005C4298" w:rsidRDefault="006A0A2D" w:rsidP="00662978">
      <w:pPr>
        <w:pStyle w:val="ListParagraph"/>
        <w:numPr>
          <w:ilvl w:val="1"/>
          <w:numId w:val="3"/>
        </w:numPr>
        <w:spacing w:after="0" w:line="240" w:lineRule="auto"/>
      </w:pPr>
      <w:r>
        <w:t>That depends on what the issues are. In some cases, for historical reasons, King County has a road that only benefits one property, so they can sometimes show that it is a public benefit to vacate the road.</w:t>
      </w:r>
    </w:p>
    <w:p w14:paraId="68E17831" w14:textId="463D1632" w:rsidR="00A857A5" w:rsidRDefault="00A5380A" w:rsidP="00662978">
      <w:pPr>
        <w:pStyle w:val="ListParagraph"/>
        <w:numPr>
          <w:ilvl w:val="0"/>
          <w:numId w:val="3"/>
        </w:numPr>
        <w:spacing w:after="0" w:line="240" w:lineRule="auto"/>
      </w:pPr>
      <w:r>
        <w:t xml:space="preserve">What is RSD doing with roads where there is a city on one side, </w:t>
      </w:r>
      <w:r w:rsidR="006A0A2D">
        <w:t xml:space="preserve">unincorporated area </w:t>
      </w:r>
      <w:r>
        <w:t>on the other, and where the County only owns half of the road</w:t>
      </w:r>
      <w:r w:rsidR="006A0A2D">
        <w:t>?</w:t>
      </w:r>
      <w:r>
        <w:t xml:space="preserve"> </w:t>
      </w:r>
    </w:p>
    <w:p w14:paraId="2CCCDA6D" w14:textId="729B0A45" w:rsidR="00A857A5" w:rsidRDefault="00457726" w:rsidP="00662978">
      <w:pPr>
        <w:pStyle w:val="ListParagraph"/>
        <w:numPr>
          <w:ilvl w:val="1"/>
          <w:numId w:val="3"/>
        </w:numPr>
        <w:spacing w:after="0" w:line="240" w:lineRule="auto"/>
      </w:pPr>
      <w:r>
        <w:t xml:space="preserve">This is where RSD </w:t>
      </w:r>
      <w:r w:rsidR="00263E81">
        <w:t xml:space="preserve">is working to </w:t>
      </w:r>
      <w:r>
        <w:t>transfer roads</w:t>
      </w:r>
      <w:r w:rsidR="006A0A2D">
        <w:t>. RSD is working with the citie</w:t>
      </w:r>
      <w:r w:rsidR="00CE5C3B">
        <w:t>s that own the other halves</w:t>
      </w:r>
      <w:r w:rsidR="006A0A2D">
        <w:t xml:space="preserve"> to clarify </w:t>
      </w:r>
      <w:r w:rsidR="00CE5C3B">
        <w:t>ownership.</w:t>
      </w:r>
      <w:r w:rsidR="006A0A2D">
        <w:t xml:space="preserve"> </w:t>
      </w:r>
    </w:p>
    <w:p w14:paraId="74B5581B" w14:textId="5AF7314A" w:rsidR="00A5380A" w:rsidRDefault="00A5380A" w:rsidP="00662978">
      <w:pPr>
        <w:pStyle w:val="ListParagraph"/>
        <w:numPr>
          <w:ilvl w:val="0"/>
          <w:numId w:val="3"/>
        </w:numPr>
        <w:spacing w:after="0" w:line="240" w:lineRule="auto"/>
      </w:pPr>
      <w:r>
        <w:t>Is RSD</w:t>
      </w:r>
      <w:r w:rsidR="00457726">
        <w:t xml:space="preserve"> is</w:t>
      </w:r>
      <w:r>
        <w:t xml:space="preserve"> looking for opportu</w:t>
      </w:r>
      <w:r w:rsidR="00457726">
        <w:t>nities around unused easements</w:t>
      </w:r>
      <w:r w:rsidR="00CE5C3B">
        <w:t>?</w:t>
      </w:r>
    </w:p>
    <w:p w14:paraId="6C01F89F" w14:textId="40E5E530" w:rsidR="00A5380A" w:rsidRDefault="00E7731A" w:rsidP="00662978">
      <w:pPr>
        <w:pStyle w:val="ListParagraph"/>
        <w:numPr>
          <w:ilvl w:val="1"/>
          <w:numId w:val="3"/>
        </w:numPr>
        <w:spacing w:after="0" w:line="240" w:lineRule="auto"/>
      </w:pPr>
      <w:r>
        <w:t xml:space="preserve">King County Department of Natural Resources and Parks </w:t>
      </w:r>
      <w:r w:rsidR="00A5380A">
        <w:t xml:space="preserve">has </w:t>
      </w:r>
      <w:r>
        <w:t xml:space="preserve">taken </w:t>
      </w:r>
      <w:r w:rsidR="00A5380A">
        <w:t>a lot of these properties.</w:t>
      </w:r>
      <w:r w:rsidR="00CE5C3B">
        <w:t xml:space="preserve"> With the Parks levy, they </w:t>
      </w:r>
      <w:r w:rsidR="00F43710">
        <w:t>purchased</w:t>
      </w:r>
      <w:r w:rsidR="00CE5C3B">
        <w:t xml:space="preserve"> </w:t>
      </w:r>
      <w:r w:rsidR="00263E81">
        <w:t>many</w:t>
      </w:r>
      <w:r w:rsidR="00CE5C3B">
        <w:t xml:space="preserve"> </w:t>
      </w:r>
      <w:r w:rsidR="00F43710">
        <w:t xml:space="preserve">for </w:t>
      </w:r>
      <w:r w:rsidR="00CE5C3B">
        <w:t>the park</w:t>
      </w:r>
      <w:r w:rsidR="00F43710">
        <w:t>’</w:t>
      </w:r>
      <w:r w:rsidR="00CE5C3B">
        <w:t>s system.</w:t>
      </w:r>
    </w:p>
    <w:p w14:paraId="33D0EACC" w14:textId="7E9FC721" w:rsidR="00A5380A" w:rsidRDefault="00CE5C3B" w:rsidP="00662978">
      <w:pPr>
        <w:pStyle w:val="ListParagraph"/>
        <w:numPr>
          <w:ilvl w:val="0"/>
          <w:numId w:val="3"/>
        </w:numPr>
        <w:spacing w:after="0" w:line="240" w:lineRule="auto"/>
      </w:pPr>
      <w:r>
        <w:t>Are new developments and new roads expected in</w:t>
      </w:r>
      <w:r w:rsidR="00457726">
        <w:t xml:space="preserve"> unincorporated areas? </w:t>
      </w:r>
      <w:r w:rsidR="00A5380A">
        <w:t xml:space="preserve"> </w:t>
      </w:r>
    </w:p>
    <w:p w14:paraId="6989A427" w14:textId="4AF9B29F" w:rsidR="00A5380A" w:rsidRDefault="00A5380A" w:rsidP="00662978">
      <w:pPr>
        <w:pStyle w:val="ListParagraph"/>
        <w:numPr>
          <w:ilvl w:val="1"/>
          <w:numId w:val="3"/>
        </w:numPr>
        <w:spacing w:after="0" w:line="240" w:lineRule="auto"/>
      </w:pPr>
      <w:r>
        <w:t>There is not a lot of development in unincorporated areas and most happened several decades ago. For example, Skyway does not see a lot of new development</w:t>
      </w:r>
      <w:r w:rsidR="00CE5C3B">
        <w:t xml:space="preserve"> that </w:t>
      </w:r>
      <w:r w:rsidR="00F43710">
        <w:t>constructs</w:t>
      </w:r>
      <w:r w:rsidR="00CE5C3B">
        <w:t xml:space="preserve"> new road infrastructure. Some</w:t>
      </w:r>
      <w:r>
        <w:t xml:space="preserve"> </w:t>
      </w:r>
      <w:r w:rsidR="00CE5C3B">
        <w:t>developments were built over several years and some roads are in the King County inventory and others are not. M</w:t>
      </w:r>
      <w:r>
        <w:t xml:space="preserve">ost roads on Vashon are privately owned. King County has added 1.8 miles of road in the last few years. </w:t>
      </w:r>
    </w:p>
    <w:p w14:paraId="1F2F1022" w14:textId="2E949747" w:rsidR="00A5380A" w:rsidRDefault="00A5380A" w:rsidP="00662978">
      <w:pPr>
        <w:pStyle w:val="ListParagraph"/>
        <w:numPr>
          <w:ilvl w:val="0"/>
          <w:numId w:val="3"/>
        </w:numPr>
        <w:spacing w:after="0" w:line="240" w:lineRule="auto"/>
      </w:pPr>
      <w:r>
        <w:t>Whi</w:t>
      </w:r>
      <w:r w:rsidR="002958FE">
        <w:t>le RSD has tried to stabilize, is it trying to be more proactive in addressing its service delivery issues</w:t>
      </w:r>
      <w:r w:rsidR="00CE5C3B">
        <w:t>?</w:t>
      </w:r>
    </w:p>
    <w:p w14:paraId="4406B1F5" w14:textId="492589C8" w:rsidR="00A5380A" w:rsidRDefault="007B6F90" w:rsidP="00662978">
      <w:pPr>
        <w:pStyle w:val="ListParagraph"/>
        <w:numPr>
          <w:ilvl w:val="1"/>
          <w:numId w:val="3"/>
        </w:numPr>
        <w:spacing w:after="0" w:line="240" w:lineRule="auto"/>
      </w:pPr>
      <w:r>
        <w:t xml:space="preserve">RSD has worked closely with County policymakers to ensure its facilities and equipment are adequate and in the right locations given their service areas. </w:t>
      </w:r>
      <w:r w:rsidR="002958FE">
        <w:t xml:space="preserve">RSD is working hard to address immediate service delivery needs. It has a facility master plan that is helping with this. </w:t>
      </w:r>
      <w:r w:rsidR="00F5559C">
        <w:t xml:space="preserve">RSD is planning to leave one facility and co-locate with </w:t>
      </w:r>
      <w:r>
        <w:t>W</w:t>
      </w:r>
      <w:r w:rsidR="00830153">
        <w:t>S</w:t>
      </w:r>
      <w:r>
        <w:t>DOT</w:t>
      </w:r>
      <w:r w:rsidR="00F5559C">
        <w:t xml:space="preserve"> at another, for example.</w:t>
      </w:r>
    </w:p>
    <w:p w14:paraId="50FD2535" w14:textId="291C80D9" w:rsidR="00F5559C" w:rsidRDefault="00F5559C" w:rsidP="00377677">
      <w:pPr>
        <w:pStyle w:val="ListParagraph"/>
        <w:numPr>
          <w:ilvl w:val="0"/>
          <w:numId w:val="3"/>
        </w:numPr>
        <w:spacing w:after="0" w:line="240" w:lineRule="auto"/>
      </w:pPr>
      <w:r>
        <w:t>Can you speak to the deficits in maintenance and operating infrastructure and how that factors into the problem before the Task Force?</w:t>
      </w:r>
    </w:p>
    <w:p w14:paraId="5D893C5A" w14:textId="71335CDE" w:rsidR="00E7731A" w:rsidRDefault="00E7731A" w:rsidP="00E96274">
      <w:pPr>
        <w:pStyle w:val="ListParagraph"/>
        <w:numPr>
          <w:ilvl w:val="1"/>
          <w:numId w:val="3"/>
        </w:numPr>
        <w:spacing w:after="0" w:line="240" w:lineRule="auto"/>
      </w:pPr>
      <w:r>
        <w:t>RSD has hired a consultant to look at the facilities it is keeping and determine how much it will cost to invest in those. It also has a site planning consultant for the two facilities it is moving. RSD dedicates the funds from its property sales towards maintenance and operations.  The current capital program contains facility work and a planning study for full facility costs is completed.</w:t>
      </w:r>
    </w:p>
    <w:p w14:paraId="371BDFBC" w14:textId="01A51C2F" w:rsidR="002958FE" w:rsidRDefault="002958FE" w:rsidP="00662978">
      <w:pPr>
        <w:pStyle w:val="ListParagraph"/>
        <w:numPr>
          <w:ilvl w:val="0"/>
          <w:numId w:val="3"/>
        </w:numPr>
        <w:spacing w:after="0" w:line="240" w:lineRule="auto"/>
      </w:pPr>
      <w:r>
        <w:lastRenderedPageBreak/>
        <w:t>What do these</w:t>
      </w:r>
      <w:r w:rsidR="00F5559C">
        <w:t xml:space="preserve"> </w:t>
      </w:r>
      <w:r w:rsidR="00830914">
        <w:t>four</w:t>
      </w:r>
      <w:r w:rsidR="00F5559C">
        <w:t xml:space="preserve"> facility</w:t>
      </w:r>
      <w:r>
        <w:t xml:space="preserve"> closures</w:t>
      </w:r>
      <w:r w:rsidR="00830153">
        <w:t>,</w:t>
      </w:r>
      <w:r w:rsidR="00F5559C">
        <w:t xml:space="preserve"> 45 percent staff</w:t>
      </w:r>
      <w:r w:rsidR="00830153">
        <w:t xml:space="preserve"> reduction</w:t>
      </w:r>
      <w:r w:rsidR="0055619F">
        <w:t xml:space="preserve">, </w:t>
      </w:r>
      <w:r w:rsidR="00830153">
        <w:t xml:space="preserve">and </w:t>
      </w:r>
      <w:r w:rsidR="0055619F">
        <w:t>20 percent fleet</w:t>
      </w:r>
      <w:r>
        <w:t xml:space="preserve"> cutbacks equate to in </w:t>
      </w:r>
      <w:r w:rsidR="00A438CA">
        <w:t xml:space="preserve">real </w:t>
      </w:r>
      <w:r>
        <w:t>dollars</w:t>
      </w:r>
      <w:r w:rsidR="0055619F">
        <w:t xml:space="preserve"> in terms of the difference between </w:t>
      </w:r>
      <w:r w:rsidR="00830914">
        <w:t xml:space="preserve">the </w:t>
      </w:r>
      <w:r w:rsidR="0055619F">
        <w:t>2010 and 2015 budget</w:t>
      </w:r>
      <w:r>
        <w:t xml:space="preserve">? </w:t>
      </w:r>
    </w:p>
    <w:p w14:paraId="5273A79B" w14:textId="4E964079" w:rsidR="002958FE" w:rsidRDefault="0055619F" w:rsidP="00662978">
      <w:pPr>
        <w:pStyle w:val="ListParagraph"/>
        <w:numPr>
          <w:ilvl w:val="1"/>
          <w:numId w:val="3"/>
        </w:numPr>
        <w:spacing w:after="0" w:line="240" w:lineRule="auto"/>
      </w:pPr>
      <w:r>
        <w:t>It’s about $</w:t>
      </w:r>
      <w:r w:rsidR="00263E81">
        <w:t>7</w:t>
      </w:r>
      <w:r>
        <w:t>0 million dollars less now than if things had stayed the same, roughly a third of the budget was cut.</w:t>
      </w:r>
      <w:r w:rsidR="002958FE">
        <w:t xml:space="preserve"> </w:t>
      </w:r>
    </w:p>
    <w:p w14:paraId="284962A7" w14:textId="3FAB4567" w:rsidR="002958FE" w:rsidRDefault="002958FE" w:rsidP="00662978">
      <w:pPr>
        <w:pStyle w:val="ListParagraph"/>
        <w:numPr>
          <w:ilvl w:val="0"/>
          <w:numId w:val="3"/>
        </w:numPr>
        <w:spacing w:after="0" w:line="240" w:lineRule="auto"/>
      </w:pPr>
      <w:r>
        <w:t>Thank you for this presentation – what RSD went through was not easy</w:t>
      </w:r>
      <w:r w:rsidR="0055619F">
        <w:t xml:space="preserve"> and it looks like you made significant progress</w:t>
      </w:r>
      <w:r>
        <w:t>. RSD should consider marketing programs that it does offer</w:t>
      </w:r>
      <w:r w:rsidR="0055619F">
        <w:t>, such as bridge inspections.</w:t>
      </w:r>
      <w:r>
        <w:t xml:space="preserve"> </w:t>
      </w:r>
      <w:r w:rsidR="0055619F">
        <w:t>T</w:t>
      </w:r>
      <w:r>
        <w:t>here may be revenue opportunities around working with cities</w:t>
      </w:r>
      <w:r w:rsidR="0055619F">
        <w:t>, especially if RSD is starting to specialize in certain areas</w:t>
      </w:r>
      <w:r>
        <w:t>.</w:t>
      </w:r>
    </w:p>
    <w:p w14:paraId="7A86453C" w14:textId="3636ECCC" w:rsidR="002958FE" w:rsidRDefault="002958FE" w:rsidP="00662978">
      <w:pPr>
        <w:pStyle w:val="ListParagraph"/>
        <w:numPr>
          <w:ilvl w:val="1"/>
          <w:numId w:val="3"/>
        </w:numPr>
        <w:spacing w:after="0" w:line="240" w:lineRule="auto"/>
      </w:pPr>
      <w:r>
        <w:t>RSD has moved away from selling itself to cities</w:t>
      </w:r>
      <w:r w:rsidR="0055619F">
        <w:t xml:space="preserve">. Cities, as clients, also </w:t>
      </w:r>
      <w:r w:rsidR="0073655D">
        <w:t xml:space="preserve">have </w:t>
      </w:r>
      <w:r w:rsidR="0055619F">
        <w:t xml:space="preserve">faced revenue challenges from the recession. That meant that some commitments from cities had to change while RDS was already planning to provide services to them. For highly specialized services, </w:t>
      </w:r>
      <w:r w:rsidR="00EC4536">
        <w:t xml:space="preserve">selling </w:t>
      </w:r>
      <w:r w:rsidR="0073655D">
        <w:t>County services</w:t>
      </w:r>
      <w:r w:rsidR="0055619F">
        <w:t xml:space="preserve"> do</w:t>
      </w:r>
      <w:r w:rsidR="00EC4536">
        <w:t>es</w:t>
      </w:r>
      <w:r w:rsidR="0055619F">
        <w:t xml:space="preserve"> make sense.</w:t>
      </w:r>
    </w:p>
    <w:p w14:paraId="2D3BA1BA" w14:textId="1E9042C4" w:rsidR="002958FE" w:rsidRDefault="002958FE" w:rsidP="00662978">
      <w:pPr>
        <w:pStyle w:val="ListParagraph"/>
        <w:numPr>
          <w:ilvl w:val="0"/>
          <w:numId w:val="3"/>
        </w:numPr>
        <w:spacing w:after="0" w:line="240" w:lineRule="auto"/>
      </w:pPr>
      <w:r>
        <w:t>It does look like RSD has made significant progress right-sizing itself</w:t>
      </w:r>
      <w:r w:rsidR="0055619F">
        <w:t xml:space="preserve"> for the budget </w:t>
      </w:r>
      <w:r w:rsidR="00024B97">
        <w:t>it has</w:t>
      </w:r>
      <w:r w:rsidR="00EC4536">
        <w:t xml:space="preserve"> and</w:t>
      </w:r>
      <w:r w:rsidR="00E96274">
        <w:t xml:space="preserve"> the</w:t>
      </w:r>
      <w:r w:rsidR="00EC4536">
        <w:t xml:space="preserve"> budget projections</w:t>
      </w:r>
      <w:r>
        <w:t>. More information about actual dollars would be helpful.</w:t>
      </w:r>
    </w:p>
    <w:p w14:paraId="1B11F86C" w14:textId="0C7B2753" w:rsidR="002958FE" w:rsidRDefault="002958FE" w:rsidP="00E262F2">
      <w:pPr>
        <w:pStyle w:val="ListParagraph"/>
        <w:numPr>
          <w:ilvl w:val="0"/>
          <w:numId w:val="3"/>
        </w:numPr>
        <w:spacing w:after="0" w:line="240" w:lineRule="auto"/>
      </w:pPr>
      <w:r>
        <w:t xml:space="preserve">Some city councils do not trust King County. As these processes move forward, there might be some </w:t>
      </w:r>
      <w:r w:rsidR="00EB31BB">
        <w:t xml:space="preserve">city </w:t>
      </w:r>
      <w:r>
        <w:t xml:space="preserve">organizations that would benefit greatly by hearing </w:t>
      </w:r>
      <w:r w:rsidR="00EB31BB">
        <w:t xml:space="preserve">even more detailed RSD presentations with actual numbers. </w:t>
      </w:r>
      <w:r>
        <w:t xml:space="preserve">If RSD </w:t>
      </w:r>
      <w:r w:rsidR="00E262F2">
        <w:t xml:space="preserve">does specific outreach to cities and city organizations, </w:t>
      </w:r>
      <w:r>
        <w:t>then real progress could be made.</w:t>
      </w:r>
    </w:p>
    <w:p w14:paraId="6BE53CEC" w14:textId="0087E192" w:rsidR="000106F4" w:rsidRDefault="000106F4" w:rsidP="00662978">
      <w:pPr>
        <w:pStyle w:val="ListParagraph"/>
        <w:numPr>
          <w:ilvl w:val="1"/>
          <w:numId w:val="3"/>
        </w:numPr>
        <w:spacing w:after="0" w:line="240" w:lineRule="auto"/>
      </w:pPr>
      <w:r>
        <w:t>RSD has these numbers and can provide them.</w:t>
      </w:r>
    </w:p>
    <w:p w14:paraId="6CCD5D56" w14:textId="27519187" w:rsidR="000106F4" w:rsidRDefault="000106F4" w:rsidP="00662978">
      <w:pPr>
        <w:pStyle w:val="ListParagraph"/>
        <w:numPr>
          <w:ilvl w:val="1"/>
          <w:numId w:val="3"/>
        </w:numPr>
        <w:spacing w:after="0" w:line="240" w:lineRule="auto"/>
      </w:pPr>
      <w:r>
        <w:t xml:space="preserve">The facilitator explained that the next three meetings will be focused on recommendations, and this idea is a specific one that </w:t>
      </w:r>
      <w:r w:rsidR="0073655D">
        <w:t>the Task Force might want to consider</w:t>
      </w:r>
      <w:r>
        <w:t xml:space="preserve">. </w:t>
      </w:r>
    </w:p>
    <w:p w14:paraId="7DED80C8" w14:textId="638BFAA3" w:rsidR="000106F4" w:rsidRDefault="000106F4" w:rsidP="00662978">
      <w:pPr>
        <w:pStyle w:val="ListParagraph"/>
        <w:numPr>
          <w:ilvl w:val="0"/>
          <w:numId w:val="3"/>
        </w:numPr>
        <w:spacing w:after="0" w:line="240" w:lineRule="auto"/>
      </w:pPr>
      <w:r>
        <w:t xml:space="preserve">The Task Force has </w:t>
      </w:r>
      <w:r w:rsidR="0073655D">
        <w:t>significantly</w:t>
      </w:r>
      <w:r>
        <w:t xml:space="preserve"> discussed efficiencies </w:t>
      </w:r>
      <w:r w:rsidR="0073655D">
        <w:t>but</w:t>
      </w:r>
      <w:r>
        <w:t xml:space="preserve"> less about infrastructure. Is King County doing a benefit</w:t>
      </w:r>
      <w:r w:rsidR="0073655D">
        <w:t>-</w:t>
      </w:r>
      <w:r>
        <w:t xml:space="preserve">cost analysis </w:t>
      </w:r>
      <w:r w:rsidR="00024B97">
        <w:t xml:space="preserve">on </w:t>
      </w:r>
      <w:r>
        <w:t>redu</w:t>
      </w:r>
      <w:r w:rsidR="00A438CA">
        <w:t>cing its road system as a whole?</w:t>
      </w:r>
      <w:r>
        <w:t xml:space="preserve"> </w:t>
      </w:r>
      <w:r w:rsidR="00FB6C82">
        <w:t xml:space="preserve">Is this a tool for the Task Force to consider? It seems to make sense to proactively close parts of the system. </w:t>
      </w:r>
    </w:p>
    <w:p w14:paraId="116B237B" w14:textId="54661A77" w:rsidR="000106F4" w:rsidRDefault="000106F4" w:rsidP="00662978">
      <w:pPr>
        <w:pStyle w:val="ListParagraph"/>
        <w:numPr>
          <w:ilvl w:val="1"/>
          <w:numId w:val="3"/>
        </w:numPr>
        <w:spacing w:after="0" w:line="240" w:lineRule="auto"/>
      </w:pPr>
      <w:r>
        <w:t>RSD has not done these analyses yet. It could think about these, but it would be an extraordinary policy question to set a limit on overall miles of roads and drawing the line. There are already 1300 miles of privately owned roads in King County. Rethinking who is responsible for which roads is a significant consideration.</w:t>
      </w:r>
    </w:p>
    <w:p w14:paraId="03C91638" w14:textId="6C1222F1" w:rsidR="000106F4" w:rsidRDefault="000106F4" w:rsidP="00662978">
      <w:pPr>
        <w:pStyle w:val="ListParagraph"/>
        <w:numPr>
          <w:ilvl w:val="1"/>
          <w:numId w:val="3"/>
        </w:numPr>
        <w:spacing w:after="0" w:line="240" w:lineRule="auto"/>
      </w:pPr>
      <w:r>
        <w:t xml:space="preserve">The transportation needs report outlines the needs that would/should stay with King County versus other jurisdictions. RSD has looked at this issue of scalability. </w:t>
      </w:r>
    </w:p>
    <w:p w14:paraId="74C6CF7A" w14:textId="29CC3396" w:rsidR="00FB6C82" w:rsidRDefault="00FB6C82" w:rsidP="00662978">
      <w:pPr>
        <w:pStyle w:val="ListParagraph"/>
        <w:numPr>
          <w:ilvl w:val="1"/>
          <w:numId w:val="3"/>
        </w:numPr>
        <w:spacing w:after="0" w:line="240" w:lineRule="auto"/>
      </w:pPr>
      <w:r>
        <w:t xml:space="preserve">The facilitator explained that recommendations from this Task Force could consider infrastructure. </w:t>
      </w:r>
    </w:p>
    <w:p w14:paraId="3E005198" w14:textId="2DFD5A87" w:rsidR="00FB6C82" w:rsidRDefault="00FB6C82" w:rsidP="00662978">
      <w:pPr>
        <w:pStyle w:val="ListParagraph"/>
        <w:numPr>
          <w:ilvl w:val="1"/>
          <w:numId w:val="3"/>
        </w:numPr>
        <w:spacing w:after="0" w:line="240" w:lineRule="auto"/>
      </w:pPr>
      <w:r>
        <w:t xml:space="preserve">A Task Force member noted that RSD does have data that delineates road tiers from 1-5. This is a policy and political issue. It is up to the Task Force to identify such recommendations. </w:t>
      </w:r>
    </w:p>
    <w:p w14:paraId="19DC2829" w14:textId="1596C807" w:rsidR="00FB6C82" w:rsidRDefault="00FB6C82" w:rsidP="00662978">
      <w:pPr>
        <w:pStyle w:val="ListParagraph"/>
        <w:numPr>
          <w:ilvl w:val="0"/>
          <w:numId w:val="3"/>
        </w:numPr>
        <w:spacing w:after="0" w:line="240" w:lineRule="auto"/>
      </w:pPr>
      <w:r>
        <w:t>The Task Forces’ challenge is being the canary in the coal mine for areas that have</w:t>
      </w:r>
      <w:r w:rsidR="00E262F2">
        <w:t xml:space="preserve"> not yet</w:t>
      </w:r>
      <w:r>
        <w:t xml:space="preserve"> had their urban areas incorporated. The Task Force can spell out where the challenge is. In terms of policy issues, the Task Force will also need to look at shrinking the network as well as potentially looking at funding sources beyond unincorporated residents. King County is in a</w:t>
      </w:r>
      <w:r w:rsidR="0073655D">
        <w:t>n unusual</w:t>
      </w:r>
      <w:r>
        <w:t xml:space="preserve"> situation with a funding structure set up more like a rural county.</w:t>
      </w:r>
    </w:p>
    <w:p w14:paraId="004E6618" w14:textId="7AC8A462" w:rsidR="00A438CA" w:rsidRDefault="00A438CA" w:rsidP="00A438CA">
      <w:pPr>
        <w:pStyle w:val="ListParagraph"/>
        <w:numPr>
          <w:ilvl w:val="0"/>
          <w:numId w:val="3"/>
        </w:numPr>
        <w:spacing w:after="0" w:line="240" w:lineRule="auto"/>
      </w:pPr>
      <w:r>
        <w:t xml:space="preserve">Can the Task Force see a breakdown of money </w:t>
      </w:r>
      <w:r w:rsidR="004C51BB">
        <w:t xml:space="preserve">RSD spends </w:t>
      </w:r>
      <w:r>
        <w:t>for each tier?</w:t>
      </w:r>
    </w:p>
    <w:p w14:paraId="5AAF4D28" w14:textId="77777777" w:rsidR="00A438CA" w:rsidRDefault="00A438CA" w:rsidP="00A438CA">
      <w:pPr>
        <w:pStyle w:val="ListParagraph"/>
        <w:numPr>
          <w:ilvl w:val="1"/>
          <w:numId w:val="3"/>
        </w:numPr>
        <w:spacing w:after="0" w:line="240" w:lineRule="auto"/>
      </w:pPr>
      <w:r>
        <w:t xml:space="preserve">Yes, RSD can do this. </w:t>
      </w:r>
    </w:p>
    <w:p w14:paraId="122FD858" w14:textId="1E8BFE18" w:rsidR="00A438CA" w:rsidRDefault="00A438CA" w:rsidP="00A438CA">
      <w:pPr>
        <w:pStyle w:val="ListParagraph"/>
        <w:numPr>
          <w:ilvl w:val="0"/>
          <w:numId w:val="3"/>
        </w:numPr>
        <w:spacing w:after="0" w:line="240" w:lineRule="auto"/>
      </w:pPr>
      <w:r>
        <w:t xml:space="preserve">Are there Tier 5 roads where, if closed, people could get there a different way? </w:t>
      </w:r>
    </w:p>
    <w:p w14:paraId="14684C93" w14:textId="12C19B7A" w:rsidR="00A438CA" w:rsidRDefault="00A438CA" w:rsidP="00A438CA">
      <w:pPr>
        <w:pStyle w:val="ListParagraph"/>
        <w:numPr>
          <w:ilvl w:val="1"/>
          <w:numId w:val="3"/>
        </w:numPr>
        <w:spacing w:after="0" w:line="240" w:lineRule="auto"/>
      </w:pPr>
      <w:r>
        <w:t xml:space="preserve">Yes, RSD has to maintain alternative access to residents. </w:t>
      </w:r>
      <w:r w:rsidR="00A160B2">
        <w:t>If a Tier 5 road is closed and another road becomes the sole access to a property, the remaining road becomes a Tier 4 and RSD’s policy is to preserve those roads.</w:t>
      </w:r>
    </w:p>
    <w:p w14:paraId="197D242A" w14:textId="6E9012DA" w:rsidR="00963B8C" w:rsidRDefault="00963B8C" w:rsidP="00963B8C">
      <w:pPr>
        <w:pStyle w:val="ListParagraph"/>
        <w:numPr>
          <w:ilvl w:val="0"/>
          <w:numId w:val="3"/>
        </w:numPr>
        <w:spacing w:after="0" w:line="240" w:lineRule="auto"/>
      </w:pPr>
      <w:r>
        <w:t xml:space="preserve">Has RSD done any analysis of the overall road network </w:t>
      </w:r>
      <w:r w:rsidR="00310F22">
        <w:t xml:space="preserve">to identify areas for </w:t>
      </w:r>
      <w:r>
        <w:t xml:space="preserve">strategic closures?  </w:t>
      </w:r>
    </w:p>
    <w:p w14:paraId="0CB6EBBB" w14:textId="01C292E9" w:rsidR="004753D2" w:rsidRDefault="006005ED" w:rsidP="006005ED">
      <w:pPr>
        <w:pStyle w:val="ListParagraph"/>
        <w:numPr>
          <w:ilvl w:val="1"/>
          <w:numId w:val="3"/>
        </w:numPr>
        <w:spacing w:after="0" w:line="240" w:lineRule="auto"/>
      </w:pPr>
      <w:r>
        <w:t>RSD has not done this kind of analysis of the overall road network but it could.</w:t>
      </w:r>
      <w:r w:rsidR="004753D2">
        <w:t xml:space="preserve"> </w:t>
      </w:r>
      <w:bookmarkStart w:id="0" w:name="_GoBack"/>
      <w:bookmarkEnd w:id="0"/>
    </w:p>
    <w:p w14:paraId="2166E32E" w14:textId="2F168265" w:rsidR="005C4298" w:rsidRDefault="005C4298" w:rsidP="00C15E53">
      <w:pPr>
        <w:spacing w:after="0" w:line="240" w:lineRule="auto"/>
      </w:pPr>
    </w:p>
    <w:p w14:paraId="3FFAD04A" w14:textId="3ABF8E78" w:rsidR="0020483B" w:rsidRPr="00255119" w:rsidRDefault="0077219B" w:rsidP="0020483B">
      <w:pPr>
        <w:pStyle w:val="Heading2"/>
        <w:pBdr>
          <w:bottom w:val="single" w:sz="4" w:space="1" w:color="auto"/>
        </w:pBdr>
        <w:rPr>
          <w:b/>
        </w:rPr>
      </w:pPr>
      <w:r>
        <w:rPr>
          <w:b/>
        </w:rPr>
        <w:lastRenderedPageBreak/>
        <w:t xml:space="preserve">Final Report Structure, Responses to Information Requests, and Task Force Discussion on Recommendations </w:t>
      </w:r>
    </w:p>
    <w:p w14:paraId="1368C608" w14:textId="77777777" w:rsidR="00424A9C" w:rsidRDefault="00424A9C" w:rsidP="00C15E53">
      <w:pPr>
        <w:spacing w:after="0" w:line="240" w:lineRule="auto"/>
      </w:pPr>
    </w:p>
    <w:p w14:paraId="4D731E00" w14:textId="05C18AD7" w:rsidR="0077219B" w:rsidRDefault="0077219B" w:rsidP="0077219B">
      <w:pPr>
        <w:pStyle w:val="Heading3"/>
      </w:pPr>
      <w:r>
        <w:t>Review of Final Task Force Report Structure:</w:t>
      </w:r>
    </w:p>
    <w:p w14:paraId="73EAFDA7" w14:textId="0E66ACEA" w:rsidR="0077219B" w:rsidRDefault="0077219B" w:rsidP="0077219B">
      <w:pPr>
        <w:spacing w:after="0" w:line="240" w:lineRule="auto"/>
      </w:pPr>
      <w:r>
        <w:t xml:space="preserve">The facilitator shared and briefly reviewed a proposed draft structure for the final recommendations report that will capture Task Force recommendations and the process it followed. </w:t>
      </w:r>
      <w:r w:rsidR="00D70AFC">
        <w:t xml:space="preserve">This will be a concise report focused on recommendations. </w:t>
      </w:r>
    </w:p>
    <w:p w14:paraId="6D486ADF" w14:textId="77777777" w:rsidR="0077219B" w:rsidRDefault="0077219B" w:rsidP="0077219B">
      <w:pPr>
        <w:spacing w:after="0" w:line="240" w:lineRule="auto"/>
      </w:pPr>
    </w:p>
    <w:p w14:paraId="1911D234" w14:textId="655B06D6" w:rsidR="0077219B" w:rsidRDefault="0077219B" w:rsidP="0077219B">
      <w:pPr>
        <w:pStyle w:val="Heading3"/>
      </w:pPr>
      <w:r>
        <w:t>Responses to Task Force Information Requests:</w:t>
      </w:r>
    </w:p>
    <w:p w14:paraId="53F47C8D" w14:textId="38D00F73" w:rsidR="0077219B" w:rsidRPr="008F73FF" w:rsidRDefault="008F73FF" w:rsidP="008F73FF">
      <w:pPr>
        <w:spacing w:after="0" w:line="240" w:lineRule="auto"/>
      </w:pPr>
      <w:r>
        <w:t xml:space="preserve">The facilitator briefly reviewed RSD’s answers to questions posed by the Task Force at its August 12 meeting.  </w:t>
      </w:r>
    </w:p>
    <w:p w14:paraId="47F56C56" w14:textId="77777777" w:rsidR="002B63D5" w:rsidRPr="008F73FF" w:rsidRDefault="002B63D5" w:rsidP="00D70AFC">
      <w:pPr>
        <w:spacing w:after="0" w:line="240" w:lineRule="auto"/>
      </w:pPr>
    </w:p>
    <w:p w14:paraId="70222E55" w14:textId="4E38CB8C" w:rsidR="0077219B" w:rsidRDefault="0077219B" w:rsidP="0077219B">
      <w:pPr>
        <w:pStyle w:val="Heading3"/>
      </w:pPr>
      <w:r>
        <w:t xml:space="preserve">Discussion on Task Force Recommendations </w:t>
      </w:r>
    </w:p>
    <w:p w14:paraId="2C857192" w14:textId="2F629C34" w:rsidR="00D70AFC" w:rsidRDefault="002B63D5" w:rsidP="00C15E53">
      <w:pPr>
        <w:spacing w:after="0" w:line="240" w:lineRule="auto"/>
      </w:pPr>
      <w:r>
        <w:t>The facilitator shared a draft template for capturing all Task Force recommendations. He explained that this could be used to come up with a shorter list of more substantive recommendations focused on big ideas and levers that will make the most substantial impact on King County’s bridges and roads financial situation.</w:t>
      </w:r>
      <w:r w:rsidR="00D70AFC">
        <w:t xml:space="preserve"> Too many recommendations would be difficult to manage. The facilitator explained the hope that the Task Force could use this table to pre-fill out this template and list </w:t>
      </w:r>
      <w:r w:rsidR="00100EF3">
        <w:t xml:space="preserve">a brainstorm of </w:t>
      </w:r>
      <w:r w:rsidR="00D70AFC">
        <w:t xml:space="preserve">ideas it has for recommendations. </w:t>
      </w:r>
      <w:r w:rsidR="00100EF3">
        <w:t>Task Force members</w:t>
      </w:r>
      <w:r w:rsidR="00D70AFC">
        <w:t xml:space="preserve"> should send </w:t>
      </w:r>
      <w:r w:rsidR="00E7731A">
        <w:t xml:space="preserve">their </w:t>
      </w:r>
      <w:r w:rsidR="00100EF3">
        <w:t>brainstorm ideas</w:t>
      </w:r>
      <w:r w:rsidR="00D70AFC">
        <w:t xml:space="preserve"> back to Evan Lewis by October 5. The hope for the next meeting is to focus in on recommendations that make the most sense to move forward. The focus, again, will be on big ideas and levers. Task Force</w:t>
      </w:r>
      <w:r w:rsidR="00100EF3">
        <w:t xml:space="preserve"> members</w:t>
      </w:r>
      <w:r w:rsidR="00D70AFC">
        <w:t xml:space="preserve"> can let Triangle or King County know if it has questions or comments about this.  </w:t>
      </w:r>
    </w:p>
    <w:p w14:paraId="1662B7D9" w14:textId="77777777" w:rsidR="00D70AFC" w:rsidRDefault="00D70AFC" w:rsidP="00C15E53">
      <w:pPr>
        <w:spacing w:after="0" w:line="240" w:lineRule="auto"/>
      </w:pPr>
    </w:p>
    <w:p w14:paraId="5B8C4223" w14:textId="784844E5" w:rsidR="002B63D5" w:rsidRPr="00377677" w:rsidRDefault="007B6F90" w:rsidP="002B63D5">
      <w:pPr>
        <w:spacing w:after="0" w:line="240" w:lineRule="auto"/>
        <w:rPr>
          <w:i/>
        </w:rPr>
      </w:pPr>
      <w:r w:rsidRPr="00377677">
        <w:rPr>
          <w:i/>
        </w:rPr>
        <w:t>Comments and questions about the Task Force Recommendations template:</w:t>
      </w:r>
    </w:p>
    <w:p w14:paraId="39CF98B4" w14:textId="564730BB" w:rsidR="002B63D5" w:rsidRDefault="00D70AFC" w:rsidP="00662978">
      <w:pPr>
        <w:pStyle w:val="ListParagraph"/>
        <w:numPr>
          <w:ilvl w:val="0"/>
          <w:numId w:val="3"/>
        </w:numPr>
        <w:spacing w:after="0" w:line="240" w:lineRule="auto"/>
      </w:pPr>
      <w:r w:rsidRPr="0074331E">
        <w:t>Task Force members should also provide an explanation along with any pros or cons associate</w:t>
      </w:r>
      <w:r w:rsidR="0074331E" w:rsidRPr="0074331E">
        <w:t>d</w:t>
      </w:r>
      <w:r w:rsidRPr="0074331E">
        <w:t xml:space="preserve"> with this recommendation.</w:t>
      </w:r>
    </w:p>
    <w:p w14:paraId="401053FE" w14:textId="77777777" w:rsidR="0077219B" w:rsidRDefault="0077219B" w:rsidP="00C15E53">
      <w:pPr>
        <w:spacing w:after="0" w:line="240" w:lineRule="auto"/>
      </w:pPr>
    </w:p>
    <w:p w14:paraId="6E99DC8E" w14:textId="77777777" w:rsidR="00793A37" w:rsidRPr="00CC256A" w:rsidRDefault="00793A37" w:rsidP="00793A37">
      <w:pPr>
        <w:pStyle w:val="Heading2"/>
        <w:pBdr>
          <w:bottom w:val="single" w:sz="4" w:space="1" w:color="auto"/>
        </w:pBdr>
      </w:pPr>
      <w:r>
        <w:rPr>
          <w:b/>
        </w:rPr>
        <w:t>Public Comments</w:t>
      </w:r>
    </w:p>
    <w:p w14:paraId="1FAF1B70" w14:textId="00C511E3" w:rsidR="00793A37" w:rsidRDefault="00793A37" w:rsidP="00793A37">
      <w:pPr>
        <w:spacing w:after="0" w:line="240" w:lineRule="auto"/>
      </w:pPr>
      <w:r>
        <w:t>The following</w:t>
      </w:r>
      <w:r w:rsidR="00D70AFC">
        <w:t xml:space="preserve"> public comment was given by Jacki </w:t>
      </w:r>
      <w:r w:rsidR="007B6F90">
        <w:t>Perigee</w:t>
      </w:r>
      <w:r w:rsidR="00D70AFC">
        <w:t xml:space="preserve"> in Carnation. There is a </w:t>
      </w:r>
      <w:r w:rsidR="00DC02C1">
        <w:t xml:space="preserve">highway that is a regional road </w:t>
      </w:r>
      <w:r w:rsidR="00D70AFC">
        <w:t>link</w:t>
      </w:r>
      <w:r w:rsidR="00100EF3">
        <w:t>ing</w:t>
      </w:r>
      <w:r w:rsidR="00D70AFC">
        <w:t xml:space="preserve"> highway</w:t>
      </w:r>
      <w:r w:rsidR="00100EF3">
        <w:t>s</w:t>
      </w:r>
      <w:r w:rsidR="00D70AFC">
        <w:t xml:space="preserve"> 2 and I-90.</w:t>
      </w:r>
      <w:r w:rsidR="00DC02C1">
        <w:t xml:space="preserve"> There’s a lot of truck traffic.</w:t>
      </w:r>
      <w:r w:rsidR="00D70AFC">
        <w:t xml:space="preserve"> She has photos of </w:t>
      </w:r>
      <w:r w:rsidR="00DC02C1">
        <w:t xml:space="preserve">trees </w:t>
      </w:r>
      <w:r w:rsidR="00D70AFC">
        <w:t>that have come down over power lines and vehicles. A lot of people are bypassing I-405 and using highway 203</w:t>
      </w:r>
      <w:r w:rsidR="00641DF1">
        <w:t>;</w:t>
      </w:r>
      <w:r w:rsidR="00DC02C1">
        <w:t xml:space="preserve"> it’s a lot of quicker</w:t>
      </w:r>
      <w:r w:rsidR="00D70AFC">
        <w:t>. There has been decades of tunnel vision on these</w:t>
      </w:r>
      <w:r w:rsidR="00DC02C1">
        <w:t xml:space="preserve"> road repair</w:t>
      </w:r>
      <w:r w:rsidR="00D70AFC">
        <w:t xml:space="preserve"> issues. There are not shoulders proportionate to the roadways</w:t>
      </w:r>
      <w:r w:rsidR="00DC02C1">
        <w:t xml:space="preserve"> between Carnation and Duvall</w:t>
      </w:r>
      <w:r w:rsidR="00D70AFC">
        <w:t xml:space="preserve">. These roads are lined by a primitive electrical grid. </w:t>
      </w:r>
      <w:r w:rsidR="00DC02C1">
        <w:t xml:space="preserve">When trees fall on power lines, it shuts down roads and is dangerous. </w:t>
      </w:r>
      <w:r w:rsidR="00D70AFC">
        <w:t xml:space="preserve">Is there any possibility that there are any funds available to address this problem? </w:t>
      </w:r>
    </w:p>
    <w:p w14:paraId="67409DB9" w14:textId="77777777" w:rsidR="00D70AFC" w:rsidRDefault="00D70AFC" w:rsidP="00793A37">
      <w:pPr>
        <w:spacing w:after="0" w:line="240" w:lineRule="auto"/>
      </w:pPr>
    </w:p>
    <w:p w14:paraId="679B6605" w14:textId="63269AD1" w:rsidR="00D70AFC" w:rsidRDefault="00D70AFC" w:rsidP="00793A37">
      <w:pPr>
        <w:spacing w:after="0" w:line="240" w:lineRule="auto"/>
      </w:pPr>
      <w:r>
        <w:t>She is happy to see there has been some combining of resources</w:t>
      </w:r>
      <w:r w:rsidR="00DC02C1">
        <w:t xml:space="preserve"> between the </w:t>
      </w:r>
      <w:r w:rsidR="00583EDB">
        <w:t>C</w:t>
      </w:r>
      <w:r w:rsidR="00DC02C1">
        <w:t xml:space="preserve">ounty and </w:t>
      </w:r>
      <w:r w:rsidR="00583EDB">
        <w:t>S</w:t>
      </w:r>
      <w:r w:rsidR="00DC02C1">
        <w:t>tate DOT</w:t>
      </w:r>
      <w:r w:rsidR="00E70166">
        <w:t>.</w:t>
      </w:r>
    </w:p>
    <w:p w14:paraId="6BE14D2A" w14:textId="77777777" w:rsidR="00E70166" w:rsidRDefault="00E70166" w:rsidP="00793A37">
      <w:pPr>
        <w:spacing w:after="0" w:line="240" w:lineRule="auto"/>
      </w:pPr>
    </w:p>
    <w:p w14:paraId="6FA47F02" w14:textId="1790BEA0" w:rsidR="00A160B2" w:rsidRDefault="00A160B2" w:rsidP="00793A37">
      <w:pPr>
        <w:spacing w:after="0" w:line="240" w:lineRule="auto"/>
      </w:pPr>
      <w:r>
        <w:t>No further public comments were received on paper, electronically, or orally.</w:t>
      </w:r>
    </w:p>
    <w:p w14:paraId="2452BB20" w14:textId="77777777" w:rsidR="00A160B2" w:rsidRDefault="00A160B2" w:rsidP="00793A37">
      <w:pPr>
        <w:spacing w:after="0" w:line="240" w:lineRule="auto"/>
      </w:pPr>
    </w:p>
    <w:p w14:paraId="119F3CE1" w14:textId="10A1B17D" w:rsidR="00DC02C1" w:rsidRPr="00377677" w:rsidRDefault="007B6F90" w:rsidP="00793A37">
      <w:pPr>
        <w:spacing w:after="0" w:line="240" w:lineRule="auto"/>
        <w:rPr>
          <w:i/>
        </w:rPr>
      </w:pPr>
      <w:r w:rsidRPr="00377677">
        <w:rPr>
          <w:i/>
        </w:rPr>
        <w:t>C</w:t>
      </w:r>
      <w:r w:rsidR="00DC02C1" w:rsidRPr="00377677">
        <w:rPr>
          <w:i/>
        </w:rPr>
        <w:t>omments and questions about public comments:</w:t>
      </w:r>
    </w:p>
    <w:p w14:paraId="1DBA40EF" w14:textId="20D338E5" w:rsidR="00DC02C1" w:rsidRDefault="00E70166" w:rsidP="00377677">
      <w:pPr>
        <w:pStyle w:val="ListParagraph"/>
        <w:numPr>
          <w:ilvl w:val="0"/>
          <w:numId w:val="3"/>
        </w:numPr>
        <w:spacing w:after="0" w:line="240" w:lineRule="auto"/>
      </w:pPr>
      <w:r>
        <w:t>How does the Task Force get these comments</w:t>
      </w:r>
      <w:r w:rsidR="00DC02C1">
        <w:t>?</w:t>
      </w:r>
    </w:p>
    <w:p w14:paraId="75232345" w14:textId="5B0E3225" w:rsidR="00E70166" w:rsidRPr="00CC256A" w:rsidRDefault="00DC02C1" w:rsidP="00A160B2">
      <w:pPr>
        <w:pStyle w:val="ListParagraph"/>
        <w:numPr>
          <w:ilvl w:val="1"/>
          <w:numId w:val="3"/>
        </w:numPr>
        <w:spacing w:after="0" w:line="240" w:lineRule="auto"/>
      </w:pPr>
      <w:r>
        <w:t xml:space="preserve">Public comments are captured in </w:t>
      </w:r>
      <w:r w:rsidR="002F3E3A">
        <w:t xml:space="preserve">the </w:t>
      </w:r>
      <w:r>
        <w:t xml:space="preserve">meeting </w:t>
      </w:r>
      <w:r w:rsidR="002F3E3A">
        <w:t>minutes, and the meeting minutes will be posted on the Task Force website</w:t>
      </w:r>
      <w:r>
        <w:t>.</w:t>
      </w:r>
    </w:p>
    <w:p w14:paraId="6DAB033E" w14:textId="77777777" w:rsidR="00AE0C80" w:rsidRDefault="00AE0C80" w:rsidP="00C15E53">
      <w:pPr>
        <w:spacing w:after="0" w:line="240" w:lineRule="auto"/>
      </w:pPr>
    </w:p>
    <w:p w14:paraId="29983243" w14:textId="77777777" w:rsidR="00583EDB" w:rsidRDefault="00583EDB" w:rsidP="00C15E53">
      <w:pPr>
        <w:spacing w:after="0" w:line="240" w:lineRule="auto"/>
      </w:pPr>
    </w:p>
    <w:p w14:paraId="69D7612F" w14:textId="457A7A26" w:rsidR="00DC6355" w:rsidRDefault="00DC6355" w:rsidP="00DC6355">
      <w:pPr>
        <w:pStyle w:val="Heading2"/>
        <w:pBdr>
          <w:bottom w:val="single" w:sz="4" w:space="1" w:color="auto"/>
        </w:pBdr>
        <w:rPr>
          <w:b/>
        </w:rPr>
      </w:pPr>
      <w:r>
        <w:rPr>
          <w:b/>
        </w:rPr>
        <w:lastRenderedPageBreak/>
        <w:t>Assignments and Next Steps</w:t>
      </w:r>
    </w:p>
    <w:p w14:paraId="79FC9BD1" w14:textId="77777777" w:rsidR="00712BAA" w:rsidRDefault="00712BAA" w:rsidP="000B1B6F">
      <w:pPr>
        <w:spacing w:after="0" w:line="240" w:lineRule="auto"/>
      </w:pPr>
    </w:p>
    <w:p w14:paraId="657E16E8" w14:textId="3141B872" w:rsidR="00793A37" w:rsidRDefault="00793A37" w:rsidP="00712BAA">
      <w:pPr>
        <w:pStyle w:val="Heading3"/>
      </w:pPr>
      <w:r>
        <w:t>Assignments</w:t>
      </w:r>
    </w:p>
    <w:p w14:paraId="2D95AC76" w14:textId="70401D05" w:rsidR="00DC6355" w:rsidRDefault="00712BAA" w:rsidP="00712BAA">
      <w:pPr>
        <w:spacing w:after="0" w:line="240" w:lineRule="auto"/>
      </w:pPr>
      <w:r>
        <w:t xml:space="preserve">The facilitator reminded the Task force about receiving a table for brainstormed recommendations and to fill it out with any additional recommendations and return it to Evan Lewis with Triangle Associates by October 5. </w:t>
      </w:r>
    </w:p>
    <w:p w14:paraId="2D8604CE" w14:textId="77777777" w:rsidR="00384E6B" w:rsidRDefault="00384E6B" w:rsidP="00384E6B">
      <w:pPr>
        <w:spacing w:after="0" w:line="240" w:lineRule="auto"/>
      </w:pPr>
    </w:p>
    <w:p w14:paraId="1F2A6BA4" w14:textId="39703950" w:rsidR="00384E6B" w:rsidRDefault="00384E6B" w:rsidP="00384E6B">
      <w:pPr>
        <w:pStyle w:val="Heading3"/>
      </w:pPr>
      <w:r>
        <w:t>Future Meetings</w:t>
      </w:r>
    </w:p>
    <w:p w14:paraId="369C7413" w14:textId="1AAC2374" w:rsidR="00712BAA" w:rsidRDefault="00A961A4" w:rsidP="00A961A4">
      <w:pPr>
        <w:spacing w:after="0" w:line="240" w:lineRule="auto"/>
      </w:pPr>
      <w:r>
        <w:t>Due to scheduling conflicts, the next two Task Force meetings, on October 14 and October 28, will take place from 2:30 – 5:30 p.m. Also, the October 14 meeting will take place in the 8</w:t>
      </w:r>
      <w:r w:rsidRPr="00384E6B">
        <w:rPr>
          <w:vertAlign w:val="superscript"/>
        </w:rPr>
        <w:t>th</w:t>
      </w:r>
      <w:r>
        <w:t xml:space="preserve"> floor conference center of King Street Center and the</w:t>
      </w:r>
      <w:r w:rsidR="00641DF1">
        <w:t>n</w:t>
      </w:r>
      <w:r>
        <w:t xml:space="preserve"> all subsequent meetings will take place in the Mercer Room of the Mercer Island Community and Events Center. The Task Force will see updated calendar invitations with these changes soon. </w:t>
      </w:r>
      <w:r w:rsidR="000C01C6">
        <w:t xml:space="preserve"> </w:t>
      </w:r>
    </w:p>
    <w:p w14:paraId="1A1D11C5" w14:textId="77777777" w:rsidR="00384E6B" w:rsidRPr="00CC30CB" w:rsidRDefault="00384E6B" w:rsidP="00712BAA">
      <w:pPr>
        <w:spacing w:after="0" w:line="240" w:lineRule="auto"/>
      </w:pPr>
    </w:p>
    <w:p w14:paraId="1D8FDE2A" w14:textId="7CDD902A" w:rsidR="008E2EBB" w:rsidRDefault="008106D8" w:rsidP="008E2EBB">
      <w:pPr>
        <w:pStyle w:val="Heading2"/>
        <w:pBdr>
          <w:bottom w:val="single" w:sz="4" w:space="1" w:color="auto"/>
        </w:pBdr>
        <w:rPr>
          <w:b/>
        </w:rPr>
      </w:pPr>
      <w:r>
        <w:rPr>
          <w:b/>
        </w:rPr>
        <w:t>September 16</w:t>
      </w:r>
      <w:r w:rsidR="008E2EBB">
        <w:rPr>
          <w:b/>
        </w:rPr>
        <w:t xml:space="preserve"> Task Force Meeting Action Items </w:t>
      </w:r>
    </w:p>
    <w:p w14:paraId="4CF4B2A5" w14:textId="77777777" w:rsidR="008E2EBB" w:rsidRPr="008E2EBB" w:rsidRDefault="008E2EBB" w:rsidP="008E2EBB">
      <w:pPr>
        <w:spacing w:after="0" w:line="240" w:lineRule="auto"/>
      </w:pPr>
    </w:p>
    <w:tbl>
      <w:tblPr>
        <w:tblStyle w:val="TableGrid"/>
        <w:tblW w:w="0" w:type="auto"/>
        <w:tblLook w:val="04A0" w:firstRow="1" w:lastRow="0" w:firstColumn="1" w:lastColumn="0" w:noHBand="0" w:noVBand="1"/>
      </w:tblPr>
      <w:tblGrid>
        <w:gridCol w:w="1692"/>
        <w:gridCol w:w="5448"/>
        <w:gridCol w:w="2210"/>
      </w:tblGrid>
      <w:tr w:rsidR="00793A37" w14:paraId="688548A7" w14:textId="77777777" w:rsidTr="00793A37">
        <w:tc>
          <w:tcPr>
            <w:tcW w:w="1692" w:type="dxa"/>
            <w:shd w:val="clear" w:color="auto" w:fill="95B3D7" w:themeFill="accent1" w:themeFillTint="99"/>
          </w:tcPr>
          <w:p w14:paraId="3805015D" w14:textId="0DA92F55" w:rsidR="008E2EBB" w:rsidRDefault="008E2EBB" w:rsidP="00804B02">
            <w:r>
              <w:t>Group</w:t>
            </w:r>
          </w:p>
        </w:tc>
        <w:tc>
          <w:tcPr>
            <w:tcW w:w="5448" w:type="dxa"/>
            <w:shd w:val="clear" w:color="auto" w:fill="95B3D7" w:themeFill="accent1" w:themeFillTint="99"/>
          </w:tcPr>
          <w:p w14:paraId="331223C7" w14:textId="2E8982D5" w:rsidR="008E2EBB" w:rsidRDefault="008E2EBB" w:rsidP="00804B02">
            <w:r>
              <w:t>Action</w:t>
            </w:r>
          </w:p>
        </w:tc>
        <w:tc>
          <w:tcPr>
            <w:tcW w:w="2210" w:type="dxa"/>
            <w:shd w:val="clear" w:color="auto" w:fill="95B3D7" w:themeFill="accent1" w:themeFillTint="99"/>
          </w:tcPr>
          <w:p w14:paraId="59F35EB6" w14:textId="1E66B31C" w:rsidR="008E2EBB" w:rsidRDefault="008E2EBB" w:rsidP="00804B02">
            <w:r>
              <w:t>Due Date</w:t>
            </w:r>
          </w:p>
        </w:tc>
      </w:tr>
      <w:tr w:rsidR="00793A37" w14:paraId="34064801" w14:textId="77777777" w:rsidTr="00793A37">
        <w:tc>
          <w:tcPr>
            <w:tcW w:w="1692" w:type="dxa"/>
          </w:tcPr>
          <w:p w14:paraId="5C411505" w14:textId="56D331A8" w:rsidR="008E2EBB" w:rsidRDefault="00793A37" w:rsidP="008E2EBB">
            <w:r>
              <w:rPr>
                <w:rFonts w:eastAsia="Times New Roman"/>
                <w:bCs/>
              </w:rPr>
              <w:t>Task Force members</w:t>
            </w:r>
          </w:p>
        </w:tc>
        <w:tc>
          <w:tcPr>
            <w:tcW w:w="5448" w:type="dxa"/>
          </w:tcPr>
          <w:p w14:paraId="47D03F4D" w14:textId="6630A824" w:rsidR="008E2EBB" w:rsidRDefault="00793A37" w:rsidP="008E2EBB">
            <w:r>
              <w:rPr>
                <w:rFonts w:eastAsia="Times New Roman"/>
                <w:bCs/>
              </w:rPr>
              <w:t>Email any additional Task Force recommendations for consideration to Evan Lewis with Triangle Associates (</w:t>
            </w:r>
            <w:hyperlink r:id="rId11" w:history="1">
              <w:r w:rsidRPr="005E2D91">
                <w:rPr>
                  <w:rStyle w:val="Hyperlink"/>
                  <w:rFonts w:eastAsia="Times New Roman"/>
                  <w:bCs/>
                </w:rPr>
                <w:t>elewis@triangleassociates.com</w:t>
              </w:r>
            </w:hyperlink>
            <w:r>
              <w:rPr>
                <w:rFonts w:eastAsia="Times New Roman"/>
                <w:bCs/>
              </w:rPr>
              <w:t xml:space="preserve">) on the template provided. </w:t>
            </w:r>
          </w:p>
        </w:tc>
        <w:tc>
          <w:tcPr>
            <w:tcW w:w="2210" w:type="dxa"/>
          </w:tcPr>
          <w:p w14:paraId="1B1948B0" w14:textId="36DF2FF2" w:rsidR="008E2EBB" w:rsidRDefault="00793A37" w:rsidP="00793A37">
            <w:r>
              <w:rPr>
                <w:rFonts w:eastAsia="Times New Roman"/>
                <w:bCs/>
              </w:rPr>
              <w:t>Monday, October 5, 2015</w:t>
            </w:r>
          </w:p>
        </w:tc>
      </w:tr>
      <w:tr w:rsidR="00793A37" w14:paraId="7ED64B07" w14:textId="77777777" w:rsidTr="00793A37">
        <w:tc>
          <w:tcPr>
            <w:tcW w:w="1692" w:type="dxa"/>
          </w:tcPr>
          <w:p w14:paraId="44FC35F5" w14:textId="2765734F" w:rsidR="00793A37" w:rsidRDefault="00192886" w:rsidP="00793A37">
            <w:pPr>
              <w:rPr>
                <w:rFonts w:eastAsia="Times New Roman"/>
                <w:bCs/>
              </w:rPr>
            </w:pPr>
            <w:r>
              <w:rPr>
                <w:rFonts w:eastAsia="Times New Roman"/>
                <w:bCs/>
              </w:rPr>
              <w:t>King County</w:t>
            </w:r>
          </w:p>
          <w:p w14:paraId="5F2AB1E0" w14:textId="2EA32CD8" w:rsidR="00793A37" w:rsidRDefault="00793A37" w:rsidP="00793A37">
            <w:pPr>
              <w:rPr>
                <w:rFonts w:eastAsia="Times New Roman"/>
                <w:bCs/>
              </w:rPr>
            </w:pPr>
          </w:p>
        </w:tc>
        <w:tc>
          <w:tcPr>
            <w:tcW w:w="5448" w:type="dxa"/>
          </w:tcPr>
          <w:p w14:paraId="03F6C076" w14:textId="4DA3F1CE" w:rsidR="00793A37" w:rsidRDefault="00192886" w:rsidP="00793A37">
            <w:pPr>
              <w:rPr>
                <w:rFonts w:eastAsia="Times New Roman"/>
                <w:bCs/>
              </w:rPr>
            </w:pPr>
            <w:r>
              <w:rPr>
                <w:rFonts w:eastAsia="Times New Roman"/>
                <w:bCs/>
              </w:rPr>
              <w:t xml:space="preserve">Add the date of meeting number one to </w:t>
            </w:r>
            <w:r w:rsidR="00ED397C">
              <w:rPr>
                <w:rFonts w:eastAsia="Times New Roman"/>
                <w:bCs/>
              </w:rPr>
              <w:t>the questions and answers list (request during the break from a TF member)</w:t>
            </w:r>
          </w:p>
        </w:tc>
        <w:tc>
          <w:tcPr>
            <w:tcW w:w="2210" w:type="dxa"/>
          </w:tcPr>
          <w:p w14:paraId="2C42196E" w14:textId="00D729FA" w:rsidR="00793A37" w:rsidRDefault="00ED397C" w:rsidP="00793A37">
            <w:pPr>
              <w:rPr>
                <w:rFonts w:eastAsia="Times New Roman"/>
                <w:bCs/>
              </w:rPr>
            </w:pPr>
            <w:r>
              <w:rPr>
                <w:rFonts w:eastAsia="Times New Roman"/>
                <w:bCs/>
              </w:rPr>
              <w:t>ASAP</w:t>
            </w:r>
          </w:p>
        </w:tc>
      </w:tr>
      <w:tr w:rsidR="00055D18" w14:paraId="7AF45834" w14:textId="77777777" w:rsidTr="00793A37">
        <w:tc>
          <w:tcPr>
            <w:tcW w:w="1692" w:type="dxa"/>
          </w:tcPr>
          <w:p w14:paraId="31A9F7F7" w14:textId="396F785D" w:rsidR="00055D18" w:rsidRDefault="00055D18" w:rsidP="002F3E3A">
            <w:pPr>
              <w:rPr>
                <w:rFonts w:eastAsia="Times New Roman"/>
                <w:bCs/>
              </w:rPr>
            </w:pPr>
            <w:r>
              <w:rPr>
                <w:rFonts w:eastAsia="Times New Roman"/>
                <w:bCs/>
              </w:rPr>
              <w:t>King County</w:t>
            </w:r>
          </w:p>
        </w:tc>
        <w:tc>
          <w:tcPr>
            <w:tcW w:w="5448" w:type="dxa"/>
          </w:tcPr>
          <w:p w14:paraId="4E2837CF" w14:textId="77777777" w:rsidR="002F3E3A" w:rsidRDefault="002F3E3A" w:rsidP="002F3E3A">
            <w:pPr>
              <w:rPr>
                <w:rFonts w:eastAsia="Times New Roman"/>
                <w:bCs/>
              </w:rPr>
            </w:pPr>
            <w:r>
              <w:rPr>
                <w:rFonts w:eastAsia="Times New Roman"/>
                <w:bCs/>
              </w:rPr>
              <w:t>Answer questions posed by the Task Force today.</w:t>
            </w:r>
          </w:p>
          <w:p w14:paraId="43936114" w14:textId="175056B6" w:rsidR="002F3E3A" w:rsidRDefault="002F3E3A" w:rsidP="002F3E3A">
            <w:pPr>
              <w:pStyle w:val="ListParagraph"/>
              <w:numPr>
                <w:ilvl w:val="0"/>
                <w:numId w:val="16"/>
              </w:numPr>
            </w:pPr>
            <w:r>
              <w:t>Provide a chart showing how long Roads expect</w:t>
            </w:r>
            <w:r w:rsidR="00667E13">
              <w:t>s</w:t>
            </w:r>
            <w:r>
              <w:t xml:space="preserve"> to levy a maximum tax rate of $2.25 per $1000 and when it will again be bound by the 1 percent revenue growth limits.</w:t>
            </w:r>
          </w:p>
          <w:p w14:paraId="08000626" w14:textId="548D8A3E" w:rsidR="002F3E3A" w:rsidRDefault="002F3E3A" w:rsidP="002F3E3A">
            <w:pPr>
              <w:pStyle w:val="ListParagraph"/>
              <w:numPr>
                <w:ilvl w:val="0"/>
                <w:numId w:val="16"/>
              </w:numPr>
            </w:pPr>
            <w:r>
              <w:t>Provide a chart or narrative showing the impact of each initiative on King County bridges and roads funding so people understand their individual impacts.</w:t>
            </w:r>
          </w:p>
          <w:p w14:paraId="03F89708" w14:textId="77777777" w:rsidR="002F3E3A" w:rsidRDefault="002F3E3A" w:rsidP="002F3E3A">
            <w:pPr>
              <w:pStyle w:val="ListParagraph"/>
              <w:numPr>
                <w:ilvl w:val="0"/>
                <w:numId w:val="16"/>
              </w:numPr>
            </w:pPr>
            <w:r>
              <w:t xml:space="preserve">Show how Snohomish County has handled its revenue challenges differently than King County – particularly following the recession. </w:t>
            </w:r>
          </w:p>
          <w:p w14:paraId="6DCE2B01" w14:textId="33C8358B" w:rsidR="00366FE4" w:rsidRDefault="00366FE4" w:rsidP="002F3E3A">
            <w:pPr>
              <w:pStyle w:val="ListParagraph"/>
              <w:numPr>
                <w:ilvl w:val="0"/>
                <w:numId w:val="16"/>
              </w:numPr>
            </w:pPr>
            <w:r>
              <w:t>Provide dollar amounts for the savings from the steps that RSD has already taken to respond to the funding crisis.</w:t>
            </w:r>
          </w:p>
          <w:p w14:paraId="72C6BC5C" w14:textId="77777777" w:rsidR="002F3E3A" w:rsidRDefault="002F3E3A" w:rsidP="002F3E3A">
            <w:pPr>
              <w:pStyle w:val="ListParagraph"/>
              <w:numPr>
                <w:ilvl w:val="0"/>
                <w:numId w:val="16"/>
              </w:numPr>
            </w:pPr>
            <w:r>
              <w:t>Consider providing more detailed RSD presentations to city organizations (such as the Snoqualmie Valley Governments Association and Sound Cities Association), with full supporting numbers, showing what RSD has done to address its funding challenges.</w:t>
            </w:r>
          </w:p>
          <w:p w14:paraId="609A9559" w14:textId="5A8B0085" w:rsidR="00055D18" w:rsidRPr="002F3E3A" w:rsidRDefault="002F3E3A" w:rsidP="00377677">
            <w:pPr>
              <w:pStyle w:val="ListParagraph"/>
              <w:numPr>
                <w:ilvl w:val="0"/>
                <w:numId w:val="16"/>
              </w:numPr>
            </w:pPr>
            <w:r>
              <w:t xml:space="preserve">Show a breakdown of RSD spending for each road tier. </w:t>
            </w:r>
          </w:p>
        </w:tc>
        <w:tc>
          <w:tcPr>
            <w:tcW w:w="2210" w:type="dxa"/>
          </w:tcPr>
          <w:p w14:paraId="25605046" w14:textId="0AD6A38B" w:rsidR="00055D18" w:rsidRDefault="002F3E3A" w:rsidP="00793A37">
            <w:pPr>
              <w:rPr>
                <w:rFonts w:eastAsia="Times New Roman"/>
                <w:bCs/>
              </w:rPr>
            </w:pPr>
            <w:r>
              <w:rPr>
                <w:rFonts w:eastAsia="Times New Roman"/>
                <w:bCs/>
              </w:rPr>
              <w:t>October 14 Task Force Meeting</w:t>
            </w:r>
          </w:p>
        </w:tc>
      </w:tr>
    </w:tbl>
    <w:p w14:paraId="1CF0A2E5" w14:textId="7E0D22AA" w:rsidR="00E7731A" w:rsidRDefault="00E7731A" w:rsidP="00E7731A">
      <w:pPr>
        <w:spacing w:after="0" w:line="240" w:lineRule="auto"/>
      </w:pPr>
    </w:p>
    <w:p w14:paraId="58F7CCC4" w14:textId="77777777" w:rsidR="00E7731A" w:rsidRDefault="00E7731A">
      <w:r>
        <w:br w:type="page"/>
      </w:r>
    </w:p>
    <w:p w14:paraId="1F69AC29" w14:textId="5D9AC7AD" w:rsidR="00560DE0" w:rsidRDefault="00560DE0" w:rsidP="00560DE0">
      <w:pPr>
        <w:pStyle w:val="Heading2"/>
        <w:pBdr>
          <w:bottom w:val="single" w:sz="4" w:space="1" w:color="auto"/>
        </w:pBdr>
        <w:rPr>
          <w:b/>
        </w:rPr>
      </w:pPr>
      <w:r>
        <w:rPr>
          <w:b/>
        </w:rPr>
        <w:lastRenderedPageBreak/>
        <w:t xml:space="preserve">Attachment 1: Task Force Meeting Attendees </w:t>
      </w:r>
    </w:p>
    <w:p w14:paraId="2D069556" w14:textId="77777777" w:rsidR="007B6F90" w:rsidRDefault="007B6F90" w:rsidP="00607A9F">
      <w:pPr>
        <w:spacing w:after="0" w:line="240" w:lineRule="auto"/>
      </w:pPr>
    </w:p>
    <w:p w14:paraId="62ED5FA4" w14:textId="4114B88C" w:rsidR="00206AF2" w:rsidRPr="00607A9F" w:rsidRDefault="007B6F90" w:rsidP="00607A9F">
      <w:pPr>
        <w:spacing w:after="0" w:line="240" w:lineRule="auto"/>
        <w:rPr>
          <w:b/>
        </w:rPr>
      </w:pPr>
      <w:r>
        <w:rPr>
          <w:b/>
        </w:rPr>
        <w:t>Task Force Members</w:t>
      </w:r>
    </w:p>
    <w:tbl>
      <w:tblPr>
        <w:tblStyle w:val="TableGrid"/>
        <w:tblW w:w="0" w:type="auto"/>
        <w:tblLook w:val="04A0" w:firstRow="1" w:lastRow="0" w:firstColumn="1" w:lastColumn="0" w:noHBand="0" w:noVBand="1"/>
      </w:tblPr>
      <w:tblGrid>
        <w:gridCol w:w="2984"/>
        <w:gridCol w:w="5211"/>
        <w:gridCol w:w="1381"/>
      </w:tblGrid>
      <w:tr w:rsidR="00607A9F" w14:paraId="5F3BF16E" w14:textId="77777777" w:rsidTr="00CC256A">
        <w:tc>
          <w:tcPr>
            <w:tcW w:w="2988" w:type="dxa"/>
            <w:shd w:val="clear" w:color="auto" w:fill="D9D9D9" w:themeFill="background1" w:themeFillShade="D9"/>
          </w:tcPr>
          <w:p w14:paraId="15D73624" w14:textId="79FA41A9" w:rsidR="00607A9F" w:rsidRPr="00607A9F" w:rsidRDefault="00607A9F" w:rsidP="00607A9F">
            <w:pPr>
              <w:rPr>
                <w:b/>
              </w:rPr>
            </w:pPr>
            <w:r w:rsidRPr="00607A9F">
              <w:rPr>
                <w:b/>
              </w:rPr>
              <w:t>Name</w:t>
            </w:r>
          </w:p>
        </w:tc>
        <w:tc>
          <w:tcPr>
            <w:tcW w:w="5220" w:type="dxa"/>
            <w:shd w:val="clear" w:color="auto" w:fill="D9D9D9" w:themeFill="background1" w:themeFillShade="D9"/>
          </w:tcPr>
          <w:p w14:paraId="7C44BF78" w14:textId="53C1E9AB" w:rsidR="00607A9F" w:rsidRPr="00607A9F" w:rsidRDefault="00607A9F" w:rsidP="00607A9F">
            <w:pPr>
              <w:rPr>
                <w:b/>
              </w:rPr>
            </w:pPr>
            <w:r w:rsidRPr="00607A9F">
              <w:rPr>
                <w:b/>
              </w:rPr>
              <w:t>Affiliation</w:t>
            </w:r>
          </w:p>
        </w:tc>
        <w:tc>
          <w:tcPr>
            <w:tcW w:w="1368" w:type="dxa"/>
            <w:shd w:val="clear" w:color="auto" w:fill="D9D9D9" w:themeFill="background1" w:themeFillShade="D9"/>
          </w:tcPr>
          <w:p w14:paraId="747247DD" w14:textId="4251E88B" w:rsidR="00607A9F" w:rsidRPr="00607A9F" w:rsidRDefault="00607A9F" w:rsidP="00607A9F">
            <w:pPr>
              <w:rPr>
                <w:b/>
              </w:rPr>
            </w:pPr>
            <w:r w:rsidRPr="00607A9F">
              <w:rPr>
                <w:b/>
              </w:rPr>
              <w:t xml:space="preserve">Attended? </w:t>
            </w:r>
          </w:p>
        </w:tc>
      </w:tr>
      <w:tr w:rsidR="00607A9F" w14:paraId="6334B610" w14:textId="77777777" w:rsidTr="00607A9F">
        <w:tc>
          <w:tcPr>
            <w:tcW w:w="2988" w:type="dxa"/>
          </w:tcPr>
          <w:p w14:paraId="19A9E473" w14:textId="70DBA8F5" w:rsidR="00607A9F" w:rsidRDefault="00FA3DCF" w:rsidP="00607A9F">
            <w:r>
              <w:t>Van Anderson</w:t>
            </w:r>
          </w:p>
        </w:tc>
        <w:tc>
          <w:tcPr>
            <w:tcW w:w="5220" w:type="dxa"/>
          </w:tcPr>
          <w:p w14:paraId="25ADE14D" w14:textId="78ED0DCA" w:rsidR="00607A9F" w:rsidRDefault="00FA3DCF" w:rsidP="00607A9F">
            <w:r>
              <w:t>King County Boundary Review Board</w:t>
            </w:r>
          </w:p>
        </w:tc>
        <w:tc>
          <w:tcPr>
            <w:tcW w:w="1368" w:type="dxa"/>
          </w:tcPr>
          <w:p w14:paraId="1AA9126E" w14:textId="52F89971" w:rsidR="00FA3DCF" w:rsidRDefault="002F3E3A" w:rsidP="00607A9F">
            <w:r>
              <w:t>No</w:t>
            </w:r>
          </w:p>
        </w:tc>
      </w:tr>
      <w:tr w:rsidR="00607A9F" w14:paraId="14ED2485" w14:textId="77777777" w:rsidTr="00377677">
        <w:tc>
          <w:tcPr>
            <w:tcW w:w="2988" w:type="dxa"/>
            <w:shd w:val="clear" w:color="auto" w:fill="FFFFFF" w:themeFill="background1"/>
          </w:tcPr>
          <w:p w14:paraId="13FF8569" w14:textId="15591E8E" w:rsidR="00607A9F" w:rsidRDefault="00FA3DCF" w:rsidP="00607A9F">
            <w:r>
              <w:t>John Bloomer</w:t>
            </w:r>
          </w:p>
        </w:tc>
        <w:tc>
          <w:tcPr>
            <w:tcW w:w="5220" w:type="dxa"/>
          </w:tcPr>
          <w:p w14:paraId="4CADCFD5" w14:textId="08E9B84C" w:rsidR="00607A9F" w:rsidRDefault="00A83613" w:rsidP="00607A9F">
            <w:r>
              <w:t>Enumclaw Fire Department/King County Fire District #28</w:t>
            </w:r>
          </w:p>
        </w:tc>
        <w:tc>
          <w:tcPr>
            <w:tcW w:w="1368" w:type="dxa"/>
          </w:tcPr>
          <w:p w14:paraId="430AEB2E" w14:textId="22F96CC1" w:rsidR="00A83613" w:rsidRPr="00641DF1" w:rsidRDefault="00641DF1" w:rsidP="00607A9F">
            <w:r>
              <w:t>Yes</w:t>
            </w:r>
          </w:p>
        </w:tc>
      </w:tr>
      <w:tr w:rsidR="00607A9F" w14:paraId="518E68AC" w14:textId="77777777" w:rsidTr="00607A9F">
        <w:tc>
          <w:tcPr>
            <w:tcW w:w="2988" w:type="dxa"/>
          </w:tcPr>
          <w:p w14:paraId="1F1066A3" w14:textId="066D1FBE" w:rsidR="00607A9F" w:rsidRDefault="00A83613" w:rsidP="00607A9F">
            <w:r>
              <w:t>Josh Brown</w:t>
            </w:r>
          </w:p>
        </w:tc>
        <w:tc>
          <w:tcPr>
            <w:tcW w:w="5220" w:type="dxa"/>
          </w:tcPr>
          <w:p w14:paraId="533E2C11" w14:textId="0AFD093B" w:rsidR="00607A9F" w:rsidRDefault="00A83613" w:rsidP="00607A9F">
            <w:r>
              <w:t>Puget Sound Regional Council</w:t>
            </w:r>
          </w:p>
        </w:tc>
        <w:tc>
          <w:tcPr>
            <w:tcW w:w="1368" w:type="dxa"/>
          </w:tcPr>
          <w:p w14:paraId="132D7281" w14:textId="6300E80B" w:rsidR="00607A9F" w:rsidRDefault="00A83613" w:rsidP="00607A9F">
            <w:r>
              <w:t>Yes</w:t>
            </w:r>
          </w:p>
        </w:tc>
      </w:tr>
      <w:tr w:rsidR="00607A9F" w14:paraId="6C823B99" w14:textId="77777777" w:rsidTr="00607A9F">
        <w:tc>
          <w:tcPr>
            <w:tcW w:w="2988" w:type="dxa"/>
          </w:tcPr>
          <w:p w14:paraId="68E40ADD" w14:textId="6D5DA01F" w:rsidR="00607A9F" w:rsidRDefault="00A83613" w:rsidP="00607A9F">
            <w:r>
              <w:t>Peter Eberle</w:t>
            </w:r>
          </w:p>
        </w:tc>
        <w:tc>
          <w:tcPr>
            <w:tcW w:w="5220" w:type="dxa"/>
          </w:tcPr>
          <w:p w14:paraId="0F81A55E" w14:textId="7A4F1C49" w:rsidR="00607A9F" w:rsidRDefault="00A83613" w:rsidP="00607A9F">
            <w:r>
              <w:t>Four Creeks Unincorporated Area Council</w:t>
            </w:r>
          </w:p>
        </w:tc>
        <w:tc>
          <w:tcPr>
            <w:tcW w:w="1368" w:type="dxa"/>
          </w:tcPr>
          <w:p w14:paraId="7BB1BBE5" w14:textId="45FCC37D" w:rsidR="00A83613" w:rsidRDefault="00A83613" w:rsidP="00607A9F">
            <w:r>
              <w:t>Yes</w:t>
            </w:r>
          </w:p>
        </w:tc>
      </w:tr>
      <w:tr w:rsidR="00607A9F" w14:paraId="38B3F9AA" w14:textId="77777777" w:rsidTr="00607A9F">
        <w:tc>
          <w:tcPr>
            <w:tcW w:w="2988" w:type="dxa"/>
          </w:tcPr>
          <w:p w14:paraId="025AEC05" w14:textId="28807CCC" w:rsidR="00607A9F" w:rsidRDefault="00A83613" w:rsidP="00607A9F">
            <w:r>
              <w:t>Joe Fain</w:t>
            </w:r>
          </w:p>
        </w:tc>
        <w:tc>
          <w:tcPr>
            <w:tcW w:w="5220" w:type="dxa"/>
          </w:tcPr>
          <w:p w14:paraId="751D3DC0" w14:textId="4468BB02" w:rsidR="00607A9F" w:rsidRDefault="00A83613" w:rsidP="00607A9F">
            <w:r>
              <w:t>Washington State Legislature—47</w:t>
            </w:r>
            <w:r w:rsidRPr="006F7031">
              <w:rPr>
                <w:vertAlign w:val="superscript"/>
              </w:rPr>
              <w:t>th</w:t>
            </w:r>
            <w:r>
              <w:t xml:space="preserve"> District</w:t>
            </w:r>
          </w:p>
        </w:tc>
        <w:tc>
          <w:tcPr>
            <w:tcW w:w="1368" w:type="dxa"/>
          </w:tcPr>
          <w:p w14:paraId="7DD6E8F5" w14:textId="25E04507" w:rsidR="00607A9F" w:rsidRDefault="00A83613" w:rsidP="00607A9F">
            <w:r>
              <w:t>No (</w:t>
            </w:r>
            <w:r w:rsidR="00A160B2">
              <w:t xml:space="preserve">represented by </w:t>
            </w:r>
            <w:r>
              <w:t>proxy</w:t>
            </w:r>
            <w:r w:rsidR="00A160B2">
              <w:t>, Noah Ullman</w:t>
            </w:r>
            <w:r>
              <w:t>)</w:t>
            </w:r>
          </w:p>
        </w:tc>
      </w:tr>
      <w:tr w:rsidR="00607A9F" w14:paraId="73694E93" w14:textId="77777777" w:rsidTr="00607A9F">
        <w:tc>
          <w:tcPr>
            <w:tcW w:w="2988" w:type="dxa"/>
          </w:tcPr>
          <w:p w14:paraId="55000830" w14:textId="050A7E86" w:rsidR="00607A9F" w:rsidRDefault="00A83613" w:rsidP="00607A9F">
            <w:r>
              <w:t>Ashley Glennon</w:t>
            </w:r>
          </w:p>
        </w:tc>
        <w:tc>
          <w:tcPr>
            <w:tcW w:w="5220" w:type="dxa"/>
          </w:tcPr>
          <w:p w14:paraId="7D46EB2E" w14:textId="2A78B484" w:rsidR="00607A9F" w:rsidRDefault="00A83613" w:rsidP="00607A9F">
            <w:r>
              <w:t>Fall City Community Association</w:t>
            </w:r>
          </w:p>
        </w:tc>
        <w:tc>
          <w:tcPr>
            <w:tcW w:w="1368" w:type="dxa"/>
          </w:tcPr>
          <w:p w14:paraId="24B94A6F" w14:textId="08448C74" w:rsidR="00607A9F" w:rsidRDefault="00A83613" w:rsidP="00607A9F">
            <w:r>
              <w:t>Yes</w:t>
            </w:r>
          </w:p>
        </w:tc>
      </w:tr>
      <w:tr w:rsidR="00607A9F" w14:paraId="36AD0DA3" w14:textId="77777777" w:rsidTr="00607A9F">
        <w:tc>
          <w:tcPr>
            <w:tcW w:w="2988" w:type="dxa"/>
          </w:tcPr>
          <w:p w14:paraId="1A9C9FD2" w14:textId="7502405B" w:rsidR="00607A9F" w:rsidRDefault="00A83613" w:rsidP="00607A9F">
            <w:r>
              <w:t>Michael Gonzales</w:t>
            </w:r>
          </w:p>
        </w:tc>
        <w:tc>
          <w:tcPr>
            <w:tcW w:w="5220" w:type="dxa"/>
          </w:tcPr>
          <w:p w14:paraId="05AC0579" w14:textId="7F5E1E15" w:rsidR="00607A9F" w:rsidRDefault="00A83613" w:rsidP="00607A9F">
            <w:r>
              <w:t>Teamsters Local 174</w:t>
            </w:r>
          </w:p>
        </w:tc>
        <w:tc>
          <w:tcPr>
            <w:tcW w:w="1368" w:type="dxa"/>
          </w:tcPr>
          <w:p w14:paraId="335A9FB1" w14:textId="54053EDE" w:rsidR="00607A9F" w:rsidRDefault="00A83613" w:rsidP="00607A9F">
            <w:r>
              <w:t>Yes</w:t>
            </w:r>
          </w:p>
        </w:tc>
      </w:tr>
      <w:tr w:rsidR="00607A9F" w14:paraId="2FD32E21" w14:textId="77777777" w:rsidTr="00607A9F">
        <w:tc>
          <w:tcPr>
            <w:tcW w:w="2988" w:type="dxa"/>
          </w:tcPr>
          <w:p w14:paraId="43A08A3C" w14:textId="7ABDDBD5" w:rsidR="00607A9F" w:rsidRDefault="00A83613" w:rsidP="00607A9F">
            <w:r>
              <w:t>Bob Harrison</w:t>
            </w:r>
          </w:p>
        </w:tc>
        <w:tc>
          <w:tcPr>
            <w:tcW w:w="5220" w:type="dxa"/>
          </w:tcPr>
          <w:p w14:paraId="00E4051B" w14:textId="7B259BA7" w:rsidR="00607A9F" w:rsidRDefault="00A83613" w:rsidP="00607A9F">
            <w:r>
              <w:t>City of Issaquah</w:t>
            </w:r>
          </w:p>
        </w:tc>
        <w:tc>
          <w:tcPr>
            <w:tcW w:w="1368" w:type="dxa"/>
          </w:tcPr>
          <w:p w14:paraId="46A4801A" w14:textId="1022980A" w:rsidR="00607A9F" w:rsidRDefault="00A83613" w:rsidP="00607A9F">
            <w:r>
              <w:t>Yes</w:t>
            </w:r>
          </w:p>
        </w:tc>
      </w:tr>
      <w:tr w:rsidR="00607A9F" w14:paraId="5DB3EED2" w14:textId="77777777" w:rsidTr="00607A9F">
        <w:tc>
          <w:tcPr>
            <w:tcW w:w="2988" w:type="dxa"/>
          </w:tcPr>
          <w:p w14:paraId="355B6721" w14:textId="7A9593F5" w:rsidR="00607A9F" w:rsidRDefault="00A83613" w:rsidP="00607A9F">
            <w:r>
              <w:t>George Irwin</w:t>
            </w:r>
          </w:p>
        </w:tc>
        <w:tc>
          <w:tcPr>
            <w:tcW w:w="5220" w:type="dxa"/>
          </w:tcPr>
          <w:p w14:paraId="0E902AD8" w14:textId="457DAF53" w:rsidR="00607A9F" w:rsidRDefault="00A83613" w:rsidP="00607A9F">
            <w:r>
              <w:t>King County Agricultural Commission</w:t>
            </w:r>
          </w:p>
        </w:tc>
        <w:tc>
          <w:tcPr>
            <w:tcW w:w="1368" w:type="dxa"/>
          </w:tcPr>
          <w:p w14:paraId="4BC84961" w14:textId="5B620874" w:rsidR="00607A9F" w:rsidRDefault="00A83613" w:rsidP="00607A9F">
            <w:r>
              <w:t>Yes</w:t>
            </w:r>
          </w:p>
        </w:tc>
      </w:tr>
      <w:tr w:rsidR="00607A9F" w14:paraId="4ACE94AA" w14:textId="77777777" w:rsidTr="00607A9F">
        <w:tc>
          <w:tcPr>
            <w:tcW w:w="2988" w:type="dxa"/>
          </w:tcPr>
          <w:p w14:paraId="4CF42233" w14:textId="169D5D3A" w:rsidR="00607A9F" w:rsidRDefault="00A83613" w:rsidP="00607A9F">
            <w:r>
              <w:t>Janet Keller</w:t>
            </w:r>
          </w:p>
        </w:tc>
        <w:tc>
          <w:tcPr>
            <w:tcW w:w="5220" w:type="dxa"/>
          </w:tcPr>
          <w:p w14:paraId="4CD0DC7D" w14:textId="11054087" w:rsidR="00607A9F" w:rsidRDefault="00A83613" w:rsidP="00607A9F">
            <w:r>
              <w:t>Keller Dairy</w:t>
            </w:r>
          </w:p>
        </w:tc>
        <w:tc>
          <w:tcPr>
            <w:tcW w:w="1368" w:type="dxa"/>
          </w:tcPr>
          <w:p w14:paraId="03A778B6" w14:textId="7FF85FB8" w:rsidR="00607A9F" w:rsidRDefault="00A83613" w:rsidP="00607A9F">
            <w:r>
              <w:t>Yes</w:t>
            </w:r>
          </w:p>
        </w:tc>
      </w:tr>
      <w:tr w:rsidR="00A83613" w14:paraId="789E1B9B" w14:textId="77777777" w:rsidTr="00607A9F">
        <w:tc>
          <w:tcPr>
            <w:tcW w:w="2988" w:type="dxa"/>
          </w:tcPr>
          <w:p w14:paraId="0899AB1F" w14:textId="599ED649" w:rsidR="00A83613" w:rsidRPr="00A83613" w:rsidRDefault="00A83613" w:rsidP="00607A9F">
            <w:pPr>
              <w:rPr>
                <w:rFonts w:cs="Times New Roman"/>
              </w:rPr>
            </w:pPr>
            <w:r w:rsidRPr="00A83613">
              <w:rPr>
                <w:rFonts w:cs="Times New Roman"/>
              </w:rPr>
              <w:t>Duana Kolou</w:t>
            </w:r>
            <w:r w:rsidRPr="006F7031">
              <w:rPr>
                <w:rStyle w:val="Strong"/>
                <w:rFonts w:cs="Times New Roman"/>
                <w:b w:val="0"/>
                <w:color w:val="23221F"/>
                <w:shd w:val="clear" w:color="auto" w:fill="FFFFFF"/>
              </w:rPr>
              <w:t>š</w:t>
            </w:r>
            <w:r w:rsidRPr="00A83613">
              <w:rPr>
                <w:rFonts w:cs="Times New Roman"/>
              </w:rPr>
              <w:t>ková</w:t>
            </w:r>
          </w:p>
        </w:tc>
        <w:tc>
          <w:tcPr>
            <w:tcW w:w="5220" w:type="dxa"/>
          </w:tcPr>
          <w:p w14:paraId="0A467365" w14:textId="0BD17362" w:rsidR="00A83613" w:rsidRDefault="00A83613" w:rsidP="00607A9F">
            <w:r>
              <w:t>Transportation Concurrency Expert Review Panel</w:t>
            </w:r>
          </w:p>
        </w:tc>
        <w:tc>
          <w:tcPr>
            <w:tcW w:w="1368" w:type="dxa"/>
          </w:tcPr>
          <w:p w14:paraId="4BC5A6D5" w14:textId="3670FE84" w:rsidR="00A83613" w:rsidRDefault="002823BA" w:rsidP="00607A9F">
            <w:r>
              <w:t>No</w:t>
            </w:r>
          </w:p>
        </w:tc>
      </w:tr>
      <w:tr w:rsidR="00A83613" w14:paraId="540342DB" w14:textId="77777777" w:rsidTr="00607A9F">
        <w:tc>
          <w:tcPr>
            <w:tcW w:w="2988" w:type="dxa"/>
          </w:tcPr>
          <w:p w14:paraId="7F1C4849" w14:textId="0EF88A2A" w:rsidR="00A83613" w:rsidRPr="00A83613" w:rsidRDefault="00A83613" w:rsidP="00607A9F">
            <w:pPr>
              <w:rPr>
                <w:rFonts w:cs="Times New Roman"/>
              </w:rPr>
            </w:pPr>
            <w:r>
              <w:rPr>
                <w:rFonts w:cs="Times New Roman"/>
              </w:rPr>
              <w:t>Andra Kranzler</w:t>
            </w:r>
          </w:p>
        </w:tc>
        <w:tc>
          <w:tcPr>
            <w:tcW w:w="5220" w:type="dxa"/>
          </w:tcPr>
          <w:p w14:paraId="7B0E06F6" w14:textId="635081DA" w:rsidR="00A83613" w:rsidRDefault="00A83613" w:rsidP="00607A9F">
            <w:r>
              <w:t>Skyway Solutions</w:t>
            </w:r>
          </w:p>
        </w:tc>
        <w:tc>
          <w:tcPr>
            <w:tcW w:w="1368" w:type="dxa"/>
          </w:tcPr>
          <w:p w14:paraId="642E01AD" w14:textId="05C1E8F6" w:rsidR="00A83613" w:rsidRDefault="00A83613" w:rsidP="00607A9F">
            <w:r>
              <w:t>Yes</w:t>
            </w:r>
          </w:p>
        </w:tc>
      </w:tr>
      <w:tr w:rsidR="00A83613" w14:paraId="7F6A439D" w14:textId="77777777" w:rsidTr="00607A9F">
        <w:tc>
          <w:tcPr>
            <w:tcW w:w="2988" w:type="dxa"/>
          </w:tcPr>
          <w:p w14:paraId="335045DE" w14:textId="7C778ACA" w:rsidR="00A83613" w:rsidRDefault="00A83613" w:rsidP="00607A9F">
            <w:pPr>
              <w:rPr>
                <w:rFonts w:cs="Times New Roman"/>
              </w:rPr>
            </w:pPr>
            <w:r>
              <w:rPr>
                <w:rFonts w:cs="Times New Roman"/>
              </w:rPr>
              <w:t>Matt Larson</w:t>
            </w:r>
          </w:p>
        </w:tc>
        <w:tc>
          <w:tcPr>
            <w:tcW w:w="5220" w:type="dxa"/>
          </w:tcPr>
          <w:p w14:paraId="2995169E" w14:textId="215A26DF" w:rsidR="00A83613" w:rsidRDefault="00A83613" w:rsidP="00607A9F">
            <w:r>
              <w:t>City of Snoqualmie</w:t>
            </w:r>
          </w:p>
        </w:tc>
        <w:tc>
          <w:tcPr>
            <w:tcW w:w="1368" w:type="dxa"/>
          </w:tcPr>
          <w:p w14:paraId="57916205" w14:textId="082D81C7" w:rsidR="00A83613" w:rsidRPr="00641DF1" w:rsidRDefault="00641DF1" w:rsidP="00607A9F">
            <w:r>
              <w:t>Yes</w:t>
            </w:r>
          </w:p>
        </w:tc>
      </w:tr>
      <w:tr w:rsidR="00A83613" w14:paraId="441AD5C3" w14:textId="77777777" w:rsidTr="00607A9F">
        <w:tc>
          <w:tcPr>
            <w:tcW w:w="2988" w:type="dxa"/>
          </w:tcPr>
          <w:p w14:paraId="2D34E131" w14:textId="141ED2D2" w:rsidR="00A83613" w:rsidRDefault="00A83613" w:rsidP="00607A9F">
            <w:pPr>
              <w:rPr>
                <w:rFonts w:cs="Times New Roman"/>
              </w:rPr>
            </w:pPr>
            <w:r>
              <w:rPr>
                <w:rFonts w:cs="Times New Roman"/>
              </w:rPr>
              <w:t>Hank Lipe</w:t>
            </w:r>
          </w:p>
        </w:tc>
        <w:tc>
          <w:tcPr>
            <w:tcW w:w="5220" w:type="dxa"/>
          </w:tcPr>
          <w:p w14:paraId="60AFEA71" w14:textId="5A9F4828" w:rsidR="00A83613" w:rsidRDefault="00A83613" w:rsidP="00607A9F">
            <w:r>
              <w:t>Vashon Island Fire &amp; Rescue</w:t>
            </w:r>
          </w:p>
        </w:tc>
        <w:tc>
          <w:tcPr>
            <w:tcW w:w="1368" w:type="dxa"/>
          </w:tcPr>
          <w:p w14:paraId="57C1E27E" w14:textId="35D8022C" w:rsidR="00A83613" w:rsidRDefault="00A83613" w:rsidP="00607A9F">
            <w:r>
              <w:t>Yes</w:t>
            </w:r>
          </w:p>
        </w:tc>
      </w:tr>
      <w:tr w:rsidR="00A83613" w14:paraId="7C9E93C6" w14:textId="77777777" w:rsidTr="00377677">
        <w:tc>
          <w:tcPr>
            <w:tcW w:w="2988" w:type="dxa"/>
            <w:shd w:val="clear" w:color="auto" w:fill="FFFFFF" w:themeFill="background1"/>
          </w:tcPr>
          <w:p w14:paraId="0B0058E2" w14:textId="2D847394" w:rsidR="00A83613" w:rsidRDefault="00206AF2" w:rsidP="00607A9F">
            <w:pPr>
              <w:rPr>
                <w:rFonts w:cs="Times New Roman"/>
              </w:rPr>
            </w:pPr>
            <w:r>
              <w:rPr>
                <w:rFonts w:cs="Times New Roman"/>
              </w:rPr>
              <w:t>Ceci</w:t>
            </w:r>
            <w:r w:rsidR="00A83613">
              <w:rPr>
                <w:rFonts w:cs="Times New Roman"/>
              </w:rPr>
              <w:t xml:space="preserve"> Mena</w:t>
            </w:r>
          </w:p>
        </w:tc>
        <w:tc>
          <w:tcPr>
            <w:tcW w:w="5220" w:type="dxa"/>
          </w:tcPr>
          <w:p w14:paraId="275E8190" w14:textId="56DDC0BB" w:rsidR="00A83613" w:rsidRDefault="00A83613" w:rsidP="00607A9F">
            <w:r>
              <w:t>Professional &amp; Technical Employees Local 117</w:t>
            </w:r>
          </w:p>
        </w:tc>
        <w:tc>
          <w:tcPr>
            <w:tcW w:w="1368" w:type="dxa"/>
          </w:tcPr>
          <w:p w14:paraId="6F9D3246" w14:textId="3E1CD42B" w:rsidR="00A83613" w:rsidRDefault="00A83613" w:rsidP="00607A9F">
            <w:r>
              <w:t>Yes</w:t>
            </w:r>
          </w:p>
        </w:tc>
      </w:tr>
      <w:tr w:rsidR="00A83613" w14:paraId="7D341095" w14:textId="77777777" w:rsidTr="00607A9F">
        <w:tc>
          <w:tcPr>
            <w:tcW w:w="2988" w:type="dxa"/>
          </w:tcPr>
          <w:p w14:paraId="76ECE09B" w14:textId="275900DA" w:rsidR="00A83613" w:rsidRDefault="00A83613" w:rsidP="00607A9F">
            <w:pPr>
              <w:rPr>
                <w:rFonts w:cs="Times New Roman"/>
              </w:rPr>
            </w:pPr>
            <w:r>
              <w:rPr>
                <w:rFonts w:cs="Times New Roman"/>
              </w:rPr>
              <w:t>Louise Miller</w:t>
            </w:r>
          </w:p>
        </w:tc>
        <w:tc>
          <w:tcPr>
            <w:tcW w:w="5220" w:type="dxa"/>
          </w:tcPr>
          <w:p w14:paraId="7871A00D" w14:textId="07283FCA" w:rsidR="00A83613" w:rsidRDefault="00A83613" w:rsidP="00607A9F">
            <w:r>
              <w:t>Former King County Councilmember and State Representative</w:t>
            </w:r>
          </w:p>
        </w:tc>
        <w:tc>
          <w:tcPr>
            <w:tcW w:w="1368" w:type="dxa"/>
          </w:tcPr>
          <w:p w14:paraId="3A161BC4" w14:textId="00BFFC71" w:rsidR="00A83613" w:rsidRDefault="00A83613" w:rsidP="00607A9F">
            <w:r>
              <w:t>Yes</w:t>
            </w:r>
          </w:p>
        </w:tc>
      </w:tr>
      <w:tr w:rsidR="00A83613" w14:paraId="4BF4F604" w14:textId="77777777" w:rsidTr="00607A9F">
        <w:tc>
          <w:tcPr>
            <w:tcW w:w="2988" w:type="dxa"/>
          </w:tcPr>
          <w:p w14:paraId="414E61F6" w14:textId="4D3444A3" w:rsidR="00A83613" w:rsidRDefault="00A83613" w:rsidP="00607A9F">
            <w:pPr>
              <w:rPr>
                <w:rFonts w:cs="Times New Roman"/>
              </w:rPr>
            </w:pPr>
            <w:r>
              <w:rPr>
                <w:rFonts w:cs="Times New Roman"/>
              </w:rPr>
              <w:t>Louis Moscoso</w:t>
            </w:r>
          </w:p>
        </w:tc>
        <w:tc>
          <w:tcPr>
            <w:tcW w:w="5220" w:type="dxa"/>
          </w:tcPr>
          <w:p w14:paraId="7710F960" w14:textId="7D5A27CE" w:rsidR="00A83613" w:rsidRDefault="00A83613" w:rsidP="00607A9F">
            <w:r>
              <w:t>Washington State Legislative—1</w:t>
            </w:r>
            <w:r w:rsidRPr="006F7031">
              <w:rPr>
                <w:vertAlign w:val="superscript"/>
              </w:rPr>
              <w:t>st</w:t>
            </w:r>
            <w:r>
              <w:t xml:space="preserve"> Legislative District</w:t>
            </w:r>
          </w:p>
        </w:tc>
        <w:tc>
          <w:tcPr>
            <w:tcW w:w="1368" w:type="dxa"/>
          </w:tcPr>
          <w:p w14:paraId="613BBE00" w14:textId="38ADAB55" w:rsidR="00A83613" w:rsidRDefault="00A83613" w:rsidP="00607A9F">
            <w:r>
              <w:t>Yes</w:t>
            </w:r>
          </w:p>
        </w:tc>
      </w:tr>
      <w:tr w:rsidR="00A83613" w14:paraId="5266CA59" w14:textId="77777777" w:rsidTr="00607A9F">
        <w:tc>
          <w:tcPr>
            <w:tcW w:w="2988" w:type="dxa"/>
          </w:tcPr>
          <w:p w14:paraId="0AA05D81" w14:textId="2A2F2FA7" w:rsidR="00A83613" w:rsidRDefault="00A83613" w:rsidP="00607A9F">
            <w:pPr>
              <w:rPr>
                <w:rFonts w:cs="Times New Roman"/>
              </w:rPr>
            </w:pPr>
            <w:r>
              <w:rPr>
                <w:rFonts w:cs="Times New Roman"/>
              </w:rPr>
              <w:t>Amy Ockerlander</w:t>
            </w:r>
          </w:p>
        </w:tc>
        <w:tc>
          <w:tcPr>
            <w:tcW w:w="5220" w:type="dxa"/>
          </w:tcPr>
          <w:p w14:paraId="452FE678" w14:textId="236D6354" w:rsidR="00A83613" w:rsidRDefault="00A83613" w:rsidP="00607A9F">
            <w:r>
              <w:t>City of Duvall</w:t>
            </w:r>
          </w:p>
        </w:tc>
        <w:tc>
          <w:tcPr>
            <w:tcW w:w="1368" w:type="dxa"/>
          </w:tcPr>
          <w:p w14:paraId="59A963CE" w14:textId="4B90AADA" w:rsidR="00A83613" w:rsidRDefault="00A83613" w:rsidP="00607A9F">
            <w:r>
              <w:t>Yes</w:t>
            </w:r>
          </w:p>
        </w:tc>
      </w:tr>
      <w:tr w:rsidR="00A83613" w14:paraId="43C57D78" w14:textId="77777777" w:rsidTr="00607A9F">
        <w:tc>
          <w:tcPr>
            <w:tcW w:w="2988" w:type="dxa"/>
          </w:tcPr>
          <w:p w14:paraId="425A08C9" w14:textId="0D399FAA" w:rsidR="00A83613" w:rsidRDefault="00A83613" w:rsidP="00607A9F">
            <w:pPr>
              <w:rPr>
                <w:rFonts w:cs="Times New Roman"/>
              </w:rPr>
            </w:pPr>
            <w:r>
              <w:rPr>
                <w:rFonts w:cs="Times New Roman"/>
              </w:rPr>
              <w:t>Ron Paananen</w:t>
            </w:r>
          </w:p>
        </w:tc>
        <w:tc>
          <w:tcPr>
            <w:tcW w:w="5220" w:type="dxa"/>
          </w:tcPr>
          <w:p w14:paraId="130FDF96" w14:textId="3FD1EABA" w:rsidR="00A83613" w:rsidRDefault="00A83613" w:rsidP="00607A9F">
            <w:r>
              <w:t>Parsons Brinckerhoff</w:t>
            </w:r>
          </w:p>
        </w:tc>
        <w:tc>
          <w:tcPr>
            <w:tcW w:w="1368" w:type="dxa"/>
          </w:tcPr>
          <w:p w14:paraId="63014BCA" w14:textId="6870C989" w:rsidR="00A83613" w:rsidRDefault="00A83613" w:rsidP="00607A9F">
            <w:r>
              <w:t>Yes</w:t>
            </w:r>
          </w:p>
        </w:tc>
      </w:tr>
      <w:tr w:rsidR="00A83613" w14:paraId="4394622D" w14:textId="77777777" w:rsidTr="00607A9F">
        <w:tc>
          <w:tcPr>
            <w:tcW w:w="2988" w:type="dxa"/>
          </w:tcPr>
          <w:p w14:paraId="348F17D2" w14:textId="1622107D" w:rsidR="00A83613" w:rsidRDefault="00A83613" w:rsidP="00607A9F">
            <w:pPr>
              <w:rPr>
                <w:rFonts w:cs="Times New Roman"/>
              </w:rPr>
            </w:pPr>
            <w:r>
              <w:rPr>
                <w:rFonts w:cs="Times New Roman"/>
              </w:rPr>
              <w:t>Blake Trask</w:t>
            </w:r>
          </w:p>
        </w:tc>
        <w:tc>
          <w:tcPr>
            <w:tcW w:w="5220" w:type="dxa"/>
          </w:tcPr>
          <w:p w14:paraId="70919380" w14:textId="64FFAB2E" w:rsidR="00A83613" w:rsidRDefault="00A83613" w:rsidP="00607A9F">
            <w:r>
              <w:t>Washington Bikes</w:t>
            </w:r>
          </w:p>
        </w:tc>
        <w:tc>
          <w:tcPr>
            <w:tcW w:w="1368" w:type="dxa"/>
          </w:tcPr>
          <w:p w14:paraId="1BD488E4" w14:textId="1DAD7875" w:rsidR="00A83613" w:rsidRDefault="00A83613" w:rsidP="00607A9F">
            <w:r>
              <w:t>Yes</w:t>
            </w:r>
          </w:p>
        </w:tc>
      </w:tr>
      <w:tr w:rsidR="00A83613" w14:paraId="17389B7D" w14:textId="77777777" w:rsidTr="00377677">
        <w:tc>
          <w:tcPr>
            <w:tcW w:w="2988" w:type="dxa"/>
            <w:shd w:val="clear" w:color="auto" w:fill="FFFFFF" w:themeFill="background1"/>
          </w:tcPr>
          <w:p w14:paraId="31854629" w14:textId="5A33E2F7" w:rsidR="00A83613" w:rsidRDefault="00A83613" w:rsidP="00607A9F">
            <w:pPr>
              <w:rPr>
                <w:rFonts w:cs="Times New Roman"/>
              </w:rPr>
            </w:pPr>
            <w:r>
              <w:rPr>
                <w:rFonts w:cs="Times New Roman"/>
              </w:rPr>
              <w:t>Noah Ullman</w:t>
            </w:r>
          </w:p>
        </w:tc>
        <w:tc>
          <w:tcPr>
            <w:tcW w:w="5220" w:type="dxa"/>
          </w:tcPr>
          <w:p w14:paraId="60E150A2" w14:textId="26F91E99" w:rsidR="00A83613" w:rsidRDefault="00A83613" w:rsidP="00607A9F">
            <w:r>
              <w:t>Executive Assistant to Senator Fain</w:t>
            </w:r>
            <w:r w:rsidR="001D1F08">
              <w:t xml:space="preserve"> (proxy)</w:t>
            </w:r>
          </w:p>
        </w:tc>
        <w:tc>
          <w:tcPr>
            <w:tcW w:w="1368" w:type="dxa"/>
          </w:tcPr>
          <w:p w14:paraId="3EDF4A77" w14:textId="010B5F51" w:rsidR="00A83613" w:rsidRDefault="00A83613" w:rsidP="00607A9F">
            <w:r>
              <w:t>Yes</w:t>
            </w:r>
          </w:p>
        </w:tc>
      </w:tr>
      <w:tr w:rsidR="00A83613" w14:paraId="7954A393" w14:textId="77777777" w:rsidTr="00607A9F">
        <w:tc>
          <w:tcPr>
            <w:tcW w:w="2988" w:type="dxa"/>
          </w:tcPr>
          <w:p w14:paraId="6ADEA790" w14:textId="66F684D7" w:rsidR="00A83613" w:rsidRDefault="00A83613" w:rsidP="00607A9F">
            <w:pPr>
              <w:rPr>
                <w:rFonts w:cs="Times New Roman"/>
              </w:rPr>
            </w:pPr>
            <w:r>
              <w:rPr>
                <w:rFonts w:cs="Times New Roman"/>
              </w:rPr>
              <w:t>Bryce Yadon</w:t>
            </w:r>
          </w:p>
        </w:tc>
        <w:tc>
          <w:tcPr>
            <w:tcW w:w="5220" w:type="dxa"/>
          </w:tcPr>
          <w:p w14:paraId="7ACF31BA" w14:textId="7F910DCC" w:rsidR="00A83613" w:rsidRDefault="00A83613" w:rsidP="00607A9F">
            <w:r>
              <w:t>Futurewise</w:t>
            </w:r>
          </w:p>
        </w:tc>
        <w:tc>
          <w:tcPr>
            <w:tcW w:w="1368" w:type="dxa"/>
          </w:tcPr>
          <w:p w14:paraId="79B3947E" w14:textId="75BA4193" w:rsidR="00A83613" w:rsidRDefault="00A83613" w:rsidP="00607A9F">
            <w:r>
              <w:t>Yes</w:t>
            </w:r>
          </w:p>
        </w:tc>
      </w:tr>
    </w:tbl>
    <w:p w14:paraId="56A5E124" w14:textId="44E277C9" w:rsidR="00F804B6" w:rsidRDefault="00F804B6" w:rsidP="00F804B6">
      <w:pPr>
        <w:spacing w:after="0"/>
      </w:pPr>
    </w:p>
    <w:p w14:paraId="31DFE908" w14:textId="533525B0" w:rsidR="00607A9F" w:rsidRPr="00607A9F" w:rsidRDefault="00607A9F" w:rsidP="00F804B6">
      <w:pPr>
        <w:spacing w:after="0"/>
        <w:rPr>
          <w:b/>
        </w:rPr>
      </w:pPr>
      <w:r w:rsidRPr="00607A9F">
        <w:rPr>
          <w:b/>
        </w:rPr>
        <w:t>Meeting Organizers</w:t>
      </w:r>
    </w:p>
    <w:tbl>
      <w:tblPr>
        <w:tblStyle w:val="TableGrid"/>
        <w:tblW w:w="0" w:type="auto"/>
        <w:tblLook w:val="04A0" w:firstRow="1" w:lastRow="0" w:firstColumn="1" w:lastColumn="0" w:noHBand="0" w:noVBand="1"/>
      </w:tblPr>
      <w:tblGrid>
        <w:gridCol w:w="2988"/>
        <w:gridCol w:w="6570"/>
      </w:tblGrid>
      <w:tr w:rsidR="00730347" w14:paraId="4B6324DC" w14:textId="77777777" w:rsidTr="00CC256A">
        <w:tc>
          <w:tcPr>
            <w:tcW w:w="2988" w:type="dxa"/>
            <w:shd w:val="clear" w:color="auto" w:fill="D9D9D9" w:themeFill="background1" w:themeFillShade="D9"/>
          </w:tcPr>
          <w:p w14:paraId="4390F347" w14:textId="77777777" w:rsidR="00730347" w:rsidRPr="00607A9F" w:rsidRDefault="00730347" w:rsidP="00A83613">
            <w:pPr>
              <w:rPr>
                <w:b/>
              </w:rPr>
            </w:pPr>
            <w:r w:rsidRPr="00607A9F">
              <w:rPr>
                <w:b/>
              </w:rPr>
              <w:t>Name</w:t>
            </w:r>
          </w:p>
        </w:tc>
        <w:tc>
          <w:tcPr>
            <w:tcW w:w="6570" w:type="dxa"/>
            <w:shd w:val="clear" w:color="auto" w:fill="D9D9D9" w:themeFill="background1" w:themeFillShade="D9"/>
          </w:tcPr>
          <w:p w14:paraId="2AD1BBDE" w14:textId="77777777" w:rsidR="00730347" w:rsidRPr="00607A9F" w:rsidRDefault="00730347" w:rsidP="00A83613">
            <w:pPr>
              <w:rPr>
                <w:b/>
              </w:rPr>
            </w:pPr>
            <w:r w:rsidRPr="00607A9F">
              <w:rPr>
                <w:b/>
              </w:rPr>
              <w:t>Affiliation</w:t>
            </w:r>
          </w:p>
        </w:tc>
      </w:tr>
      <w:tr w:rsidR="00730347" w14:paraId="49C109FE" w14:textId="77777777" w:rsidTr="00CC256A">
        <w:tc>
          <w:tcPr>
            <w:tcW w:w="2988" w:type="dxa"/>
          </w:tcPr>
          <w:p w14:paraId="3589FB0B" w14:textId="2087A414" w:rsidR="00730347" w:rsidRDefault="00730347" w:rsidP="00A83613">
            <w:r>
              <w:t>Brenda Bauer</w:t>
            </w:r>
          </w:p>
        </w:tc>
        <w:tc>
          <w:tcPr>
            <w:tcW w:w="6570" w:type="dxa"/>
          </w:tcPr>
          <w:p w14:paraId="097096C9" w14:textId="39CF2DC6" w:rsidR="00730347" w:rsidRDefault="00730347" w:rsidP="00A83613">
            <w:r>
              <w:t>Road Services Division, King County</w:t>
            </w:r>
          </w:p>
        </w:tc>
      </w:tr>
      <w:tr w:rsidR="00730347" w14:paraId="2E0B0991" w14:textId="77777777" w:rsidTr="00CC256A">
        <w:tc>
          <w:tcPr>
            <w:tcW w:w="2988" w:type="dxa"/>
          </w:tcPr>
          <w:p w14:paraId="0DA944B2" w14:textId="42D51923" w:rsidR="00730347" w:rsidRDefault="00730347" w:rsidP="00A83613">
            <w:r>
              <w:t>Jay Osborne</w:t>
            </w:r>
          </w:p>
        </w:tc>
        <w:tc>
          <w:tcPr>
            <w:tcW w:w="6570" w:type="dxa"/>
          </w:tcPr>
          <w:p w14:paraId="31BD17F6" w14:textId="40263198" w:rsidR="00730347" w:rsidRDefault="00730347" w:rsidP="00A83613">
            <w:r>
              <w:t>Road Services Division, King County</w:t>
            </w:r>
          </w:p>
        </w:tc>
      </w:tr>
      <w:tr w:rsidR="00730347" w14:paraId="53834761" w14:textId="77777777" w:rsidTr="00CC256A">
        <w:tc>
          <w:tcPr>
            <w:tcW w:w="2988" w:type="dxa"/>
          </w:tcPr>
          <w:p w14:paraId="787ABAA4" w14:textId="27A8E7E7" w:rsidR="00730347" w:rsidRDefault="00730347" w:rsidP="00A83613">
            <w:r>
              <w:t>Susan West</w:t>
            </w:r>
          </w:p>
        </w:tc>
        <w:tc>
          <w:tcPr>
            <w:tcW w:w="6570" w:type="dxa"/>
          </w:tcPr>
          <w:p w14:paraId="175723E9" w14:textId="482EA63A" w:rsidR="00730347" w:rsidRDefault="00730347" w:rsidP="00A83613">
            <w:r>
              <w:t>Road Services Division, King County</w:t>
            </w:r>
          </w:p>
        </w:tc>
      </w:tr>
      <w:tr w:rsidR="00730347" w14:paraId="4EB5FACD" w14:textId="77777777" w:rsidTr="00CC256A">
        <w:tc>
          <w:tcPr>
            <w:tcW w:w="2988" w:type="dxa"/>
          </w:tcPr>
          <w:p w14:paraId="6E563737" w14:textId="13A6BEF9" w:rsidR="00730347" w:rsidRDefault="00730347" w:rsidP="00A83613">
            <w:r>
              <w:t>Bob Wheeler</w:t>
            </w:r>
          </w:p>
        </w:tc>
        <w:tc>
          <w:tcPr>
            <w:tcW w:w="6570" w:type="dxa"/>
          </w:tcPr>
          <w:p w14:paraId="7C913728" w14:textId="076BA4DF" w:rsidR="00730347" w:rsidRDefault="00730347" w:rsidP="00A83613">
            <w:r>
              <w:t>Triangle Associates</w:t>
            </w:r>
          </w:p>
        </w:tc>
      </w:tr>
      <w:tr w:rsidR="00730347" w14:paraId="0953610A" w14:textId="77777777" w:rsidTr="00CC256A">
        <w:tc>
          <w:tcPr>
            <w:tcW w:w="2988" w:type="dxa"/>
          </w:tcPr>
          <w:p w14:paraId="36637BEA" w14:textId="3ACE88CB" w:rsidR="00730347" w:rsidRDefault="00730347" w:rsidP="00A83613">
            <w:r>
              <w:t>Evan Lewis</w:t>
            </w:r>
          </w:p>
        </w:tc>
        <w:tc>
          <w:tcPr>
            <w:tcW w:w="6570" w:type="dxa"/>
          </w:tcPr>
          <w:p w14:paraId="21959A00" w14:textId="35178352" w:rsidR="00730347" w:rsidRDefault="00730347" w:rsidP="00A83613">
            <w:r>
              <w:t>Triangle Associates</w:t>
            </w:r>
          </w:p>
        </w:tc>
      </w:tr>
    </w:tbl>
    <w:p w14:paraId="02ED246A" w14:textId="77777777" w:rsidR="00607A9F" w:rsidRDefault="00607A9F" w:rsidP="00F804B6">
      <w:pPr>
        <w:spacing w:after="0"/>
      </w:pPr>
    </w:p>
    <w:p w14:paraId="38F3B75D" w14:textId="78CE503C" w:rsidR="00607A9F" w:rsidRDefault="00607A9F" w:rsidP="00F804B6">
      <w:pPr>
        <w:spacing w:after="0"/>
        <w:rPr>
          <w:b/>
        </w:rPr>
      </w:pPr>
      <w:r w:rsidRPr="00607A9F">
        <w:rPr>
          <w:b/>
        </w:rPr>
        <w:t xml:space="preserve">Other Meeting Attendees </w:t>
      </w:r>
    </w:p>
    <w:tbl>
      <w:tblPr>
        <w:tblStyle w:val="TableGrid"/>
        <w:tblW w:w="0" w:type="auto"/>
        <w:tblLook w:val="04A0" w:firstRow="1" w:lastRow="0" w:firstColumn="1" w:lastColumn="0" w:noHBand="0" w:noVBand="1"/>
      </w:tblPr>
      <w:tblGrid>
        <w:gridCol w:w="2988"/>
        <w:gridCol w:w="6570"/>
      </w:tblGrid>
      <w:tr w:rsidR="00EA22B0" w14:paraId="14078D37" w14:textId="77777777" w:rsidTr="001F3473">
        <w:trPr>
          <w:tblHeader/>
        </w:trPr>
        <w:tc>
          <w:tcPr>
            <w:tcW w:w="2988" w:type="dxa"/>
            <w:shd w:val="clear" w:color="auto" w:fill="D9D9D9" w:themeFill="background1" w:themeFillShade="D9"/>
          </w:tcPr>
          <w:p w14:paraId="7A8A3A61" w14:textId="77777777" w:rsidR="00EA22B0" w:rsidRPr="00607A9F" w:rsidRDefault="00EA22B0" w:rsidP="00A83613">
            <w:pPr>
              <w:rPr>
                <w:b/>
              </w:rPr>
            </w:pPr>
            <w:r w:rsidRPr="00607A9F">
              <w:rPr>
                <w:b/>
              </w:rPr>
              <w:t>Name</w:t>
            </w:r>
          </w:p>
        </w:tc>
        <w:tc>
          <w:tcPr>
            <w:tcW w:w="6570" w:type="dxa"/>
            <w:shd w:val="clear" w:color="auto" w:fill="D9D9D9" w:themeFill="background1" w:themeFillShade="D9"/>
          </w:tcPr>
          <w:p w14:paraId="23EE9CF1" w14:textId="77777777" w:rsidR="00EA22B0" w:rsidRPr="00607A9F" w:rsidRDefault="00EA22B0" w:rsidP="00A83613">
            <w:pPr>
              <w:rPr>
                <w:b/>
              </w:rPr>
            </w:pPr>
            <w:r w:rsidRPr="00607A9F">
              <w:rPr>
                <w:b/>
              </w:rPr>
              <w:t>Affiliation</w:t>
            </w:r>
          </w:p>
        </w:tc>
      </w:tr>
      <w:tr w:rsidR="00EA22B0" w14:paraId="3D28D089" w14:textId="77777777" w:rsidTr="00CC256A">
        <w:tc>
          <w:tcPr>
            <w:tcW w:w="2988" w:type="dxa"/>
          </w:tcPr>
          <w:p w14:paraId="00C12B49" w14:textId="77777777" w:rsidR="00EA22B0" w:rsidRDefault="00EA22B0" w:rsidP="00A83613">
            <w:r>
              <w:t>Jason Hennessy</w:t>
            </w:r>
          </w:p>
        </w:tc>
        <w:tc>
          <w:tcPr>
            <w:tcW w:w="6570" w:type="dxa"/>
          </w:tcPr>
          <w:p w14:paraId="0DA63AC2" w14:textId="77777777" w:rsidR="00EA22B0" w:rsidRDefault="00EA22B0" w:rsidP="00A83613">
            <w:r>
              <w:t>Berk, Inc.</w:t>
            </w:r>
          </w:p>
        </w:tc>
      </w:tr>
      <w:tr w:rsidR="00EA22B0" w14:paraId="3782FD72" w14:textId="77777777" w:rsidTr="00CC256A">
        <w:tc>
          <w:tcPr>
            <w:tcW w:w="2988" w:type="dxa"/>
          </w:tcPr>
          <w:p w14:paraId="61D4F59E" w14:textId="77777777" w:rsidR="00EA22B0" w:rsidRPr="00377677" w:rsidRDefault="00EA22B0" w:rsidP="00A83613">
            <w:r w:rsidRPr="00377677">
              <w:t>Jacki Perrigoue</w:t>
            </w:r>
          </w:p>
        </w:tc>
        <w:tc>
          <w:tcPr>
            <w:tcW w:w="6570" w:type="dxa"/>
          </w:tcPr>
          <w:p w14:paraId="41DF8876" w14:textId="77777777" w:rsidR="00EA22B0" w:rsidRPr="00377677" w:rsidRDefault="00EA22B0" w:rsidP="00A83613">
            <w:r w:rsidRPr="00377677">
              <w:t>City of Carnation resident</w:t>
            </w:r>
          </w:p>
        </w:tc>
      </w:tr>
      <w:tr w:rsidR="00EA22B0" w14:paraId="49A5999B" w14:textId="77777777" w:rsidTr="00CC256A">
        <w:tc>
          <w:tcPr>
            <w:tcW w:w="2988" w:type="dxa"/>
          </w:tcPr>
          <w:p w14:paraId="3741CB71" w14:textId="77777777" w:rsidR="00EA22B0" w:rsidRPr="00377677" w:rsidRDefault="00EA22B0" w:rsidP="00A83613">
            <w:r w:rsidRPr="00377677">
              <w:t>Alan Painter</w:t>
            </w:r>
          </w:p>
        </w:tc>
        <w:tc>
          <w:tcPr>
            <w:tcW w:w="6570" w:type="dxa"/>
          </w:tcPr>
          <w:p w14:paraId="72267D66" w14:textId="45828E27" w:rsidR="00EA22B0" w:rsidRPr="00377677" w:rsidRDefault="00EA22B0" w:rsidP="00643026">
            <w:r w:rsidRPr="00377677">
              <w:t>King County C</w:t>
            </w:r>
            <w:r>
              <w:t>ommunity Service Areas</w:t>
            </w:r>
          </w:p>
        </w:tc>
      </w:tr>
      <w:tr w:rsidR="00EA22B0" w14:paraId="5D8D081C" w14:textId="77777777" w:rsidTr="00CC256A">
        <w:tc>
          <w:tcPr>
            <w:tcW w:w="2988" w:type="dxa"/>
          </w:tcPr>
          <w:p w14:paraId="7102AA58" w14:textId="77777777" w:rsidR="00EA22B0" w:rsidRPr="00377677" w:rsidRDefault="00EA22B0" w:rsidP="00A83613">
            <w:r w:rsidRPr="00377677">
              <w:t>Kathy Lambert</w:t>
            </w:r>
          </w:p>
        </w:tc>
        <w:tc>
          <w:tcPr>
            <w:tcW w:w="6570" w:type="dxa"/>
          </w:tcPr>
          <w:p w14:paraId="0E4DE669" w14:textId="77777777" w:rsidR="00EA22B0" w:rsidRPr="00377677" w:rsidRDefault="00EA22B0" w:rsidP="00E82CCA">
            <w:r w:rsidRPr="00377677">
              <w:t>King County Council</w:t>
            </w:r>
          </w:p>
        </w:tc>
      </w:tr>
      <w:tr w:rsidR="00EA22B0" w14:paraId="1BDB4418" w14:textId="77777777" w:rsidTr="00CC256A">
        <w:tc>
          <w:tcPr>
            <w:tcW w:w="2988" w:type="dxa"/>
          </w:tcPr>
          <w:p w14:paraId="067CFC55" w14:textId="77777777" w:rsidR="00EA22B0" w:rsidRPr="00377677" w:rsidRDefault="00EA22B0" w:rsidP="00A83613">
            <w:r w:rsidRPr="00377677">
              <w:lastRenderedPageBreak/>
              <w:t>April Sanders</w:t>
            </w:r>
          </w:p>
        </w:tc>
        <w:tc>
          <w:tcPr>
            <w:tcW w:w="6570" w:type="dxa"/>
          </w:tcPr>
          <w:p w14:paraId="03E8FA69" w14:textId="77777777" w:rsidR="00EA22B0" w:rsidRPr="00377677" w:rsidRDefault="00EA22B0" w:rsidP="0070459C">
            <w:r w:rsidRPr="00377677">
              <w:t>King County Council Staff</w:t>
            </w:r>
          </w:p>
        </w:tc>
      </w:tr>
      <w:tr w:rsidR="00EA22B0" w14:paraId="239D1266" w14:textId="77777777" w:rsidTr="00CC256A">
        <w:tc>
          <w:tcPr>
            <w:tcW w:w="2988" w:type="dxa"/>
          </w:tcPr>
          <w:p w14:paraId="45D01E2A" w14:textId="77777777" w:rsidR="00EA22B0" w:rsidRPr="00377677" w:rsidRDefault="00EA22B0" w:rsidP="00A83613">
            <w:r w:rsidRPr="00377677">
              <w:t>John Resha</w:t>
            </w:r>
          </w:p>
        </w:tc>
        <w:tc>
          <w:tcPr>
            <w:tcW w:w="6570" w:type="dxa"/>
          </w:tcPr>
          <w:p w14:paraId="5C221C1B" w14:textId="77777777" w:rsidR="00EA22B0" w:rsidRPr="00377677" w:rsidRDefault="00EA22B0" w:rsidP="00A83613">
            <w:r w:rsidRPr="00377677">
              <w:t>King County Council Staff</w:t>
            </w:r>
          </w:p>
        </w:tc>
      </w:tr>
      <w:tr w:rsidR="00EA22B0" w14:paraId="32D565DF" w14:textId="77777777" w:rsidTr="00CC256A">
        <w:tc>
          <w:tcPr>
            <w:tcW w:w="2988" w:type="dxa"/>
          </w:tcPr>
          <w:p w14:paraId="5BD79DAF" w14:textId="77777777" w:rsidR="00EA22B0" w:rsidRPr="00377677" w:rsidRDefault="00EA22B0" w:rsidP="00A83613">
            <w:r w:rsidRPr="00377677">
              <w:t>Lise Kaye</w:t>
            </w:r>
          </w:p>
        </w:tc>
        <w:tc>
          <w:tcPr>
            <w:tcW w:w="6570" w:type="dxa"/>
          </w:tcPr>
          <w:p w14:paraId="79C9191D" w14:textId="77777777" w:rsidR="00EA22B0" w:rsidRPr="00377677" w:rsidRDefault="00EA22B0" w:rsidP="00A83613">
            <w:r w:rsidRPr="00377677">
              <w:t>King County Council Staff</w:t>
            </w:r>
          </w:p>
        </w:tc>
      </w:tr>
      <w:tr w:rsidR="00EA22B0" w14:paraId="631AF6C8" w14:textId="77777777" w:rsidTr="00CC256A">
        <w:tc>
          <w:tcPr>
            <w:tcW w:w="2988" w:type="dxa"/>
          </w:tcPr>
          <w:p w14:paraId="3FB1EB10" w14:textId="77777777" w:rsidR="00EA22B0" w:rsidRPr="00377677" w:rsidRDefault="00EA22B0" w:rsidP="00A83613">
            <w:r w:rsidRPr="00377677">
              <w:t>Tricia Davis</w:t>
            </w:r>
          </w:p>
        </w:tc>
        <w:tc>
          <w:tcPr>
            <w:tcW w:w="6570" w:type="dxa"/>
          </w:tcPr>
          <w:p w14:paraId="2793907E" w14:textId="7F714315" w:rsidR="00EA22B0" w:rsidRPr="00377677" w:rsidRDefault="00EA22B0" w:rsidP="00A160B2">
            <w:r w:rsidRPr="00377677">
              <w:t>King County D</w:t>
            </w:r>
            <w:r>
              <w:t>epartment of Natural Resources and Parks</w:t>
            </w:r>
          </w:p>
        </w:tc>
      </w:tr>
      <w:tr w:rsidR="00EA22B0" w14:paraId="404F054C" w14:textId="77777777" w:rsidTr="00CC256A">
        <w:tc>
          <w:tcPr>
            <w:tcW w:w="2988" w:type="dxa"/>
          </w:tcPr>
          <w:p w14:paraId="1C7A3BA9" w14:textId="77777777" w:rsidR="00EA22B0" w:rsidRPr="00377677" w:rsidRDefault="00EA22B0" w:rsidP="00A83613">
            <w:r w:rsidRPr="00377677">
              <w:t>Harold Taniguchi</w:t>
            </w:r>
          </w:p>
        </w:tc>
        <w:tc>
          <w:tcPr>
            <w:tcW w:w="6570" w:type="dxa"/>
          </w:tcPr>
          <w:p w14:paraId="184F968B" w14:textId="77777777" w:rsidR="00EA22B0" w:rsidRPr="00377677" w:rsidRDefault="00EA22B0" w:rsidP="00A83613">
            <w:r w:rsidRPr="00377677">
              <w:t>King County Department of Transportation</w:t>
            </w:r>
          </w:p>
        </w:tc>
      </w:tr>
      <w:tr w:rsidR="00EA22B0" w14:paraId="4EEF0FA3" w14:textId="77777777" w:rsidTr="00CC256A">
        <w:tc>
          <w:tcPr>
            <w:tcW w:w="2988" w:type="dxa"/>
          </w:tcPr>
          <w:p w14:paraId="328B144B" w14:textId="77777777" w:rsidR="00EA22B0" w:rsidRPr="00377677" w:rsidRDefault="00EA22B0" w:rsidP="00A83613">
            <w:r w:rsidRPr="00377677">
              <w:t>Peter Heffernan</w:t>
            </w:r>
          </w:p>
        </w:tc>
        <w:tc>
          <w:tcPr>
            <w:tcW w:w="6570" w:type="dxa"/>
          </w:tcPr>
          <w:p w14:paraId="1C96595D" w14:textId="77777777" w:rsidR="00EA22B0" w:rsidRPr="00377677" w:rsidRDefault="00EA22B0" w:rsidP="00A83613">
            <w:r>
              <w:t xml:space="preserve">King County </w:t>
            </w:r>
            <w:r w:rsidRPr="00D129FE">
              <w:t>Department of Transportation</w:t>
            </w:r>
          </w:p>
        </w:tc>
      </w:tr>
      <w:tr w:rsidR="00EA22B0" w14:paraId="5B072C2C" w14:textId="77777777" w:rsidTr="00CC256A">
        <w:tc>
          <w:tcPr>
            <w:tcW w:w="2988" w:type="dxa"/>
          </w:tcPr>
          <w:p w14:paraId="4437CBA9" w14:textId="77777777" w:rsidR="00EA22B0" w:rsidRDefault="00EA22B0" w:rsidP="00A83613">
            <w:r>
              <w:t>Stephanie Pure</w:t>
            </w:r>
          </w:p>
        </w:tc>
        <w:tc>
          <w:tcPr>
            <w:tcW w:w="6570" w:type="dxa"/>
          </w:tcPr>
          <w:p w14:paraId="2B8CFE5E" w14:textId="77777777" w:rsidR="00EA22B0" w:rsidRDefault="00EA22B0" w:rsidP="00A83613">
            <w:r>
              <w:t xml:space="preserve">King County </w:t>
            </w:r>
            <w:r w:rsidRPr="00D129FE">
              <w:t>Department of Transportation</w:t>
            </w:r>
          </w:p>
        </w:tc>
      </w:tr>
      <w:tr w:rsidR="00EA22B0" w14:paraId="6AF8E6FA" w14:textId="77777777" w:rsidTr="00CC256A">
        <w:tc>
          <w:tcPr>
            <w:tcW w:w="2988" w:type="dxa"/>
          </w:tcPr>
          <w:p w14:paraId="3D366D86" w14:textId="77777777" w:rsidR="00EA22B0" w:rsidRPr="00377677" w:rsidRDefault="00EA22B0" w:rsidP="00A83613">
            <w:r w:rsidRPr="00377677">
              <w:t>Brandy Rettig</w:t>
            </w:r>
          </w:p>
        </w:tc>
        <w:tc>
          <w:tcPr>
            <w:tcW w:w="6570" w:type="dxa"/>
          </w:tcPr>
          <w:p w14:paraId="6C1489D7" w14:textId="77777777" w:rsidR="00EA22B0" w:rsidRPr="00377677" w:rsidRDefault="00EA22B0" w:rsidP="00A83613">
            <w:r w:rsidRPr="00ED14CA">
              <w:t>King County</w:t>
            </w:r>
            <w:r>
              <w:t xml:space="preserve"> </w:t>
            </w:r>
            <w:r w:rsidRPr="00D129FE">
              <w:t>Department of Transportation</w:t>
            </w:r>
          </w:p>
        </w:tc>
      </w:tr>
      <w:tr w:rsidR="00EA22B0" w14:paraId="0680D37C" w14:textId="77777777" w:rsidTr="00CC256A">
        <w:tc>
          <w:tcPr>
            <w:tcW w:w="2988" w:type="dxa"/>
          </w:tcPr>
          <w:p w14:paraId="69C1F7FC" w14:textId="77777777" w:rsidR="00EA22B0" w:rsidRDefault="00EA22B0" w:rsidP="00A83613">
            <w:r>
              <w:t>Dow Constantine</w:t>
            </w:r>
          </w:p>
        </w:tc>
        <w:tc>
          <w:tcPr>
            <w:tcW w:w="6570" w:type="dxa"/>
          </w:tcPr>
          <w:p w14:paraId="51535F6E" w14:textId="77777777" w:rsidR="00EA22B0" w:rsidRDefault="00EA22B0" w:rsidP="00A83613">
            <w:r>
              <w:t>King County Executive</w:t>
            </w:r>
          </w:p>
        </w:tc>
      </w:tr>
      <w:tr w:rsidR="00EA22B0" w14:paraId="02DE6136" w14:textId="77777777" w:rsidTr="00CC256A">
        <w:tc>
          <w:tcPr>
            <w:tcW w:w="2988" w:type="dxa"/>
          </w:tcPr>
          <w:p w14:paraId="173DEB54" w14:textId="77777777" w:rsidR="00EA22B0" w:rsidRPr="00377677" w:rsidRDefault="00EA22B0" w:rsidP="00A83613">
            <w:r w:rsidRPr="00377677">
              <w:t>Chris Arkills</w:t>
            </w:r>
          </w:p>
        </w:tc>
        <w:tc>
          <w:tcPr>
            <w:tcW w:w="6570" w:type="dxa"/>
          </w:tcPr>
          <w:p w14:paraId="3D79C098" w14:textId="77777777" w:rsidR="00EA22B0" w:rsidRPr="00377677" w:rsidRDefault="00EA22B0" w:rsidP="00A83613">
            <w:r w:rsidRPr="00377677">
              <w:t>King County Executive Office</w:t>
            </w:r>
          </w:p>
        </w:tc>
      </w:tr>
      <w:tr w:rsidR="00EA22B0" w14:paraId="5A4E904D" w14:textId="77777777" w:rsidTr="00CC256A">
        <w:tc>
          <w:tcPr>
            <w:tcW w:w="2988" w:type="dxa"/>
          </w:tcPr>
          <w:p w14:paraId="28440DDD" w14:textId="77777777" w:rsidR="00EA22B0" w:rsidRPr="00377677" w:rsidRDefault="00EA22B0" w:rsidP="00A83613">
            <w:r w:rsidRPr="00377677">
              <w:t>Ivan Miller</w:t>
            </w:r>
          </w:p>
        </w:tc>
        <w:tc>
          <w:tcPr>
            <w:tcW w:w="6570" w:type="dxa"/>
          </w:tcPr>
          <w:p w14:paraId="55D4A86F" w14:textId="10125CF6" w:rsidR="00EA22B0" w:rsidRPr="00377677" w:rsidRDefault="00EA22B0" w:rsidP="00643026">
            <w:r w:rsidRPr="00377677">
              <w:t xml:space="preserve">King County </w:t>
            </w:r>
            <w:r>
              <w:t>Office of Performance, Strategy and Budget</w:t>
            </w:r>
          </w:p>
        </w:tc>
      </w:tr>
      <w:tr w:rsidR="00EA22B0" w14:paraId="6DDF6144" w14:textId="77777777" w:rsidTr="00CC256A">
        <w:tc>
          <w:tcPr>
            <w:tcW w:w="2988" w:type="dxa"/>
          </w:tcPr>
          <w:p w14:paraId="1302BBFB" w14:textId="77777777" w:rsidR="00EA22B0" w:rsidRPr="00377677" w:rsidRDefault="00EA22B0" w:rsidP="00A83613">
            <w:r w:rsidRPr="00377677">
              <w:t>Lauren Smith</w:t>
            </w:r>
          </w:p>
        </w:tc>
        <w:tc>
          <w:tcPr>
            <w:tcW w:w="6570" w:type="dxa"/>
          </w:tcPr>
          <w:p w14:paraId="6AF25623" w14:textId="1AACABCE" w:rsidR="00EA22B0" w:rsidRPr="00377677" w:rsidRDefault="00EA22B0" w:rsidP="00EA22B0">
            <w:r w:rsidRPr="00377677">
              <w:t xml:space="preserve">King County </w:t>
            </w:r>
            <w:r>
              <w:t>Office of Performance, Strategy and Budget</w:t>
            </w:r>
          </w:p>
        </w:tc>
      </w:tr>
      <w:tr w:rsidR="00EA22B0" w14:paraId="2A635D06" w14:textId="77777777" w:rsidTr="00CC256A">
        <w:tc>
          <w:tcPr>
            <w:tcW w:w="2988" w:type="dxa"/>
          </w:tcPr>
          <w:p w14:paraId="2DA364EA" w14:textId="77777777" w:rsidR="00EA22B0" w:rsidRPr="00377677" w:rsidRDefault="00EA22B0" w:rsidP="00A83613">
            <w:r w:rsidRPr="00377677">
              <w:t>Shelley Davis</w:t>
            </w:r>
          </w:p>
        </w:tc>
        <w:tc>
          <w:tcPr>
            <w:tcW w:w="6570" w:type="dxa"/>
          </w:tcPr>
          <w:p w14:paraId="70633E8B" w14:textId="66A71137" w:rsidR="00EA22B0" w:rsidRPr="00377677" w:rsidRDefault="00EA22B0" w:rsidP="00EA22B0">
            <w:r w:rsidRPr="00377677">
              <w:t xml:space="preserve">King County </w:t>
            </w:r>
            <w:r>
              <w:t>Office of Performance, Strategy and Budget</w:t>
            </w:r>
          </w:p>
        </w:tc>
      </w:tr>
      <w:tr w:rsidR="00EA22B0" w14:paraId="314D632A" w14:textId="77777777" w:rsidTr="00CC256A">
        <w:tc>
          <w:tcPr>
            <w:tcW w:w="2988" w:type="dxa"/>
          </w:tcPr>
          <w:p w14:paraId="40F472D7" w14:textId="77777777" w:rsidR="00EA22B0" w:rsidRDefault="00EA22B0" w:rsidP="00A83613">
            <w:r>
              <w:t>Dwight Dively</w:t>
            </w:r>
          </w:p>
        </w:tc>
        <w:tc>
          <w:tcPr>
            <w:tcW w:w="6570" w:type="dxa"/>
          </w:tcPr>
          <w:p w14:paraId="7CE67CC4" w14:textId="45FD16F3" w:rsidR="00EA22B0" w:rsidRDefault="00EA22B0" w:rsidP="00EA22B0">
            <w:r w:rsidRPr="00377677">
              <w:t xml:space="preserve">King County </w:t>
            </w:r>
            <w:r>
              <w:t>Office of Performance, Strategy and Budget</w:t>
            </w:r>
          </w:p>
        </w:tc>
      </w:tr>
      <w:tr w:rsidR="00EA22B0" w14:paraId="32CD8838" w14:textId="77777777" w:rsidTr="00CC256A">
        <w:tc>
          <w:tcPr>
            <w:tcW w:w="2988" w:type="dxa"/>
          </w:tcPr>
          <w:p w14:paraId="00E214C2" w14:textId="77777777" w:rsidR="00EA22B0" w:rsidRPr="00377677" w:rsidRDefault="00EA22B0" w:rsidP="00ED14CA">
            <w:r w:rsidRPr="00377677">
              <w:t>Jeremy Ferguson</w:t>
            </w:r>
          </w:p>
        </w:tc>
        <w:tc>
          <w:tcPr>
            <w:tcW w:w="6570" w:type="dxa"/>
          </w:tcPr>
          <w:p w14:paraId="7C43096D" w14:textId="77777777" w:rsidR="00EA22B0" w:rsidRPr="00377677" w:rsidRDefault="00EA22B0" w:rsidP="00ED14CA">
            <w:r w:rsidRPr="00377677">
              <w:t>King County Roads</w:t>
            </w:r>
            <w:r w:rsidRPr="00377677" w:rsidDel="00ED14CA">
              <w:t xml:space="preserve"> Services Division</w:t>
            </w:r>
          </w:p>
        </w:tc>
      </w:tr>
      <w:tr w:rsidR="00EA22B0" w14:paraId="3ACCD45F" w14:textId="77777777" w:rsidTr="00CC256A">
        <w:tc>
          <w:tcPr>
            <w:tcW w:w="2988" w:type="dxa"/>
          </w:tcPr>
          <w:p w14:paraId="11EFA7D6" w14:textId="77777777" w:rsidR="00EA22B0" w:rsidRDefault="00EA22B0" w:rsidP="00A83613">
            <w:r>
              <w:t>Susan Oxholm</w:t>
            </w:r>
          </w:p>
        </w:tc>
        <w:tc>
          <w:tcPr>
            <w:tcW w:w="6570" w:type="dxa"/>
          </w:tcPr>
          <w:p w14:paraId="320667E7" w14:textId="77777777" w:rsidR="00EA22B0" w:rsidRDefault="00EA22B0" w:rsidP="00A83613">
            <w:r>
              <w:t>King County Roads Services Division</w:t>
            </w:r>
          </w:p>
        </w:tc>
      </w:tr>
      <w:tr w:rsidR="00EA22B0" w14:paraId="11FF1276" w14:textId="77777777" w:rsidTr="00CC256A">
        <w:tc>
          <w:tcPr>
            <w:tcW w:w="2988" w:type="dxa"/>
          </w:tcPr>
          <w:p w14:paraId="5EFC16FA" w14:textId="77777777" w:rsidR="00EA22B0" w:rsidRPr="00377677" w:rsidRDefault="00EA22B0" w:rsidP="00A83613">
            <w:r w:rsidRPr="00377677">
              <w:t>Jenna Kaluza</w:t>
            </w:r>
          </w:p>
        </w:tc>
        <w:tc>
          <w:tcPr>
            <w:tcW w:w="6570" w:type="dxa"/>
          </w:tcPr>
          <w:p w14:paraId="080A6631" w14:textId="77777777" w:rsidR="00EA22B0" w:rsidRPr="00377677" w:rsidRDefault="00EA22B0" w:rsidP="00A83613">
            <w:r w:rsidRPr="00377677">
              <w:t>Oakpointe Communities</w:t>
            </w:r>
          </w:p>
        </w:tc>
      </w:tr>
      <w:tr w:rsidR="00EA22B0" w14:paraId="794CAF88" w14:textId="77777777" w:rsidTr="00CC256A">
        <w:tc>
          <w:tcPr>
            <w:tcW w:w="2988" w:type="dxa"/>
          </w:tcPr>
          <w:p w14:paraId="0173F63D" w14:textId="77777777" w:rsidR="00EA22B0" w:rsidRDefault="00EA22B0" w:rsidP="00A83613">
            <w:r>
              <w:t>Ellie Wilson-Jones</w:t>
            </w:r>
          </w:p>
        </w:tc>
        <w:tc>
          <w:tcPr>
            <w:tcW w:w="6570" w:type="dxa"/>
          </w:tcPr>
          <w:p w14:paraId="58BA2C92" w14:textId="77777777" w:rsidR="00EA22B0" w:rsidRDefault="00EA22B0" w:rsidP="00A83613">
            <w:r>
              <w:t>Sound Cities Association</w:t>
            </w:r>
          </w:p>
        </w:tc>
      </w:tr>
      <w:tr w:rsidR="00EA22B0" w14:paraId="0FE10B45" w14:textId="77777777" w:rsidTr="00CC256A">
        <w:tc>
          <w:tcPr>
            <w:tcW w:w="2988" w:type="dxa"/>
          </w:tcPr>
          <w:p w14:paraId="0DF6FF8D" w14:textId="77777777" w:rsidR="00EA22B0" w:rsidRPr="00377677" w:rsidRDefault="00EA22B0" w:rsidP="00E96274">
            <w:pPr>
              <w:ind w:left="720" w:hanging="720"/>
            </w:pPr>
            <w:r>
              <w:t>Charles</w:t>
            </w:r>
            <w:r w:rsidRPr="00377677">
              <w:t xml:space="preserve"> Prestrud</w:t>
            </w:r>
          </w:p>
        </w:tc>
        <w:tc>
          <w:tcPr>
            <w:tcW w:w="6570" w:type="dxa"/>
          </w:tcPr>
          <w:p w14:paraId="57B68389" w14:textId="675CA01F" w:rsidR="00EA22B0" w:rsidRPr="00377677" w:rsidRDefault="00EA22B0" w:rsidP="00EA22B0">
            <w:r>
              <w:t>Washington Department of Transportation</w:t>
            </w:r>
          </w:p>
        </w:tc>
      </w:tr>
    </w:tbl>
    <w:p w14:paraId="36B9C590" w14:textId="77777777" w:rsidR="00607A9F" w:rsidRPr="00607A9F" w:rsidRDefault="00607A9F" w:rsidP="00F804B6">
      <w:pPr>
        <w:spacing w:after="0"/>
        <w:rPr>
          <w:b/>
        </w:rPr>
      </w:pPr>
    </w:p>
    <w:sectPr w:rsidR="00607A9F" w:rsidRPr="00607A9F" w:rsidSect="00545798">
      <w:footerReference w:type="default" r:id="rId12"/>
      <w:pgSz w:w="12240" w:h="15840"/>
      <w:pgMar w:top="1440" w:right="1440" w:bottom="900" w:left="1440" w:header="720" w:footer="346"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E3C40" w14:textId="77777777" w:rsidR="00BC53B8" w:rsidRDefault="00BC53B8" w:rsidP="00F97429">
      <w:pPr>
        <w:spacing w:after="0" w:line="240" w:lineRule="auto"/>
      </w:pPr>
      <w:r>
        <w:separator/>
      </w:r>
    </w:p>
  </w:endnote>
  <w:endnote w:type="continuationSeparator" w:id="0">
    <w:p w14:paraId="72F361A5" w14:textId="77777777" w:rsidR="00BC53B8" w:rsidRDefault="00BC53B8" w:rsidP="00F9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6"/>
      <w:docPartObj>
        <w:docPartGallery w:val="Page Numbers (Bottom of Page)"/>
        <w:docPartUnique/>
      </w:docPartObj>
    </w:sdtPr>
    <w:sdtEndPr>
      <w:rPr>
        <w:color w:val="808080" w:themeColor="background1" w:themeShade="80"/>
        <w:spacing w:val="60"/>
      </w:rPr>
    </w:sdtEndPr>
    <w:sdtContent>
      <w:p w14:paraId="326BD632" w14:textId="77777777" w:rsidR="006A2DD3" w:rsidRDefault="006A2DD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5606">
          <w:rPr>
            <w:noProof/>
          </w:rPr>
          <w:t>- 8 -</w:t>
        </w:r>
        <w:r>
          <w:rPr>
            <w:noProof/>
          </w:rPr>
          <w:fldChar w:fldCharType="end"/>
        </w:r>
        <w:r>
          <w:t xml:space="preserve"> | </w:t>
        </w:r>
        <w:r>
          <w:rPr>
            <w:color w:val="808080" w:themeColor="background1" w:themeShade="80"/>
            <w:spacing w:val="60"/>
          </w:rPr>
          <w:t>Page</w:t>
        </w:r>
      </w:p>
    </w:sdtContent>
  </w:sdt>
  <w:p w14:paraId="6E051554" w14:textId="77777777" w:rsidR="006A2DD3" w:rsidRPr="00F3377F" w:rsidRDefault="006A2DD3" w:rsidP="00F3377F">
    <w:pPr>
      <w:pStyle w:val="Foote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AA56A" w14:textId="77777777" w:rsidR="00BC53B8" w:rsidRDefault="00BC53B8" w:rsidP="00F97429">
      <w:pPr>
        <w:spacing w:after="0" w:line="240" w:lineRule="auto"/>
      </w:pPr>
      <w:r>
        <w:separator/>
      </w:r>
    </w:p>
  </w:footnote>
  <w:footnote w:type="continuationSeparator" w:id="0">
    <w:p w14:paraId="7BF83C46" w14:textId="77777777" w:rsidR="00BC53B8" w:rsidRDefault="00BC53B8" w:rsidP="00F97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A2E7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01DA0"/>
    <w:multiLevelType w:val="hybridMultilevel"/>
    <w:tmpl w:val="960E2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10CD0"/>
    <w:multiLevelType w:val="hybridMultilevel"/>
    <w:tmpl w:val="86F02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4F4E"/>
    <w:multiLevelType w:val="hybridMultilevel"/>
    <w:tmpl w:val="3858D1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92DA6"/>
    <w:multiLevelType w:val="hybridMultilevel"/>
    <w:tmpl w:val="F6DAC0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E1C8A"/>
    <w:multiLevelType w:val="hybridMultilevel"/>
    <w:tmpl w:val="01AA1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97B60"/>
    <w:multiLevelType w:val="hybridMultilevel"/>
    <w:tmpl w:val="ED1A9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D47E32"/>
    <w:multiLevelType w:val="hybridMultilevel"/>
    <w:tmpl w:val="3D266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3A3"/>
    <w:multiLevelType w:val="hybridMultilevel"/>
    <w:tmpl w:val="40C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E571F"/>
    <w:multiLevelType w:val="hybridMultilevel"/>
    <w:tmpl w:val="06A8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867DD"/>
    <w:multiLevelType w:val="hybridMultilevel"/>
    <w:tmpl w:val="ACCCC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157FB7"/>
    <w:multiLevelType w:val="hybridMultilevel"/>
    <w:tmpl w:val="5094A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667D1B"/>
    <w:multiLevelType w:val="hybridMultilevel"/>
    <w:tmpl w:val="9090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67000"/>
    <w:multiLevelType w:val="hybridMultilevel"/>
    <w:tmpl w:val="DBC2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236E7"/>
    <w:multiLevelType w:val="hybridMultilevel"/>
    <w:tmpl w:val="E968D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A23723"/>
    <w:multiLevelType w:val="hybridMultilevel"/>
    <w:tmpl w:val="F438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A555C"/>
    <w:multiLevelType w:val="hybridMultilevel"/>
    <w:tmpl w:val="D096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D0F1C"/>
    <w:multiLevelType w:val="hybridMultilevel"/>
    <w:tmpl w:val="A774B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E7DD2"/>
    <w:multiLevelType w:val="hybridMultilevel"/>
    <w:tmpl w:val="6C3E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0466BD"/>
    <w:multiLevelType w:val="hybridMultilevel"/>
    <w:tmpl w:val="A7969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57F93"/>
    <w:multiLevelType w:val="hybridMultilevel"/>
    <w:tmpl w:val="1E146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33788"/>
    <w:multiLevelType w:val="hybridMultilevel"/>
    <w:tmpl w:val="32DEF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75F71B1"/>
    <w:multiLevelType w:val="hybridMultilevel"/>
    <w:tmpl w:val="4A9E0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A8265B"/>
    <w:multiLevelType w:val="hybridMultilevel"/>
    <w:tmpl w:val="6CCEA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84A4A"/>
    <w:multiLevelType w:val="hybridMultilevel"/>
    <w:tmpl w:val="7F44C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045D97"/>
    <w:multiLevelType w:val="hybridMultilevel"/>
    <w:tmpl w:val="652A5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42ABC"/>
    <w:multiLevelType w:val="hybridMultilevel"/>
    <w:tmpl w:val="50D8E1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2"/>
  </w:num>
  <w:num w:numId="4">
    <w:abstractNumId w:val="9"/>
  </w:num>
  <w:num w:numId="5">
    <w:abstractNumId w:val="21"/>
  </w:num>
  <w:num w:numId="6">
    <w:abstractNumId w:val="16"/>
  </w:num>
  <w:num w:numId="7">
    <w:abstractNumId w:val="11"/>
  </w:num>
  <w:num w:numId="8">
    <w:abstractNumId w:val="8"/>
  </w:num>
  <w:num w:numId="9">
    <w:abstractNumId w:val="6"/>
  </w:num>
  <w:num w:numId="10">
    <w:abstractNumId w:val="26"/>
  </w:num>
  <w:num w:numId="11">
    <w:abstractNumId w:val="17"/>
  </w:num>
  <w:num w:numId="12">
    <w:abstractNumId w:val="19"/>
  </w:num>
  <w:num w:numId="13">
    <w:abstractNumId w:val="24"/>
  </w:num>
  <w:num w:numId="14">
    <w:abstractNumId w:val="2"/>
  </w:num>
  <w:num w:numId="15">
    <w:abstractNumId w:val="25"/>
  </w:num>
  <w:num w:numId="16">
    <w:abstractNumId w:val="15"/>
  </w:num>
  <w:num w:numId="17">
    <w:abstractNumId w:val="18"/>
  </w:num>
  <w:num w:numId="18">
    <w:abstractNumId w:val="7"/>
  </w:num>
  <w:num w:numId="19">
    <w:abstractNumId w:val="13"/>
  </w:num>
  <w:num w:numId="20">
    <w:abstractNumId w:val="23"/>
  </w:num>
  <w:num w:numId="21">
    <w:abstractNumId w:val="20"/>
  </w:num>
  <w:num w:numId="22">
    <w:abstractNumId w:val="5"/>
  </w:num>
  <w:num w:numId="23">
    <w:abstractNumId w:val="3"/>
  </w:num>
  <w:num w:numId="24">
    <w:abstractNumId w:val="12"/>
  </w:num>
  <w:num w:numId="25">
    <w:abstractNumId w:val="14"/>
  </w:num>
  <w:num w:numId="26">
    <w:abstractNumId w:val="10"/>
  </w:num>
  <w:num w:numId="27">
    <w:abstractNumId w:val="1"/>
  </w:num>
  <w:num w:numId="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29"/>
    <w:rsid w:val="00000CF4"/>
    <w:rsid w:val="00002D8D"/>
    <w:rsid w:val="000106F4"/>
    <w:rsid w:val="000118C8"/>
    <w:rsid w:val="0001221F"/>
    <w:rsid w:val="0001438F"/>
    <w:rsid w:val="00015C03"/>
    <w:rsid w:val="0001669F"/>
    <w:rsid w:val="00024B97"/>
    <w:rsid w:val="000253A7"/>
    <w:rsid w:val="00026E4C"/>
    <w:rsid w:val="00027799"/>
    <w:rsid w:val="00030933"/>
    <w:rsid w:val="0003213E"/>
    <w:rsid w:val="00032481"/>
    <w:rsid w:val="00033A96"/>
    <w:rsid w:val="000358FC"/>
    <w:rsid w:val="00035F66"/>
    <w:rsid w:val="00041D00"/>
    <w:rsid w:val="00044BE4"/>
    <w:rsid w:val="0004756B"/>
    <w:rsid w:val="00053B08"/>
    <w:rsid w:val="00055D18"/>
    <w:rsid w:val="000604CE"/>
    <w:rsid w:val="00060FE3"/>
    <w:rsid w:val="000646E7"/>
    <w:rsid w:val="000647FA"/>
    <w:rsid w:val="000672F0"/>
    <w:rsid w:val="0007215A"/>
    <w:rsid w:val="00077B76"/>
    <w:rsid w:val="0008345C"/>
    <w:rsid w:val="00086897"/>
    <w:rsid w:val="00087311"/>
    <w:rsid w:val="000873D8"/>
    <w:rsid w:val="000874BF"/>
    <w:rsid w:val="00091279"/>
    <w:rsid w:val="000962A3"/>
    <w:rsid w:val="00096ABD"/>
    <w:rsid w:val="000A19E3"/>
    <w:rsid w:val="000A1C8C"/>
    <w:rsid w:val="000A49A8"/>
    <w:rsid w:val="000A74B7"/>
    <w:rsid w:val="000B1B6F"/>
    <w:rsid w:val="000B1DFD"/>
    <w:rsid w:val="000B4AA4"/>
    <w:rsid w:val="000B79AE"/>
    <w:rsid w:val="000C01C6"/>
    <w:rsid w:val="000C14AE"/>
    <w:rsid w:val="000C413F"/>
    <w:rsid w:val="000C63DB"/>
    <w:rsid w:val="000C7B38"/>
    <w:rsid w:val="000D0818"/>
    <w:rsid w:val="000D0CA4"/>
    <w:rsid w:val="000D33A7"/>
    <w:rsid w:val="000D6941"/>
    <w:rsid w:val="000D6E0B"/>
    <w:rsid w:val="000D6FBF"/>
    <w:rsid w:val="000E1C7F"/>
    <w:rsid w:val="000E22FA"/>
    <w:rsid w:val="000E69FD"/>
    <w:rsid w:val="000E7434"/>
    <w:rsid w:val="000F02DE"/>
    <w:rsid w:val="000F0A6D"/>
    <w:rsid w:val="000F3383"/>
    <w:rsid w:val="000F503A"/>
    <w:rsid w:val="00100EF3"/>
    <w:rsid w:val="00105310"/>
    <w:rsid w:val="00107EBC"/>
    <w:rsid w:val="0011349E"/>
    <w:rsid w:val="001136FE"/>
    <w:rsid w:val="00114799"/>
    <w:rsid w:val="0011723D"/>
    <w:rsid w:val="00125381"/>
    <w:rsid w:val="00126AB4"/>
    <w:rsid w:val="00127DDE"/>
    <w:rsid w:val="001306A4"/>
    <w:rsid w:val="0013210C"/>
    <w:rsid w:val="0013428D"/>
    <w:rsid w:val="00136F02"/>
    <w:rsid w:val="00137B84"/>
    <w:rsid w:val="001400B9"/>
    <w:rsid w:val="0014159E"/>
    <w:rsid w:val="001504B3"/>
    <w:rsid w:val="00154F94"/>
    <w:rsid w:val="00155594"/>
    <w:rsid w:val="00156214"/>
    <w:rsid w:val="00157EC7"/>
    <w:rsid w:val="00160EC8"/>
    <w:rsid w:val="00162783"/>
    <w:rsid w:val="00163A48"/>
    <w:rsid w:val="00163C14"/>
    <w:rsid w:val="00165AB4"/>
    <w:rsid w:val="00165F33"/>
    <w:rsid w:val="001727A6"/>
    <w:rsid w:val="00172819"/>
    <w:rsid w:val="00175E90"/>
    <w:rsid w:val="00180768"/>
    <w:rsid w:val="001815C0"/>
    <w:rsid w:val="001836BE"/>
    <w:rsid w:val="00186431"/>
    <w:rsid w:val="001868E5"/>
    <w:rsid w:val="00190AA5"/>
    <w:rsid w:val="00192886"/>
    <w:rsid w:val="001934CF"/>
    <w:rsid w:val="00195E35"/>
    <w:rsid w:val="00197621"/>
    <w:rsid w:val="001A3CFC"/>
    <w:rsid w:val="001A4A07"/>
    <w:rsid w:val="001B2318"/>
    <w:rsid w:val="001B6F5B"/>
    <w:rsid w:val="001C0635"/>
    <w:rsid w:val="001C129C"/>
    <w:rsid w:val="001C4CBF"/>
    <w:rsid w:val="001C7542"/>
    <w:rsid w:val="001D03C4"/>
    <w:rsid w:val="001D0DEB"/>
    <w:rsid w:val="001D1063"/>
    <w:rsid w:val="001D1F08"/>
    <w:rsid w:val="001D3B06"/>
    <w:rsid w:val="001D44DC"/>
    <w:rsid w:val="001D6AF5"/>
    <w:rsid w:val="001E1EC0"/>
    <w:rsid w:val="001E42E1"/>
    <w:rsid w:val="001E4539"/>
    <w:rsid w:val="001F3473"/>
    <w:rsid w:val="002030C0"/>
    <w:rsid w:val="0020483B"/>
    <w:rsid w:val="00206AF2"/>
    <w:rsid w:val="0020709A"/>
    <w:rsid w:val="00207882"/>
    <w:rsid w:val="00215D82"/>
    <w:rsid w:val="00216691"/>
    <w:rsid w:val="002179B7"/>
    <w:rsid w:val="002225CC"/>
    <w:rsid w:val="00222AD3"/>
    <w:rsid w:val="00226F7E"/>
    <w:rsid w:val="00231908"/>
    <w:rsid w:val="00233D09"/>
    <w:rsid w:val="00236DD6"/>
    <w:rsid w:val="002423ED"/>
    <w:rsid w:val="0024630B"/>
    <w:rsid w:val="00247312"/>
    <w:rsid w:val="002512E9"/>
    <w:rsid w:val="00252111"/>
    <w:rsid w:val="00255119"/>
    <w:rsid w:val="00257A30"/>
    <w:rsid w:val="002607A7"/>
    <w:rsid w:val="00263993"/>
    <w:rsid w:val="00263E81"/>
    <w:rsid w:val="00264127"/>
    <w:rsid w:val="00267492"/>
    <w:rsid w:val="0028180A"/>
    <w:rsid w:val="002823BA"/>
    <w:rsid w:val="00283A8D"/>
    <w:rsid w:val="002854CD"/>
    <w:rsid w:val="00285B31"/>
    <w:rsid w:val="00286AC3"/>
    <w:rsid w:val="00286EA5"/>
    <w:rsid w:val="00292F95"/>
    <w:rsid w:val="002958FE"/>
    <w:rsid w:val="0029685E"/>
    <w:rsid w:val="002970BA"/>
    <w:rsid w:val="002A08A8"/>
    <w:rsid w:val="002A1833"/>
    <w:rsid w:val="002A7FBC"/>
    <w:rsid w:val="002B236E"/>
    <w:rsid w:val="002B4BE2"/>
    <w:rsid w:val="002B63D5"/>
    <w:rsid w:val="002B6881"/>
    <w:rsid w:val="002B7696"/>
    <w:rsid w:val="002B7DE2"/>
    <w:rsid w:val="002B7E2B"/>
    <w:rsid w:val="002C02B0"/>
    <w:rsid w:val="002C09BC"/>
    <w:rsid w:val="002C1E3B"/>
    <w:rsid w:val="002C56E7"/>
    <w:rsid w:val="002D235C"/>
    <w:rsid w:val="002D4EFF"/>
    <w:rsid w:val="002D72FC"/>
    <w:rsid w:val="002E0346"/>
    <w:rsid w:val="002E39B3"/>
    <w:rsid w:val="002E7069"/>
    <w:rsid w:val="002F069D"/>
    <w:rsid w:val="002F0C60"/>
    <w:rsid w:val="002F119D"/>
    <w:rsid w:val="002F1591"/>
    <w:rsid w:val="002F3E3A"/>
    <w:rsid w:val="002F4EFC"/>
    <w:rsid w:val="003002F6"/>
    <w:rsid w:val="00304E8A"/>
    <w:rsid w:val="00310F22"/>
    <w:rsid w:val="003115A8"/>
    <w:rsid w:val="0031462D"/>
    <w:rsid w:val="00315DF3"/>
    <w:rsid w:val="00317755"/>
    <w:rsid w:val="00320FAB"/>
    <w:rsid w:val="00322E50"/>
    <w:rsid w:val="00324AA6"/>
    <w:rsid w:val="003265BF"/>
    <w:rsid w:val="0032782B"/>
    <w:rsid w:val="0033052E"/>
    <w:rsid w:val="00331CBC"/>
    <w:rsid w:val="003325C2"/>
    <w:rsid w:val="003352EE"/>
    <w:rsid w:val="0033571D"/>
    <w:rsid w:val="00336790"/>
    <w:rsid w:val="0034195E"/>
    <w:rsid w:val="00345E51"/>
    <w:rsid w:val="00347841"/>
    <w:rsid w:val="00352C9E"/>
    <w:rsid w:val="00354734"/>
    <w:rsid w:val="0035764E"/>
    <w:rsid w:val="00366D66"/>
    <w:rsid w:val="00366FE4"/>
    <w:rsid w:val="00367DB3"/>
    <w:rsid w:val="00370B3F"/>
    <w:rsid w:val="003716DF"/>
    <w:rsid w:val="00376290"/>
    <w:rsid w:val="00376399"/>
    <w:rsid w:val="00377677"/>
    <w:rsid w:val="00381AF4"/>
    <w:rsid w:val="003844BD"/>
    <w:rsid w:val="00384E6B"/>
    <w:rsid w:val="00387327"/>
    <w:rsid w:val="0039195B"/>
    <w:rsid w:val="0039444A"/>
    <w:rsid w:val="003A1F63"/>
    <w:rsid w:val="003A4441"/>
    <w:rsid w:val="003A6792"/>
    <w:rsid w:val="003A7E59"/>
    <w:rsid w:val="003B23DA"/>
    <w:rsid w:val="003B27A9"/>
    <w:rsid w:val="003B4AFC"/>
    <w:rsid w:val="003B4F4E"/>
    <w:rsid w:val="003B6BD3"/>
    <w:rsid w:val="003B6E26"/>
    <w:rsid w:val="003B7BD8"/>
    <w:rsid w:val="003C1222"/>
    <w:rsid w:val="003C42DA"/>
    <w:rsid w:val="003D071F"/>
    <w:rsid w:val="003E18B4"/>
    <w:rsid w:val="003E4680"/>
    <w:rsid w:val="003E75A2"/>
    <w:rsid w:val="003F54E7"/>
    <w:rsid w:val="003F5D5A"/>
    <w:rsid w:val="003F7212"/>
    <w:rsid w:val="004048B5"/>
    <w:rsid w:val="00406938"/>
    <w:rsid w:val="004069C3"/>
    <w:rsid w:val="0041016C"/>
    <w:rsid w:val="00413023"/>
    <w:rsid w:val="00414318"/>
    <w:rsid w:val="00414573"/>
    <w:rsid w:val="00414CA1"/>
    <w:rsid w:val="0041501A"/>
    <w:rsid w:val="004173EF"/>
    <w:rsid w:val="0042014B"/>
    <w:rsid w:val="00423B77"/>
    <w:rsid w:val="00423FF9"/>
    <w:rsid w:val="004245E0"/>
    <w:rsid w:val="00424625"/>
    <w:rsid w:val="00424A9C"/>
    <w:rsid w:val="00425683"/>
    <w:rsid w:val="00427481"/>
    <w:rsid w:val="00430627"/>
    <w:rsid w:val="00430E27"/>
    <w:rsid w:val="004338CB"/>
    <w:rsid w:val="004358A3"/>
    <w:rsid w:val="00436064"/>
    <w:rsid w:val="00442F09"/>
    <w:rsid w:val="004511C8"/>
    <w:rsid w:val="00451C4F"/>
    <w:rsid w:val="00452487"/>
    <w:rsid w:val="0045299E"/>
    <w:rsid w:val="00455649"/>
    <w:rsid w:val="00457726"/>
    <w:rsid w:val="00460D19"/>
    <w:rsid w:val="00462838"/>
    <w:rsid w:val="004634BF"/>
    <w:rsid w:val="00466445"/>
    <w:rsid w:val="00470F07"/>
    <w:rsid w:val="00471DA6"/>
    <w:rsid w:val="00474F55"/>
    <w:rsid w:val="004753D2"/>
    <w:rsid w:val="00476293"/>
    <w:rsid w:val="0047713B"/>
    <w:rsid w:val="004777CF"/>
    <w:rsid w:val="00485FEE"/>
    <w:rsid w:val="004873D6"/>
    <w:rsid w:val="00494A2C"/>
    <w:rsid w:val="004A34A3"/>
    <w:rsid w:val="004A44E8"/>
    <w:rsid w:val="004A6B5C"/>
    <w:rsid w:val="004A7B0C"/>
    <w:rsid w:val="004B60C3"/>
    <w:rsid w:val="004B725B"/>
    <w:rsid w:val="004C484A"/>
    <w:rsid w:val="004C51BB"/>
    <w:rsid w:val="004C5B83"/>
    <w:rsid w:val="004E0D3A"/>
    <w:rsid w:val="004E7AFE"/>
    <w:rsid w:val="004F27CC"/>
    <w:rsid w:val="004F3731"/>
    <w:rsid w:val="004F4FBD"/>
    <w:rsid w:val="004F5A68"/>
    <w:rsid w:val="004F64E0"/>
    <w:rsid w:val="004F7996"/>
    <w:rsid w:val="00501E13"/>
    <w:rsid w:val="00510F84"/>
    <w:rsid w:val="00521740"/>
    <w:rsid w:val="005224A3"/>
    <w:rsid w:val="00524A7F"/>
    <w:rsid w:val="00525097"/>
    <w:rsid w:val="005259A7"/>
    <w:rsid w:val="00533F69"/>
    <w:rsid w:val="00534E3B"/>
    <w:rsid w:val="00536DEF"/>
    <w:rsid w:val="00541DAA"/>
    <w:rsid w:val="00542529"/>
    <w:rsid w:val="00543479"/>
    <w:rsid w:val="00545798"/>
    <w:rsid w:val="00546493"/>
    <w:rsid w:val="005470EC"/>
    <w:rsid w:val="0055619F"/>
    <w:rsid w:val="00560DE0"/>
    <w:rsid w:val="0056124C"/>
    <w:rsid w:val="00561D3F"/>
    <w:rsid w:val="00566C45"/>
    <w:rsid w:val="00567CA7"/>
    <w:rsid w:val="00570070"/>
    <w:rsid w:val="005713DF"/>
    <w:rsid w:val="00572750"/>
    <w:rsid w:val="00577A3C"/>
    <w:rsid w:val="005824F1"/>
    <w:rsid w:val="00583EDB"/>
    <w:rsid w:val="00586873"/>
    <w:rsid w:val="00595D54"/>
    <w:rsid w:val="005968A7"/>
    <w:rsid w:val="005A257D"/>
    <w:rsid w:val="005A2BA0"/>
    <w:rsid w:val="005A3DEC"/>
    <w:rsid w:val="005A490A"/>
    <w:rsid w:val="005B0937"/>
    <w:rsid w:val="005B275C"/>
    <w:rsid w:val="005B449E"/>
    <w:rsid w:val="005B7617"/>
    <w:rsid w:val="005C1031"/>
    <w:rsid w:val="005C2EBE"/>
    <w:rsid w:val="005C3839"/>
    <w:rsid w:val="005C4298"/>
    <w:rsid w:val="005C4B4B"/>
    <w:rsid w:val="005C7813"/>
    <w:rsid w:val="005D1895"/>
    <w:rsid w:val="005D5ECB"/>
    <w:rsid w:val="005D78FE"/>
    <w:rsid w:val="005E1B91"/>
    <w:rsid w:val="005E22AE"/>
    <w:rsid w:val="005E55B4"/>
    <w:rsid w:val="005E59A9"/>
    <w:rsid w:val="005F08F2"/>
    <w:rsid w:val="005F2B2B"/>
    <w:rsid w:val="005F3B70"/>
    <w:rsid w:val="006005ED"/>
    <w:rsid w:val="00607A9F"/>
    <w:rsid w:val="006102A0"/>
    <w:rsid w:val="00616E00"/>
    <w:rsid w:val="00621856"/>
    <w:rsid w:val="00624043"/>
    <w:rsid w:val="00627050"/>
    <w:rsid w:val="006302BB"/>
    <w:rsid w:val="0063115F"/>
    <w:rsid w:val="00633E8A"/>
    <w:rsid w:val="00634A52"/>
    <w:rsid w:val="006370D0"/>
    <w:rsid w:val="006411B1"/>
    <w:rsid w:val="00641DF1"/>
    <w:rsid w:val="00643026"/>
    <w:rsid w:val="00644C07"/>
    <w:rsid w:val="006469A0"/>
    <w:rsid w:val="00646C4E"/>
    <w:rsid w:val="00647A53"/>
    <w:rsid w:val="00650FF5"/>
    <w:rsid w:val="006511D5"/>
    <w:rsid w:val="00652985"/>
    <w:rsid w:val="00652D8B"/>
    <w:rsid w:val="006566ED"/>
    <w:rsid w:val="0065742E"/>
    <w:rsid w:val="00657700"/>
    <w:rsid w:val="00662978"/>
    <w:rsid w:val="00667634"/>
    <w:rsid w:val="00667E13"/>
    <w:rsid w:val="00671244"/>
    <w:rsid w:val="00675C6A"/>
    <w:rsid w:val="00682477"/>
    <w:rsid w:val="006828C3"/>
    <w:rsid w:val="0068353A"/>
    <w:rsid w:val="006902CE"/>
    <w:rsid w:val="00690B57"/>
    <w:rsid w:val="006A0A2D"/>
    <w:rsid w:val="006A0A8D"/>
    <w:rsid w:val="006A1882"/>
    <w:rsid w:val="006A22C1"/>
    <w:rsid w:val="006A2DD3"/>
    <w:rsid w:val="006A7D30"/>
    <w:rsid w:val="006A7DAE"/>
    <w:rsid w:val="006B00D8"/>
    <w:rsid w:val="006B0EAC"/>
    <w:rsid w:val="006C43BB"/>
    <w:rsid w:val="006C4A22"/>
    <w:rsid w:val="006C4C4C"/>
    <w:rsid w:val="006D0789"/>
    <w:rsid w:val="006D4C0E"/>
    <w:rsid w:val="006D58FE"/>
    <w:rsid w:val="006E06B3"/>
    <w:rsid w:val="006E0F68"/>
    <w:rsid w:val="006E2282"/>
    <w:rsid w:val="006E68DC"/>
    <w:rsid w:val="006E7B6E"/>
    <w:rsid w:val="006F18A4"/>
    <w:rsid w:val="006F53D0"/>
    <w:rsid w:val="006F5982"/>
    <w:rsid w:val="006F7031"/>
    <w:rsid w:val="007030DB"/>
    <w:rsid w:val="0070459C"/>
    <w:rsid w:val="0070478E"/>
    <w:rsid w:val="00712BAA"/>
    <w:rsid w:val="00713C73"/>
    <w:rsid w:val="00722C19"/>
    <w:rsid w:val="00726197"/>
    <w:rsid w:val="007274F4"/>
    <w:rsid w:val="00730347"/>
    <w:rsid w:val="00730854"/>
    <w:rsid w:val="00731F29"/>
    <w:rsid w:val="00735352"/>
    <w:rsid w:val="0073655D"/>
    <w:rsid w:val="00740495"/>
    <w:rsid w:val="007413F4"/>
    <w:rsid w:val="0074331E"/>
    <w:rsid w:val="007436D2"/>
    <w:rsid w:val="00751C0E"/>
    <w:rsid w:val="00752857"/>
    <w:rsid w:val="007561AD"/>
    <w:rsid w:val="00756EF7"/>
    <w:rsid w:val="0076024A"/>
    <w:rsid w:val="00760390"/>
    <w:rsid w:val="007608B5"/>
    <w:rsid w:val="00761FB0"/>
    <w:rsid w:val="00762006"/>
    <w:rsid w:val="00763CBE"/>
    <w:rsid w:val="00766831"/>
    <w:rsid w:val="0077094A"/>
    <w:rsid w:val="00770F52"/>
    <w:rsid w:val="00771EA2"/>
    <w:rsid w:val="0077219B"/>
    <w:rsid w:val="0077291E"/>
    <w:rsid w:val="007753C0"/>
    <w:rsid w:val="007819E6"/>
    <w:rsid w:val="00790CE2"/>
    <w:rsid w:val="00792AAA"/>
    <w:rsid w:val="00793439"/>
    <w:rsid w:val="00793A37"/>
    <w:rsid w:val="0079482D"/>
    <w:rsid w:val="00796978"/>
    <w:rsid w:val="007A0258"/>
    <w:rsid w:val="007A576C"/>
    <w:rsid w:val="007A6032"/>
    <w:rsid w:val="007A7FA4"/>
    <w:rsid w:val="007B3CDD"/>
    <w:rsid w:val="007B422A"/>
    <w:rsid w:val="007B6F90"/>
    <w:rsid w:val="007C2494"/>
    <w:rsid w:val="007C31D1"/>
    <w:rsid w:val="007C38B2"/>
    <w:rsid w:val="007C794E"/>
    <w:rsid w:val="007D0867"/>
    <w:rsid w:val="007D5BEB"/>
    <w:rsid w:val="007D7D01"/>
    <w:rsid w:val="007E26FF"/>
    <w:rsid w:val="007E44AD"/>
    <w:rsid w:val="007F1896"/>
    <w:rsid w:val="007F2677"/>
    <w:rsid w:val="007F7987"/>
    <w:rsid w:val="008041CC"/>
    <w:rsid w:val="00804B02"/>
    <w:rsid w:val="008077AE"/>
    <w:rsid w:val="008106D8"/>
    <w:rsid w:val="00811C6C"/>
    <w:rsid w:val="00821000"/>
    <w:rsid w:val="0082185D"/>
    <w:rsid w:val="0082601F"/>
    <w:rsid w:val="00830153"/>
    <w:rsid w:val="00830914"/>
    <w:rsid w:val="00830A11"/>
    <w:rsid w:val="00830D6E"/>
    <w:rsid w:val="008312EC"/>
    <w:rsid w:val="00835292"/>
    <w:rsid w:val="0084136B"/>
    <w:rsid w:val="0084269F"/>
    <w:rsid w:val="00843691"/>
    <w:rsid w:val="00845D0B"/>
    <w:rsid w:val="008476A2"/>
    <w:rsid w:val="00850EF9"/>
    <w:rsid w:val="00851B1A"/>
    <w:rsid w:val="008523F8"/>
    <w:rsid w:val="00855186"/>
    <w:rsid w:val="00855C8C"/>
    <w:rsid w:val="00861236"/>
    <w:rsid w:val="00861790"/>
    <w:rsid w:val="00871267"/>
    <w:rsid w:val="00875CC3"/>
    <w:rsid w:val="00875DEA"/>
    <w:rsid w:val="00877E66"/>
    <w:rsid w:val="00884649"/>
    <w:rsid w:val="00886A8E"/>
    <w:rsid w:val="008904CA"/>
    <w:rsid w:val="00891845"/>
    <w:rsid w:val="00893A79"/>
    <w:rsid w:val="00895E43"/>
    <w:rsid w:val="008965A0"/>
    <w:rsid w:val="00897027"/>
    <w:rsid w:val="00897AD6"/>
    <w:rsid w:val="008A1230"/>
    <w:rsid w:val="008A25B4"/>
    <w:rsid w:val="008A3021"/>
    <w:rsid w:val="008B11B2"/>
    <w:rsid w:val="008B2B68"/>
    <w:rsid w:val="008B4FC6"/>
    <w:rsid w:val="008B5AFB"/>
    <w:rsid w:val="008B6702"/>
    <w:rsid w:val="008B6E5F"/>
    <w:rsid w:val="008C0F50"/>
    <w:rsid w:val="008C262C"/>
    <w:rsid w:val="008C6E95"/>
    <w:rsid w:val="008D1974"/>
    <w:rsid w:val="008D710B"/>
    <w:rsid w:val="008D787C"/>
    <w:rsid w:val="008D7C2C"/>
    <w:rsid w:val="008E24EC"/>
    <w:rsid w:val="008E2EBB"/>
    <w:rsid w:val="008E57BF"/>
    <w:rsid w:val="008F187A"/>
    <w:rsid w:val="008F46E5"/>
    <w:rsid w:val="008F4E99"/>
    <w:rsid w:val="008F73FF"/>
    <w:rsid w:val="00902EE8"/>
    <w:rsid w:val="009051A6"/>
    <w:rsid w:val="0090584B"/>
    <w:rsid w:val="00907DF7"/>
    <w:rsid w:val="00912402"/>
    <w:rsid w:val="00913203"/>
    <w:rsid w:val="009154D7"/>
    <w:rsid w:val="009161FE"/>
    <w:rsid w:val="00922470"/>
    <w:rsid w:val="009248D6"/>
    <w:rsid w:val="00934D05"/>
    <w:rsid w:val="00940554"/>
    <w:rsid w:val="00943569"/>
    <w:rsid w:val="0095486D"/>
    <w:rsid w:val="00955BEE"/>
    <w:rsid w:val="00957A0F"/>
    <w:rsid w:val="0096252C"/>
    <w:rsid w:val="00963B8C"/>
    <w:rsid w:val="00964F45"/>
    <w:rsid w:val="0096611A"/>
    <w:rsid w:val="00966229"/>
    <w:rsid w:val="00970E93"/>
    <w:rsid w:val="00972FF8"/>
    <w:rsid w:val="00973B2B"/>
    <w:rsid w:val="009827F3"/>
    <w:rsid w:val="0098779C"/>
    <w:rsid w:val="00987D1A"/>
    <w:rsid w:val="00993E47"/>
    <w:rsid w:val="009A5000"/>
    <w:rsid w:val="009A795D"/>
    <w:rsid w:val="009B64A2"/>
    <w:rsid w:val="009C20F1"/>
    <w:rsid w:val="009C33A9"/>
    <w:rsid w:val="009C38B3"/>
    <w:rsid w:val="009C4A63"/>
    <w:rsid w:val="009C4C2C"/>
    <w:rsid w:val="009C6A28"/>
    <w:rsid w:val="009D36C9"/>
    <w:rsid w:val="009E0FE2"/>
    <w:rsid w:val="009E263A"/>
    <w:rsid w:val="009E2DB8"/>
    <w:rsid w:val="009F075F"/>
    <w:rsid w:val="009F589A"/>
    <w:rsid w:val="009F6465"/>
    <w:rsid w:val="009F68E4"/>
    <w:rsid w:val="009F7ACE"/>
    <w:rsid w:val="00A005F5"/>
    <w:rsid w:val="00A0372F"/>
    <w:rsid w:val="00A07FA7"/>
    <w:rsid w:val="00A10CA7"/>
    <w:rsid w:val="00A114EC"/>
    <w:rsid w:val="00A11B96"/>
    <w:rsid w:val="00A13274"/>
    <w:rsid w:val="00A13BBF"/>
    <w:rsid w:val="00A14430"/>
    <w:rsid w:val="00A14756"/>
    <w:rsid w:val="00A16002"/>
    <w:rsid w:val="00A160B2"/>
    <w:rsid w:val="00A17D9E"/>
    <w:rsid w:val="00A232E1"/>
    <w:rsid w:val="00A2386B"/>
    <w:rsid w:val="00A3095D"/>
    <w:rsid w:val="00A345D6"/>
    <w:rsid w:val="00A367D4"/>
    <w:rsid w:val="00A37490"/>
    <w:rsid w:val="00A41892"/>
    <w:rsid w:val="00A42585"/>
    <w:rsid w:val="00A433A3"/>
    <w:rsid w:val="00A438CA"/>
    <w:rsid w:val="00A50670"/>
    <w:rsid w:val="00A5199D"/>
    <w:rsid w:val="00A530A8"/>
    <w:rsid w:val="00A5380A"/>
    <w:rsid w:val="00A54500"/>
    <w:rsid w:val="00A551EC"/>
    <w:rsid w:val="00A554A8"/>
    <w:rsid w:val="00A6028B"/>
    <w:rsid w:val="00A615E3"/>
    <w:rsid w:val="00A63C99"/>
    <w:rsid w:val="00A71936"/>
    <w:rsid w:val="00A73F80"/>
    <w:rsid w:val="00A74F65"/>
    <w:rsid w:val="00A75C3A"/>
    <w:rsid w:val="00A76294"/>
    <w:rsid w:val="00A76633"/>
    <w:rsid w:val="00A77C74"/>
    <w:rsid w:val="00A80D27"/>
    <w:rsid w:val="00A83613"/>
    <w:rsid w:val="00A84D84"/>
    <w:rsid w:val="00A857A5"/>
    <w:rsid w:val="00A85A59"/>
    <w:rsid w:val="00A9549F"/>
    <w:rsid w:val="00A95BFD"/>
    <w:rsid w:val="00A961A4"/>
    <w:rsid w:val="00AA054C"/>
    <w:rsid w:val="00AA182D"/>
    <w:rsid w:val="00AA203D"/>
    <w:rsid w:val="00AA24C7"/>
    <w:rsid w:val="00AA6D64"/>
    <w:rsid w:val="00AA7650"/>
    <w:rsid w:val="00AB026C"/>
    <w:rsid w:val="00AB039B"/>
    <w:rsid w:val="00AB438F"/>
    <w:rsid w:val="00AB4A44"/>
    <w:rsid w:val="00AB6AAC"/>
    <w:rsid w:val="00AB6F64"/>
    <w:rsid w:val="00AC3124"/>
    <w:rsid w:val="00AC4A09"/>
    <w:rsid w:val="00AC60D4"/>
    <w:rsid w:val="00AC675A"/>
    <w:rsid w:val="00AD241B"/>
    <w:rsid w:val="00AD485E"/>
    <w:rsid w:val="00AD7945"/>
    <w:rsid w:val="00AE0C80"/>
    <w:rsid w:val="00AE3310"/>
    <w:rsid w:val="00AE4421"/>
    <w:rsid w:val="00AE7B18"/>
    <w:rsid w:val="00AF0080"/>
    <w:rsid w:val="00AF0D09"/>
    <w:rsid w:val="00AF6E09"/>
    <w:rsid w:val="00B0438D"/>
    <w:rsid w:val="00B04607"/>
    <w:rsid w:val="00B047D5"/>
    <w:rsid w:val="00B05AFD"/>
    <w:rsid w:val="00B12711"/>
    <w:rsid w:val="00B1333A"/>
    <w:rsid w:val="00B16AD4"/>
    <w:rsid w:val="00B17FB2"/>
    <w:rsid w:val="00B215BB"/>
    <w:rsid w:val="00B21915"/>
    <w:rsid w:val="00B21C52"/>
    <w:rsid w:val="00B23A0F"/>
    <w:rsid w:val="00B24D81"/>
    <w:rsid w:val="00B25216"/>
    <w:rsid w:val="00B252A1"/>
    <w:rsid w:val="00B271A6"/>
    <w:rsid w:val="00B31F65"/>
    <w:rsid w:val="00B33647"/>
    <w:rsid w:val="00B3624B"/>
    <w:rsid w:val="00B36BA0"/>
    <w:rsid w:val="00B37243"/>
    <w:rsid w:val="00B4305C"/>
    <w:rsid w:val="00B44C7A"/>
    <w:rsid w:val="00B460DD"/>
    <w:rsid w:val="00B5269D"/>
    <w:rsid w:val="00B606A6"/>
    <w:rsid w:val="00B633EE"/>
    <w:rsid w:val="00B64937"/>
    <w:rsid w:val="00B6636E"/>
    <w:rsid w:val="00B66BD1"/>
    <w:rsid w:val="00B67631"/>
    <w:rsid w:val="00B708E5"/>
    <w:rsid w:val="00B717BB"/>
    <w:rsid w:val="00B739B7"/>
    <w:rsid w:val="00B76613"/>
    <w:rsid w:val="00B8041E"/>
    <w:rsid w:val="00B81F2C"/>
    <w:rsid w:val="00B8320A"/>
    <w:rsid w:val="00B8519C"/>
    <w:rsid w:val="00B8777E"/>
    <w:rsid w:val="00B93E91"/>
    <w:rsid w:val="00B94E23"/>
    <w:rsid w:val="00B97485"/>
    <w:rsid w:val="00BA0B27"/>
    <w:rsid w:val="00BA17FA"/>
    <w:rsid w:val="00BA1FE4"/>
    <w:rsid w:val="00BA27AF"/>
    <w:rsid w:val="00BA30BE"/>
    <w:rsid w:val="00BA6415"/>
    <w:rsid w:val="00BA735D"/>
    <w:rsid w:val="00BA78AC"/>
    <w:rsid w:val="00BB0E80"/>
    <w:rsid w:val="00BB15DC"/>
    <w:rsid w:val="00BB3A7D"/>
    <w:rsid w:val="00BC14FD"/>
    <w:rsid w:val="00BC16D6"/>
    <w:rsid w:val="00BC53B8"/>
    <w:rsid w:val="00BD0D16"/>
    <w:rsid w:val="00BD108D"/>
    <w:rsid w:val="00BD2BB4"/>
    <w:rsid w:val="00BD73EB"/>
    <w:rsid w:val="00BD7C5C"/>
    <w:rsid w:val="00BE2CFE"/>
    <w:rsid w:val="00BE4606"/>
    <w:rsid w:val="00BF0147"/>
    <w:rsid w:val="00BF46D0"/>
    <w:rsid w:val="00BF4C7B"/>
    <w:rsid w:val="00BF51B6"/>
    <w:rsid w:val="00C01B47"/>
    <w:rsid w:val="00C0351A"/>
    <w:rsid w:val="00C06ED1"/>
    <w:rsid w:val="00C15E53"/>
    <w:rsid w:val="00C22714"/>
    <w:rsid w:val="00C22EDA"/>
    <w:rsid w:val="00C25022"/>
    <w:rsid w:val="00C27A70"/>
    <w:rsid w:val="00C31FE9"/>
    <w:rsid w:val="00C324F4"/>
    <w:rsid w:val="00C3306F"/>
    <w:rsid w:val="00C35606"/>
    <w:rsid w:val="00C4731E"/>
    <w:rsid w:val="00C4764D"/>
    <w:rsid w:val="00C54658"/>
    <w:rsid w:val="00C55E78"/>
    <w:rsid w:val="00C56812"/>
    <w:rsid w:val="00C647D6"/>
    <w:rsid w:val="00C664CD"/>
    <w:rsid w:val="00C71016"/>
    <w:rsid w:val="00C72737"/>
    <w:rsid w:val="00C72789"/>
    <w:rsid w:val="00C74090"/>
    <w:rsid w:val="00C742FC"/>
    <w:rsid w:val="00C75A58"/>
    <w:rsid w:val="00C764DD"/>
    <w:rsid w:val="00C85890"/>
    <w:rsid w:val="00C87D09"/>
    <w:rsid w:val="00C90BAF"/>
    <w:rsid w:val="00C9162B"/>
    <w:rsid w:val="00C92EAD"/>
    <w:rsid w:val="00C958CC"/>
    <w:rsid w:val="00CA141D"/>
    <w:rsid w:val="00CA54C0"/>
    <w:rsid w:val="00CA5C60"/>
    <w:rsid w:val="00CA5F0F"/>
    <w:rsid w:val="00CB2E6E"/>
    <w:rsid w:val="00CB3E89"/>
    <w:rsid w:val="00CB3F20"/>
    <w:rsid w:val="00CC0E75"/>
    <w:rsid w:val="00CC256A"/>
    <w:rsid w:val="00CC2886"/>
    <w:rsid w:val="00CC30CB"/>
    <w:rsid w:val="00CC4411"/>
    <w:rsid w:val="00CC584F"/>
    <w:rsid w:val="00CC6E02"/>
    <w:rsid w:val="00CD1407"/>
    <w:rsid w:val="00CD4425"/>
    <w:rsid w:val="00CD5A04"/>
    <w:rsid w:val="00CD6DFF"/>
    <w:rsid w:val="00CD7F47"/>
    <w:rsid w:val="00CE0117"/>
    <w:rsid w:val="00CE41B3"/>
    <w:rsid w:val="00CE5651"/>
    <w:rsid w:val="00CE5C3B"/>
    <w:rsid w:val="00CE612B"/>
    <w:rsid w:val="00CE717D"/>
    <w:rsid w:val="00CE7394"/>
    <w:rsid w:val="00CF39E1"/>
    <w:rsid w:val="00D0217E"/>
    <w:rsid w:val="00D060CB"/>
    <w:rsid w:val="00D078DC"/>
    <w:rsid w:val="00D10600"/>
    <w:rsid w:val="00D10E00"/>
    <w:rsid w:val="00D13AD4"/>
    <w:rsid w:val="00D13E64"/>
    <w:rsid w:val="00D14FBF"/>
    <w:rsid w:val="00D1539B"/>
    <w:rsid w:val="00D17638"/>
    <w:rsid w:val="00D25920"/>
    <w:rsid w:val="00D3097E"/>
    <w:rsid w:val="00D3228D"/>
    <w:rsid w:val="00D36406"/>
    <w:rsid w:val="00D3787B"/>
    <w:rsid w:val="00D43461"/>
    <w:rsid w:val="00D44A28"/>
    <w:rsid w:val="00D45E5A"/>
    <w:rsid w:val="00D5096B"/>
    <w:rsid w:val="00D517D5"/>
    <w:rsid w:val="00D575A7"/>
    <w:rsid w:val="00D57613"/>
    <w:rsid w:val="00D60E05"/>
    <w:rsid w:val="00D64CF3"/>
    <w:rsid w:val="00D66639"/>
    <w:rsid w:val="00D67CFA"/>
    <w:rsid w:val="00D70AFC"/>
    <w:rsid w:val="00D815C0"/>
    <w:rsid w:val="00D81939"/>
    <w:rsid w:val="00D960F6"/>
    <w:rsid w:val="00DA3765"/>
    <w:rsid w:val="00DB19CD"/>
    <w:rsid w:val="00DB53BA"/>
    <w:rsid w:val="00DB72A6"/>
    <w:rsid w:val="00DC02C1"/>
    <w:rsid w:val="00DC27AE"/>
    <w:rsid w:val="00DC6355"/>
    <w:rsid w:val="00DD268A"/>
    <w:rsid w:val="00DE6E1C"/>
    <w:rsid w:val="00DF23B7"/>
    <w:rsid w:val="00DF2903"/>
    <w:rsid w:val="00E00455"/>
    <w:rsid w:val="00E059D2"/>
    <w:rsid w:val="00E07A74"/>
    <w:rsid w:val="00E10156"/>
    <w:rsid w:val="00E14249"/>
    <w:rsid w:val="00E150A9"/>
    <w:rsid w:val="00E22942"/>
    <w:rsid w:val="00E262F2"/>
    <w:rsid w:val="00E26A4F"/>
    <w:rsid w:val="00E32689"/>
    <w:rsid w:val="00E32908"/>
    <w:rsid w:val="00E32F05"/>
    <w:rsid w:val="00E3526B"/>
    <w:rsid w:val="00E35C47"/>
    <w:rsid w:val="00E377E4"/>
    <w:rsid w:val="00E44DC5"/>
    <w:rsid w:val="00E523DE"/>
    <w:rsid w:val="00E54729"/>
    <w:rsid w:val="00E56E33"/>
    <w:rsid w:val="00E60549"/>
    <w:rsid w:val="00E60FB4"/>
    <w:rsid w:val="00E62BC1"/>
    <w:rsid w:val="00E642D5"/>
    <w:rsid w:val="00E677FE"/>
    <w:rsid w:val="00E70166"/>
    <w:rsid w:val="00E70906"/>
    <w:rsid w:val="00E7262F"/>
    <w:rsid w:val="00E747B3"/>
    <w:rsid w:val="00E7731A"/>
    <w:rsid w:val="00E77583"/>
    <w:rsid w:val="00E778C1"/>
    <w:rsid w:val="00E804E7"/>
    <w:rsid w:val="00E82C6B"/>
    <w:rsid w:val="00E82CCA"/>
    <w:rsid w:val="00E82F2A"/>
    <w:rsid w:val="00E85F2B"/>
    <w:rsid w:val="00E87F93"/>
    <w:rsid w:val="00E92EE5"/>
    <w:rsid w:val="00E93EDF"/>
    <w:rsid w:val="00E94111"/>
    <w:rsid w:val="00E96274"/>
    <w:rsid w:val="00EA22B0"/>
    <w:rsid w:val="00EA2623"/>
    <w:rsid w:val="00EA529D"/>
    <w:rsid w:val="00EA5E08"/>
    <w:rsid w:val="00EB1025"/>
    <w:rsid w:val="00EB1F1B"/>
    <w:rsid w:val="00EB31BB"/>
    <w:rsid w:val="00EB408B"/>
    <w:rsid w:val="00EB6272"/>
    <w:rsid w:val="00EB63BC"/>
    <w:rsid w:val="00EC4536"/>
    <w:rsid w:val="00EC5A6C"/>
    <w:rsid w:val="00ED0601"/>
    <w:rsid w:val="00ED14CA"/>
    <w:rsid w:val="00ED19A0"/>
    <w:rsid w:val="00ED2272"/>
    <w:rsid w:val="00ED397C"/>
    <w:rsid w:val="00ED42F5"/>
    <w:rsid w:val="00EE373D"/>
    <w:rsid w:val="00EE37AB"/>
    <w:rsid w:val="00EE6595"/>
    <w:rsid w:val="00EF05D0"/>
    <w:rsid w:val="00EF1365"/>
    <w:rsid w:val="00EF1411"/>
    <w:rsid w:val="00EF51B4"/>
    <w:rsid w:val="00EF5FD4"/>
    <w:rsid w:val="00F042FB"/>
    <w:rsid w:val="00F047A2"/>
    <w:rsid w:val="00F06F86"/>
    <w:rsid w:val="00F06FD5"/>
    <w:rsid w:val="00F07CE8"/>
    <w:rsid w:val="00F10206"/>
    <w:rsid w:val="00F115AA"/>
    <w:rsid w:val="00F146CF"/>
    <w:rsid w:val="00F14D4A"/>
    <w:rsid w:val="00F20E07"/>
    <w:rsid w:val="00F21992"/>
    <w:rsid w:val="00F32E94"/>
    <w:rsid w:val="00F3377F"/>
    <w:rsid w:val="00F43710"/>
    <w:rsid w:val="00F46353"/>
    <w:rsid w:val="00F50E8E"/>
    <w:rsid w:val="00F5153A"/>
    <w:rsid w:val="00F541C4"/>
    <w:rsid w:val="00F54FD4"/>
    <w:rsid w:val="00F5559C"/>
    <w:rsid w:val="00F569F0"/>
    <w:rsid w:val="00F57626"/>
    <w:rsid w:val="00F612B8"/>
    <w:rsid w:val="00F6195A"/>
    <w:rsid w:val="00F62319"/>
    <w:rsid w:val="00F64202"/>
    <w:rsid w:val="00F6794A"/>
    <w:rsid w:val="00F67E61"/>
    <w:rsid w:val="00F71736"/>
    <w:rsid w:val="00F72FF2"/>
    <w:rsid w:val="00F73BD7"/>
    <w:rsid w:val="00F74633"/>
    <w:rsid w:val="00F74CA3"/>
    <w:rsid w:val="00F74DD9"/>
    <w:rsid w:val="00F75436"/>
    <w:rsid w:val="00F804B6"/>
    <w:rsid w:val="00F8604A"/>
    <w:rsid w:val="00F871AA"/>
    <w:rsid w:val="00F87EE1"/>
    <w:rsid w:val="00F87F09"/>
    <w:rsid w:val="00F90461"/>
    <w:rsid w:val="00F946F2"/>
    <w:rsid w:val="00F97429"/>
    <w:rsid w:val="00FA13FA"/>
    <w:rsid w:val="00FA2857"/>
    <w:rsid w:val="00FA3DCF"/>
    <w:rsid w:val="00FA7E65"/>
    <w:rsid w:val="00FB0B40"/>
    <w:rsid w:val="00FB0F8A"/>
    <w:rsid w:val="00FB1316"/>
    <w:rsid w:val="00FB27E3"/>
    <w:rsid w:val="00FB6089"/>
    <w:rsid w:val="00FB6763"/>
    <w:rsid w:val="00FB6C82"/>
    <w:rsid w:val="00FC6207"/>
    <w:rsid w:val="00FD01D2"/>
    <w:rsid w:val="00FE037C"/>
    <w:rsid w:val="00FE1E57"/>
    <w:rsid w:val="00FE42BF"/>
    <w:rsid w:val="00FE6C3B"/>
    <w:rsid w:val="00FF0BB7"/>
    <w:rsid w:val="00FF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948416"/>
  <w15:docId w15:val="{503E9322-2F31-444B-8BA9-FE26EBB0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FA7"/>
  </w:style>
  <w:style w:type="paragraph" w:styleId="Heading1">
    <w:name w:val="heading 1"/>
    <w:basedOn w:val="Normal"/>
    <w:next w:val="Normal"/>
    <w:link w:val="Heading1Char"/>
    <w:uiPriority w:val="9"/>
    <w:qFormat/>
    <w:rsid w:val="00C15E5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5E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67CA7"/>
    <w:pPr>
      <w:keepNext/>
      <w:keepLines/>
      <w:spacing w:before="40" w:after="0"/>
      <w:outlineLvl w:val="2"/>
    </w:pPr>
    <w:rPr>
      <w:rFonts w:asciiTheme="majorHAnsi" w:eastAsiaTheme="majorEastAsia" w:hAnsiTheme="majorHAnsi" w:cstheme="majorBidi"/>
      <w: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429"/>
    <w:pPr>
      <w:ind w:left="720"/>
      <w:contextualSpacing/>
    </w:pPr>
  </w:style>
  <w:style w:type="paragraph" w:styleId="Header">
    <w:name w:val="header"/>
    <w:basedOn w:val="Normal"/>
    <w:link w:val="HeaderChar"/>
    <w:uiPriority w:val="99"/>
    <w:unhideWhenUsed/>
    <w:rsid w:val="00F9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429"/>
  </w:style>
  <w:style w:type="paragraph" w:styleId="Footer">
    <w:name w:val="footer"/>
    <w:basedOn w:val="Normal"/>
    <w:link w:val="FooterChar"/>
    <w:uiPriority w:val="99"/>
    <w:unhideWhenUsed/>
    <w:rsid w:val="00F9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429"/>
  </w:style>
  <w:style w:type="character" w:styleId="Hyperlink">
    <w:name w:val="Hyperlink"/>
    <w:basedOn w:val="DefaultParagraphFont"/>
    <w:uiPriority w:val="99"/>
    <w:unhideWhenUsed/>
    <w:rsid w:val="00F97429"/>
    <w:rPr>
      <w:color w:val="0000FF" w:themeColor="hyperlink"/>
      <w:u w:val="single"/>
    </w:rPr>
  </w:style>
  <w:style w:type="character" w:styleId="CommentReference">
    <w:name w:val="annotation reference"/>
    <w:basedOn w:val="DefaultParagraphFont"/>
    <w:uiPriority w:val="99"/>
    <w:semiHidden/>
    <w:unhideWhenUsed/>
    <w:rsid w:val="00B739B7"/>
    <w:rPr>
      <w:sz w:val="16"/>
      <w:szCs w:val="16"/>
    </w:rPr>
  </w:style>
  <w:style w:type="paragraph" w:styleId="CommentText">
    <w:name w:val="annotation text"/>
    <w:basedOn w:val="Normal"/>
    <w:link w:val="CommentTextChar"/>
    <w:uiPriority w:val="99"/>
    <w:semiHidden/>
    <w:unhideWhenUsed/>
    <w:rsid w:val="00B739B7"/>
    <w:pPr>
      <w:spacing w:line="240" w:lineRule="auto"/>
    </w:pPr>
    <w:rPr>
      <w:sz w:val="20"/>
      <w:szCs w:val="20"/>
    </w:rPr>
  </w:style>
  <w:style w:type="character" w:customStyle="1" w:styleId="CommentTextChar">
    <w:name w:val="Comment Text Char"/>
    <w:basedOn w:val="DefaultParagraphFont"/>
    <w:link w:val="CommentText"/>
    <w:uiPriority w:val="99"/>
    <w:semiHidden/>
    <w:rsid w:val="00B739B7"/>
    <w:rPr>
      <w:sz w:val="20"/>
      <w:szCs w:val="20"/>
    </w:rPr>
  </w:style>
  <w:style w:type="paragraph" w:styleId="CommentSubject">
    <w:name w:val="annotation subject"/>
    <w:basedOn w:val="CommentText"/>
    <w:next w:val="CommentText"/>
    <w:link w:val="CommentSubjectChar"/>
    <w:uiPriority w:val="99"/>
    <w:semiHidden/>
    <w:unhideWhenUsed/>
    <w:rsid w:val="00B739B7"/>
    <w:rPr>
      <w:b/>
      <w:bCs/>
    </w:rPr>
  </w:style>
  <w:style w:type="character" w:customStyle="1" w:styleId="CommentSubjectChar">
    <w:name w:val="Comment Subject Char"/>
    <w:basedOn w:val="CommentTextChar"/>
    <w:link w:val="CommentSubject"/>
    <w:uiPriority w:val="99"/>
    <w:semiHidden/>
    <w:rsid w:val="00B739B7"/>
    <w:rPr>
      <w:b/>
      <w:bCs/>
      <w:sz w:val="20"/>
      <w:szCs w:val="20"/>
    </w:rPr>
  </w:style>
  <w:style w:type="paragraph" w:styleId="BalloonText">
    <w:name w:val="Balloon Text"/>
    <w:basedOn w:val="Normal"/>
    <w:link w:val="BalloonTextChar"/>
    <w:uiPriority w:val="99"/>
    <w:semiHidden/>
    <w:unhideWhenUsed/>
    <w:rsid w:val="00B73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B7"/>
    <w:rPr>
      <w:rFonts w:ascii="Tahoma" w:hAnsi="Tahoma" w:cs="Tahoma"/>
      <w:sz w:val="16"/>
      <w:szCs w:val="16"/>
    </w:rPr>
  </w:style>
  <w:style w:type="table" w:styleId="TableGrid">
    <w:name w:val="Table Grid"/>
    <w:basedOn w:val="TableNormal"/>
    <w:uiPriority w:val="59"/>
    <w:rsid w:val="00E0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47841"/>
    <w:pPr>
      <w:numPr>
        <w:numId w:val="1"/>
      </w:numPr>
      <w:contextualSpacing/>
    </w:pPr>
  </w:style>
  <w:style w:type="character" w:styleId="Strong">
    <w:name w:val="Strong"/>
    <w:basedOn w:val="DefaultParagraphFont"/>
    <w:uiPriority w:val="22"/>
    <w:qFormat/>
    <w:rsid w:val="004F4FBD"/>
    <w:rPr>
      <w:b/>
      <w:bCs/>
    </w:rPr>
  </w:style>
  <w:style w:type="character" w:customStyle="1" w:styleId="Heading1Char">
    <w:name w:val="Heading 1 Char"/>
    <w:basedOn w:val="DefaultParagraphFont"/>
    <w:link w:val="Heading1"/>
    <w:uiPriority w:val="9"/>
    <w:rsid w:val="00C15E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5E5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F54E7"/>
    <w:pPr>
      <w:spacing w:after="0" w:line="240" w:lineRule="auto"/>
    </w:pPr>
  </w:style>
  <w:style w:type="paragraph" w:styleId="Caption">
    <w:name w:val="caption"/>
    <w:basedOn w:val="Normal"/>
    <w:next w:val="Normal"/>
    <w:uiPriority w:val="35"/>
    <w:unhideWhenUsed/>
    <w:qFormat/>
    <w:rsid w:val="00C8589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FA3DCF"/>
    <w:rPr>
      <w:color w:val="800080" w:themeColor="followedHyperlink"/>
      <w:u w:val="single"/>
    </w:rPr>
  </w:style>
  <w:style w:type="character" w:styleId="IntenseEmphasis">
    <w:name w:val="Intense Emphasis"/>
    <w:basedOn w:val="DefaultParagraphFont"/>
    <w:uiPriority w:val="21"/>
    <w:qFormat/>
    <w:rsid w:val="00567CA7"/>
    <w:rPr>
      <w:i/>
      <w:iCs/>
      <w:color w:val="4F81BD" w:themeColor="accent1"/>
    </w:rPr>
  </w:style>
  <w:style w:type="character" w:customStyle="1" w:styleId="Heading3Char">
    <w:name w:val="Heading 3 Char"/>
    <w:basedOn w:val="DefaultParagraphFont"/>
    <w:link w:val="Heading3"/>
    <w:uiPriority w:val="9"/>
    <w:rsid w:val="00567CA7"/>
    <w:rPr>
      <w:rFonts w:asciiTheme="majorHAnsi" w:eastAsiaTheme="majorEastAsia" w:hAnsiTheme="majorHAnsi" w:cstheme="majorBidi"/>
      <w: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0903">
      <w:bodyDiv w:val="1"/>
      <w:marLeft w:val="0"/>
      <w:marRight w:val="0"/>
      <w:marTop w:val="0"/>
      <w:marBottom w:val="0"/>
      <w:divBdr>
        <w:top w:val="none" w:sz="0" w:space="0" w:color="auto"/>
        <w:left w:val="none" w:sz="0" w:space="0" w:color="auto"/>
        <w:bottom w:val="none" w:sz="0" w:space="0" w:color="auto"/>
        <w:right w:val="none" w:sz="0" w:space="0" w:color="auto"/>
      </w:divBdr>
    </w:div>
    <w:div w:id="755319325">
      <w:bodyDiv w:val="1"/>
      <w:marLeft w:val="0"/>
      <w:marRight w:val="0"/>
      <w:marTop w:val="0"/>
      <w:marBottom w:val="0"/>
      <w:divBdr>
        <w:top w:val="none" w:sz="0" w:space="0" w:color="auto"/>
        <w:left w:val="none" w:sz="0" w:space="0" w:color="auto"/>
        <w:bottom w:val="none" w:sz="0" w:space="0" w:color="auto"/>
        <w:right w:val="none" w:sz="0" w:space="0" w:color="auto"/>
      </w:divBdr>
    </w:div>
    <w:div w:id="1447119608">
      <w:bodyDiv w:val="1"/>
      <w:marLeft w:val="0"/>
      <w:marRight w:val="0"/>
      <w:marTop w:val="0"/>
      <w:marBottom w:val="0"/>
      <w:divBdr>
        <w:top w:val="none" w:sz="0" w:space="0" w:color="auto"/>
        <w:left w:val="none" w:sz="0" w:space="0" w:color="auto"/>
        <w:bottom w:val="none" w:sz="0" w:space="0" w:color="auto"/>
        <w:right w:val="none" w:sz="0" w:space="0" w:color="auto"/>
      </w:divBdr>
    </w:div>
    <w:div w:id="17452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gcounty.gov/depts/transportation/roads/roads-task-forc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wis@triangleassociates.com" TargetMode="External"/><Relationship Id="rId5" Type="http://schemas.openxmlformats.org/officeDocument/2006/relationships/webSettings" Target="webSettings.xml"/><Relationship Id="rId10" Type="http://schemas.openxmlformats.org/officeDocument/2006/relationships/hyperlink" Target="http://kingcounty.gov/depts/transportation/roads/roads-task-force.aspx" TargetMode="External"/><Relationship Id="rId4" Type="http://schemas.openxmlformats.org/officeDocument/2006/relationships/settings" Target="settings.xml"/><Relationship Id="rId9" Type="http://schemas.openxmlformats.org/officeDocument/2006/relationships/hyperlink" Target="http://kingcounty.gov/depts/transportation/roads/roads-task-forc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0597-8267-4ED2-9FED-D2D8CE3F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5446</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Turpel</dc:creator>
  <cp:lastModifiedBy>Evan Lewis</cp:lastModifiedBy>
  <cp:revision>13</cp:revision>
  <cp:lastPrinted>2015-08-07T19:23:00Z</cp:lastPrinted>
  <dcterms:created xsi:type="dcterms:W3CDTF">2015-10-06T22:43:00Z</dcterms:created>
  <dcterms:modified xsi:type="dcterms:W3CDTF">2015-10-21T17:45:00Z</dcterms:modified>
</cp:coreProperties>
</file>