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56CF8" w14:textId="705D81A0" w:rsidR="00563271" w:rsidRDefault="00563271">
      <w:pPr>
        <w:widowControl w:val="0"/>
        <w:tabs>
          <w:tab w:val="center" w:pos="4680"/>
        </w:tabs>
        <w:rPr>
          <w:rFonts w:ascii="Arial" w:hAnsi="Arial"/>
          <w:sz w:val="24"/>
        </w:rPr>
      </w:pPr>
      <w:bookmarkStart w:id="0" w:name="_GoBack"/>
      <w:bookmarkEnd w:id="0"/>
      <w:r>
        <w:rPr>
          <w:rFonts w:ascii="Arial" w:hAnsi="Arial"/>
          <w:sz w:val="22"/>
        </w:rPr>
        <w:tab/>
      </w:r>
      <w:r w:rsidR="00A564A2">
        <w:rPr>
          <w:rFonts w:ascii="Arial" w:hAnsi="Arial"/>
          <w:b/>
          <w:sz w:val="24"/>
        </w:rPr>
        <w:t>CIVIL</w:t>
      </w:r>
      <w:r>
        <w:rPr>
          <w:rFonts w:ascii="Arial" w:hAnsi="Arial"/>
          <w:b/>
          <w:sz w:val="24"/>
        </w:rPr>
        <w:t xml:space="preserve"> ARBITRATION </w:t>
      </w:r>
      <w:r w:rsidR="007B683C">
        <w:rPr>
          <w:rFonts w:ascii="Arial" w:hAnsi="Arial"/>
          <w:b/>
          <w:sz w:val="24"/>
        </w:rPr>
        <w:t xml:space="preserve">HEARING </w:t>
      </w:r>
      <w:r>
        <w:rPr>
          <w:rFonts w:ascii="Arial" w:hAnsi="Arial"/>
          <w:b/>
          <w:sz w:val="24"/>
        </w:rPr>
        <w:t>NOTICE</w:t>
      </w:r>
    </w:p>
    <w:p w14:paraId="35056CF9" w14:textId="77777777" w:rsidR="00563271" w:rsidRDefault="00563271">
      <w:pPr>
        <w:widowControl w:val="0"/>
        <w:rPr>
          <w:rFonts w:ascii="Arial" w:hAnsi="Arial"/>
          <w:sz w:val="24"/>
        </w:rPr>
      </w:pPr>
    </w:p>
    <w:p w14:paraId="35056CFA" w14:textId="77777777" w:rsidR="00563271" w:rsidRDefault="00563271">
      <w:pPr>
        <w:widowControl w:val="0"/>
        <w:rPr>
          <w:rFonts w:ascii="Arial" w:hAnsi="Arial"/>
          <w:sz w:val="22"/>
        </w:rPr>
      </w:pPr>
    </w:p>
    <w:p w14:paraId="35056CFB" w14:textId="77777777" w:rsidR="00563271" w:rsidRDefault="00563271">
      <w:pPr>
        <w:widowControl w:val="0"/>
        <w:rPr>
          <w:rFonts w:ascii="Arial" w:hAnsi="Arial"/>
          <w:sz w:val="22"/>
        </w:rPr>
      </w:pPr>
      <w:r>
        <w:rPr>
          <w:rFonts w:ascii="Arial" w:hAnsi="Arial"/>
          <w:sz w:val="22"/>
        </w:rPr>
        <w:t>REGARDING ARBITRATION__________________________VS_______________________</w:t>
      </w:r>
    </w:p>
    <w:p w14:paraId="35056CFC" w14:textId="77777777" w:rsidR="00563271" w:rsidRDefault="00563271">
      <w:pPr>
        <w:widowControl w:val="0"/>
        <w:rPr>
          <w:rFonts w:ascii="Arial" w:hAnsi="Arial"/>
          <w:sz w:val="22"/>
        </w:rPr>
      </w:pPr>
    </w:p>
    <w:p w14:paraId="35056CFD" w14:textId="77777777" w:rsidR="00563271" w:rsidRDefault="00563271">
      <w:pPr>
        <w:widowControl w:val="0"/>
        <w:rPr>
          <w:rFonts w:ascii="Arial" w:hAnsi="Arial"/>
          <w:sz w:val="22"/>
        </w:rPr>
      </w:pPr>
      <w:r>
        <w:rPr>
          <w:rFonts w:ascii="Arial" w:hAnsi="Arial"/>
          <w:sz w:val="22"/>
        </w:rPr>
        <w:t>FROM: ARBITRATOR_________________________________________________________</w:t>
      </w:r>
    </w:p>
    <w:p w14:paraId="35056CFE" w14:textId="77777777" w:rsidR="00563271" w:rsidRDefault="00563271">
      <w:pPr>
        <w:widowControl w:val="0"/>
        <w:rPr>
          <w:rFonts w:ascii="Arial" w:hAnsi="Arial"/>
          <w:sz w:val="22"/>
        </w:rPr>
      </w:pPr>
    </w:p>
    <w:p w14:paraId="35056CFF" w14:textId="77777777" w:rsidR="00563271" w:rsidRDefault="00563271">
      <w:pPr>
        <w:widowControl w:val="0"/>
        <w:rPr>
          <w:rFonts w:ascii="Arial" w:hAnsi="Arial"/>
          <w:sz w:val="22"/>
        </w:rPr>
      </w:pPr>
      <w:r>
        <w:rPr>
          <w:rFonts w:ascii="Arial" w:hAnsi="Arial"/>
          <w:sz w:val="22"/>
        </w:rPr>
        <w:t>TO: ATTORNEYS FOR LITIGANTS</w:t>
      </w:r>
      <w:r>
        <w:rPr>
          <w:rFonts w:ascii="Arial" w:hAnsi="Arial"/>
          <w:sz w:val="22"/>
        </w:rPr>
        <w:tab/>
        <w:t>King County No:________________________________</w:t>
      </w:r>
    </w:p>
    <w:p w14:paraId="35056D00" w14:textId="77777777" w:rsidR="00563271" w:rsidRDefault="00563271">
      <w:pPr>
        <w:widowControl w:val="0"/>
        <w:rPr>
          <w:rFonts w:ascii="Arial" w:hAnsi="Arial"/>
          <w:sz w:val="22"/>
        </w:rPr>
      </w:pPr>
    </w:p>
    <w:p w14:paraId="35056D01" w14:textId="77777777" w:rsidR="00563271" w:rsidRDefault="00563271">
      <w:pPr>
        <w:widowControl w:val="0"/>
        <w:tabs>
          <w:tab w:val="center" w:pos="4680"/>
        </w:tabs>
        <w:rPr>
          <w:rFonts w:ascii="Arial" w:hAnsi="Arial"/>
          <w:sz w:val="22"/>
          <w:u w:val="single"/>
        </w:rPr>
      </w:pPr>
      <w:r>
        <w:rPr>
          <w:rFonts w:ascii="Arial" w:hAnsi="Arial"/>
          <w:sz w:val="22"/>
        </w:rPr>
        <w:tab/>
      </w:r>
      <w:r>
        <w:rPr>
          <w:rFonts w:ascii="Arial" w:hAnsi="Arial"/>
          <w:b/>
          <w:sz w:val="22"/>
          <w:u w:val="single"/>
        </w:rPr>
        <w:t>SCHEDULE</w:t>
      </w:r>
    </w:p>
    <w:p w14:paraId="35056D02" w14:textId="77777777" w:rsidR="00563271" w:rsidRDefault="00563271">
      <w:pPr>
        <w:widowControl w:val="0"/>
        <w:rPr>
          <w:rFonts w:ascii="Arial" w:hAnsi="Arial"/>
          <w:sz w:val="22"/>
        </w:rPr>
      </w:pPr>
    </w:p>
    <w:p w14:paraId="35056D03" w14:textId="77777777" w:rsidR="00563271" w:rsidRDefault="00563271">
      <w:pPr>
        <w:widowControl w:val="0"/>
        <w:ind w:firstLine="720"/>
        <w:rPr>
          <w:rFonts w:ascii="Arial" w:hAnsi="Arial"/>
          <w:sz w:val="22"/>
        </w:rPr>
      </w:pPr>
      <w:r>
        <w:rPr>
          <w:rFonts w:ascii="Arial" w:hAnsi="Arial"/>
          <w:sz w:val="22"/>
        </w:rPr>
        <w:t>(a) Date and time of hearing ___________________________________</w:t>
      </w:r>
    </w:p>
    <w:p w14:paraId="35056D04" w14:textId="77777777" w:rsidR="00563271" w:rsidRDefault="00563271">
      <w:pPr>
        <w:widowControl w:val="0"/>
        <w:rPr>
          <w:rFonts w:ascii="Arial" w:hAnsi="Arial"/>
          <w:sz w:val="22"/>
        </w:rPr>
      </w:pPr>
    </w:p>
    <w:p w14:paraId="35056D05" w14:textId="77777777" w:rsidR="00563271" w:rsidRDefault="00563271">
      <w:pPr>
        <w:widowControl w:val="0"/>
        <w:ind w:firstLine="720"/>
        <w:rPr>
          <w:rFonts w:ascii="Arial" w:hAnsi="Arial"/>
          <w:sz w:val="22"/>
        </w:rPr>
      </w:pPr>
      <w:r>
        <w:rPr>
          <w:rFonts w:ascii="Arial" w:hAnsi="Arial"/>
          <w:sz w:val="22"/>
        </w:rPr>
        <w:t>(b) Place of hearing  _________________________________________</w:t>
      </w:r>
    </w:p>
    <w:p w14:paraId="35056D06" w14:textId="77777777" w:rsidR="00563271" w:rsidRDefault="00563271">
      <w:pPr>
        <w:widowControl w:val="0"/>
        <w:rPr>
          <w:rFonts w:ascii="Arial" w:hAnsi="Arial"/>
          <w:sz w:val="22"/>
        </w:rPr>
      </w:pPr>
    </w:p>
    <w:p w14:paraId="35056D07" w14:textId="77777777" w:rsidR="00563271" w:rsidRDefault="00563271">
      <w:pPr>
        <w:widowControl w:val="0"/>
        <w:ind w:firstLine="720"/>
        <w:rPr>
          <w:rFonts w:ascii="Arial" w:hAnsi="Arial"/>
          <w:sz w:val="22"/>
        </w:rPr>
      </w:pPr>
      <w:r>
        <w:rPr>
          <w:rFonts w:ascii="Arial" w:hAnsi="Arial"/>
          <w:sz w:val="22"/>
        </w:rPr>
        <w:t xml:space="preserve">(c) Estimated length of hearing  </w:t>
      </w:r>
      <w:r>
        <w:rPr>
          <w:rFonts w:ascii="Arial" w:hAnsi="Arial"/>
          <w:sz w:val="22"/>
          <w:u w:val="single"/>
        </w:rPr>
        <w:t xml:space="preserve">      </w:t>
      </w:r>
      <w:r>
        <w:rPr>
          <w:rFonts w:ascii="Arial" w:hAnsi="Arial"/>
          <w:sz w:val="22"/>
        </w:rPr>
        <w:t>_________________________hours</w:t>
      </w:r>
    </w:p>
    <w:p w14:paraId="35056D08" w14:textId="77777777" w:rsidR="00563271" w:rsidRDefault="00563271">
      <w:pPr>
        <w:widowControl w:val="0"/>
        <w:rPr>
          <w:rFonts w:ascii="Arial" w:hAnsi="Arial"/>
          <w:sz w:val="22"/>
        </w:rPr>
      </w:pPr>
    </w:p>
    <w:p w14:paraId="35056D09" w14:textId="77777777" w:rsidR="00563271" w:rsidRDefault="00563271">
      <w:pPr>
        <w:widowControl w:val="0"/>
        <w:ind w:firstLine="720"/>
        <w:rPr>
          <w:rFonts w:ascii="Arial" w:hAnsi="Arial"/>
          <w:sz w:val="22"/>
        </w:rPr>
      </w:pPr>
      <w:r>
        <w:rPr>
          <w:rFonts w:ascii="Arial" w:hAnsi="Arial"/>
          <w:sz w:val="22"/>
        </w:rPr>
        <w:t xml:space="preserve">(d) Deadline for filing the prehearing statement under </w:t>
      </w:r>
    </w:p>
    <w:p w14:paraId="35056D0A" w14:textId="5CB7D596" w:rsidR="00563271" w:rsidRDefault="00563271">
      <w:pPr>
        <w:widowControl w:val="0"/>
        <w:ind w:firstLine="720"/>
        <w:rPr>
          <w:rFonts w:ascii="Arial" w:hAnsi="Arial"/>
          <w:sz w:val="22"/>
        </w:rPr>
      </w:pPr>
      <w:r>
        <w:rPr>
          <w:rFonts w:ascii="Arial" w:hAnsi="Arial"/>
          <w:sz w:val="22"/>
        </w:rPr>
        <w:t xml:space="preserve">     </w:t>
      </w:r>
      <w:r w:rsidR="00A564A2">
        <w:rPr>
          <w:rFonts w:ascii="Arial" w:hAnsi="Arial"/>
          <w:sz w:val="22"/>
        </w:rPr>
        <w:t>SCCAR</w:t>
      </w:r>
      <w:r>
        <w:rPr>
          <w:rFonts w:ascii="Arial" w:hAnsi="Arial"/>
          <w:sz w:val="22"/>
        </w:rPr>
        <w:t xml:space="preserve"> 5.2 with the arbitrator  _________________________________</w:t>
      </w:r>
    </w:p>
    <w:p w14:paraId="35056D0B" w14:textId="77777777" w:rsidR="00563271" w:rsidRDefault="00563271">
      <w:pPr>
        <w:widowControl w:val="0"/>
        <w:rPr>
          <w:rFonts w:ascii="Arial" w:hAnsi="Arial"/>
          <w:sz w:val="22"/>
        </w:rPr>
      </w:pPr>
    </w:p>
    <w:p w14:paraId="35056D0C" w14:textId="77777777" w:rsidR="00563271" w:rsidRDefault="00563271">
      <w:pPr>
        <w:widowControl w:val="0"/>
        <w:ind w:firstLine="720"/>
        <w:rPr>
          <w:rFonts w:ascii="Arial" w:hAnsi="Arial"/>
          <w:sz w:val="22"/>
        </w:rPr>
      </w:pPr>
      <w:r>
        <w:rPr>
          <w:rFonts w:ascii="Arial" w:hAnsi="Arial"/>
          <w:sz w:val="22"/>
        </w:rPr>
        <w:t>(e) Person to call: ___________________Phone: __________________</w:t>
      </w:r>
    </w:p>
    <w:p w14:paraId="35056D0D" w14:textId="77777777" w:rsidR="00563271" w:rsidRDefault="00563271">
      <w:pPr>
        <w:widowControl w:val="0"/>
        <w:rPr>
          <w:rFonts w:ascii="Arial" w:hAnsi="Arial"/>
          <w:sz w:val="22"/>
        </w:rPr>
      </w:pPr>
    </w:p>
    <w:p w14:paraId="35056D0E" w14:textId="77777777" w:rsidR="00563271" w:rsidRDefault="00563271">
      <w:pPr>
        <w:widowControl w:val="0"/>
        <w:ind w:firstLine="720"/>
        <w:rPr>
          <w:rFonts w:ascii="Arial" w:hAnsi="Arial"/>
          <w:b/>
          <w:sz w:val="22"/>
        </w:rPr>
      </w:pPr>
      <w:r>
        <w:rPr>
          <w:rFonts w:ascii="Arial" w:hAnsi="Arial"/>
          <w:sz w:val="22"/>
        </w:rPr>
        <w:t xml:space="preserve">(f) </w:t>
      </w:r>
      <w:r>
        <w:rPr>
          <w:rFonts w:ascii="Arial" w:hAnsi="Arial"/>
          <w:b/>
          <w:sz w:val="22"/>
        </w:rPr>
        <w:t xml:space="preserve">A party who fails to participate, without good cause, waives the right </w:t>
      </w:r>
    </w:p>
    <w:p w14:paraId="35056D0F" w14:textId="548D2F61" w:rsidR="00563271" w:rsidRDefault="00563271">
      <w:pPr>
        <w:widowControl w:val="0"/>
        <w:ind w:firstLine="720"/>
        <w:rPr>
          <w:rFonts w:ascii="Arial" w:hAnsi="Arial"/>
          <w:b/>
          <w:sz w:val="22"/>
        </w:rPr>
      </w:pPr>
      <w:r>
        <w:rPr>
          <w:rFonts w:ascii="Arial" w:hAnsi="Arial"/>
          <w:b/>
          <w:sz w:val="22"/>
        </w:rPr>
        <w:t xml:space="preserve">     to a trial de novo. (</w:t>
      </w:r>
      <w:r w:rsidR="00A564A2">
        <w:rPr>
          <w:rFonts w:ascii="Arial" w:hAnsi="Arial"/>
          <w:b/>
          <w:sz w:val="22"/>
        </w:rPr>
        <w:t>SCCAR</w:t>
      </w:r>
      <w:r>
        <w:rPr>
          <w:rFonts w:ascii="Arial" w:hAnsi="Arial"/>
          <w:b/>
          <w:sz w:val="22"/>
        </w:rPr>
        <w:t xml:space="preserve"> 5.4) Terms may also be imposed under </w:t>
      </w:r>
      <w:r w:rsidR="008F7C90">
        <w:rPr>
          <w:rFonts w:ascii="Arial" w:hAnsi="Arial"/>
          <w:b/>
          <w:sz w:val="22"/>
        </w:rPr>
        <w:t xml:space="preserve">LCAR </w:t>
      </w:r>
      <w:r>
        <w:rPr>
          <w:rFonts w:ascii="Arial" w:hAnsi="Arial"/>
          <w:b/>
          <w:sz w:val="22"/>
        </w:rPr>
        <w:t xml:space="preserve"> 3.2.</w:t>
      </w:r>
    </w:p>
    <w:p w14:paraId="35056D10" w14:textId="77777777" w:rsidR="00563271" w:rsidRDefault="00563271">
      <w:pPr>
        <w:pStyle w:val="Heading1"/>
      </w:pPr>
    </w:p>
    <w:p w14:paraId="35056D11" w14:textId="77777777" w:rsidR="00563271" w:rsidRDefault="00563271">
      <w:pPr>
        <w:pStyle w:val="Heading1"/>
      </w:pPr>
    </w:p>
    <w:p w14:paraId="35056D12" w14:textId="77777777" w:rsidR="00563271" w:rsidRDefault="00563271">
      <w:pPr>
        <w:pStyle w:val="Heading1"/>
      </w:pPr>
      <w:r>
        <w:t>SUGGESTIONS, REQUESTS AND DIRECTIONS TO COUNSEL IN ARBITRATION</w:t>
      </w:r>
    </w:p>
    <w:p w14:paraId="35056D13" w14:textId="77777777" w:rsidR="00563271" w:rsidRDefault="00563271">
      <w:pPr>
        <w:widowControl w:val="0"/>
        <w:rPr>
          <w:rFonts w:ascii="Arial" w:hAnsi="Arial"/>
          <w:sz w:val="22"/>
          <w:u w:val="single"/>
        </w:rPr>
      </w:pPr>
    </w:p>
    <w:p w14:paraId="35056D14" w14:textId="77777777" w:rsidR="00563271" w:rsidRDefault="00563271">
      <w:pPr>
        <w:widowControl w:val="0"/>
        <w:rPr>
          <w:rFonts w:ascii="Arial" w:hAnsi="Arial"/>
          <w:sz w:val="22"/>
        </w:rPr>
      </w:pPr>
      <w:r>
        <w:rPr>
          <w:rFonts w:ascii="Arial" w:hAnsi="Arial"/>
          <w:sz w:val="22"/>
        </w:rPr>
        <w:t>1.</w:t>
      </w:r>
      <w:r>
        <w:rPr>
          <w:rFonts w:ascii="Arial" w:hAnsi="Arial"/>
          <w:sz w:val="22"/>
        </w:rPr>
        <w:tab/>
      </w:r>
      <w:r>
        <w:rPr>
          <w:rFonts w:ascii="Arial" w:hAnsi="Arial"/>
          <w:b/>
          <w:sz w:val="22"/>
        </w:rPr>
        <w:t>USE OF THIS MEMO</w:t>
      </w:r>
      <w:r>
        <w:rPr>
          <w:rFonts w:ascii="Arial" w:hAnsi="Arial"/>
          <w:sz w:val="22"/>
        </w:rPr>
        <w:t>:  This memo may help you prepare for this hearing.</w:t>
      </w:r>
    </w:p>
    <w:p w14:paraId="35056D15" w14:textId="77777777" w:rsidR="00563271" w:rsidRDefault="00563271">
      <w:pPr>
        <w:widowControl w:val="0"/>
        <w:rPr>
          <w:rFonts w:ascii="Arial" w:hAnsi="Arial"/>
          <w:sz w:val="22"/>
        </w:rPr>
      </w:pPr>
    </w:p>
    <w:p w14:paraId="35056D16" w14:textId="055137C3" w:rsidR="00563271" w:rsidRDefault="00563271">
      <w:pPr>
        <w:widowControl w:val="0"/>
        <w:rPr>
          <w:rFonts w:ascii="Arial" w:hAnsi="Arial"/>
          <w:sz w:val="22"/>
        </w:rPr>
      </w:pPr>
      <w:r>
        <w:rPr>
          <w:rFonts w:ascii="Arial" w:hAnsi="Arial"/>
          <w:sz w:val="22"/>
        </w:rPr>
        <w:t>2.</w:t>
      </w:r>
      <w:r>
        <w:rPr>
          <w:rFonts w:ascii="Arial" w:hAnsi="Arial"/>
          <w:sz w:val="22"/>
        </w:rPr>
        <w:tab/>
      </w:r>
      <w:r>
        <w:rPr>
          <w:rFonts w:ascii="Arial" w:hAnsi="Arial"/>
          <w:b/>
          <w:sz w:val="22"/>
        </w:rPr>
        <w:t>MOTIONS AND OTHER CONTACTS WITH ARBITRATOR:</w:t>
      </w:r>
      <w:r>
        <w:rPr>
          <w:rFonts w:ascii="Arial" w:hAnsi="Arial"/>
          <w:sz w:val="22"/>
        </w:rPr>
        <w:t xml:space="preserve"> Prehearing motions should be directed to the arbitrator with the exception of </w:t>
      </w:r>
      <w:r>
        <w:rPr>
          <w:rFonts w:ascii="Arial" w:hAnsi="Arial"/>
          <w:sz w:val="22"/>
          <w:u w:val="single"/>
        </w:rPr>
        <w:t>MOTIONS REGARDING ARBITRABILITY (</w:t>
      </w:r>
      <w:r w:rsidR="00A564A2">
        <w:rPr>
          <w:rFonts w:ascii="Arial" w:hAnsi="Arial"/>
          <w:sz w:val="22"/>
          <w:u w:val="single"/>
        </w:rPr>
        <w:t>SCCAR</w:t>
      </w:r>
      <w:r>
        <w:rPr>
          <w:rFonts w:ascii="Arial" w:hAnsi="Arial"/>
          <w:sz w:val="22"/>
          <w:u w:val="single"/>
        </w:rPr>
        <w:t xml:space="preserve"> 2.1, 2.2); SUM</w:t>
      </w:r>
      <w:r w:rsidR="005971F6">
        <w:rPr>
          <w:rFonts w:ascii="Arial" w:hAnsi="Arial"/>
          <w:sz w:val="22"/>
          <w:u w:val="single"/>
        </w:rPr>
        <w:t>MA</w:t>
      </w:r>
      <w:r w:rsidR="00A564A2">
        <w:rPr>
          <w:rFonts w:ascii="Arial" w:hAnsi="Arial"/>
          <w:sz w:val="22"/>
          <w:u w:val="single"/>
        </w:rPr>
        <w:t>R</w:t>
      </w:r>
      <w:r>
        <w:rPr>
          <w:rFonts w:ascii="Arial" w:hAnsi="Arial"/>
          <w:sz w:val="22"/>
          <w:u w:val="single"/>
        </w:rPr>
        <w:t>Y JUDGMENT OR INVOLUNTARY DISMISSAL; TO CHANGE OR ADD A PARTY (</w:t>
      </w:r>
      <w:r w:rsidR="00A564A2">
        <w:rPr>
          <w:rFonts w:ascii="Arial" w:hAnsi="Arial"/>
          <w:sz w:val="22"/>
          <w:u w:val="single"/>
        </w:rPr>
        <w:t>SCCAR</w:t>
      </w:r>
      <w:r>
        <w:rPr>
          <w:rFonts w:ascii="Arial" w:hAnsi="Arial"/>
          <w:sz w:val="22"/>
          <w:u w:val="single"/>
        </w:rPr>
        <w:t xml:space="preserve"> 3.2); OR TO DISQUALIFY AN ARBITRATOR (</w:t>
      </w:r>
      <w:r w:rsidR="00A564A2">
        <w:rPr>
          <w:rFonts w:ascii="Arial" w:hAnsi="Arial"/>
          <w:sz w:val="22"/>
          <w:u w:val="single"/>
        </w:rPr>
        <w:t>SCCAR</w:t>
      </w:r>
      <w:r>
        <w:rPr>
          <w:rFonts w:ascii="Arial" w:hAnsi="Arial"/>
          <w:sz w:val="22"/>
          <w:u w:val="single"/>
        </w:rPr>
        <w:t xml:space="preserve"> 3.2)</w:t>
      </w:r>
      <w:r>
        <w:rPr>
          <w:rFonts w:ascii="Arial" w:hAnsi="Arial"/>
          <w:sz w:val="22"/>
        </w:rPr>
        <w:t>.  These motions shall be decided by the court.  Any motion or other pretrial discussion shall be arranged through______________ of my office.  All contacts of any kind with me, including motions, may be done by conference call.  Our preference is to conduct such a call at ________a.m. if possible.</w:t>
      </w:r>
    </w:p>
    <w:p w14:paraId="35056D17" w14:textId="77777777" w:rsidR="00563271" w:rsidRDefault="00563271">
      <w:pPr>
        <w:widowControl w:val="0"/>
        <w:rPr>
          <w:rFonts w:ascii="Arial" w:hAnsi="Arial"/>
          <w:sz w:val="22"/>
        </w:rPr>
      </w:pPr>
    </w:p>
    <w:p w14:paraId="35056D18" w14:textId="4A02F283" w:rsidR="00563271" w:rsidRDefault="00563271">
      <w:pPr>
        <w:widowControl w:val="0"/>
        <w:rPr>
          <w:rFonts w:ascii="Arial" w:hAnsi="Arial"/>
          <w:sz w:val="22"/>
        </w:rPr>
      </w:pPr>
      <w:r>
        <w:rPr>
          <w:rFonts w:ascii="Arial" w:hAnsi="Arial"/>
          <w:sz w:val="22"/>
        </w:rPr>
        <w:t>3.</w:t>
      </w:r>
      <w:r>
        <w:rPr>
          <w:rFonts w:ascii="Arial" w:hAnsi="Arial"/>
          <w:sz w:val="22"/>
        </w:rPr>
        <w:tab/>
      </w:r>
      <w:r>
        <w:rPr>
          <w:rFonts w:ascii="Arial" w:hAnsi="Arial"/>
          <w:b/>
          <w:sz w:val="22"/>
        </w:rPr>
        <w:t>PREHEARING STATEMENT, FILINGS, EVIDENCE:</w:t>
      </w:r>
      <w:r>
        <w:rPr>
          <w:rFonts w:ascii="Arial" w:hAnsi="Arial"/>
          <w:sz w:val="22"/>
        </w:rPr>
        <w:t xml:space="preserve">  I would</w:t>
      </w:r>
      <w:r w:rsidR="005A6B7E">
        <w:rPr>
          <w:rFonts w:ascii="Arial" w:hAnsi="Arial"/>
          <w:sz w:val="22"/>
        </w:rPr>
        <w:t xml:space="preserve"> urge you to take advantage of </w:t>
      </w:r>
      <w:r w:rsidR="00A564A2">
        <w:rPr>
          <w:rFonts w:ascii="Arial" w:hAnsi="Arial"/>
          <w:sz w:val="22"/>
        </w:rPr>
        <w:t>SCCAR</w:t>
      </w:r>
      <w:r>
        <w:rPr>
          <w:rFonts w:ascii="Arial" w:hAnsi="Arial"/>
          <w:sz w:val="22"/>
        </w:rPr>
        <w:t xml:space="preserve"> 5.3 (d), which presumes certain documents admissible if served upon all parties at least 14 days prior to the hearing along with yo</w:t>
      </w:r>
      <w:r w:rsidR="005A6B7E">
        <w:rPr>
          <w:rFonts w:ascii="Arial" w:hAnsi="Arial"/>
          <w:sz w:val="22"/>
        </w:rPr>
        <w:t xml:space="preserve">ur prehearing statement.  (See </w:t>
      </w:r>
      <w:r w:rsidR="00A564A2">
        <w:rPr>
          <w:rFonts w:ascii="Arial" w:hAnsi="Arial"/>
          <w:sz w:val="22"/>
        </w:rPr>
        <w:t>SCCAR</w:t>
      </w:r>
      <w:r>
        <w:rPr>
          <w:rFonts w:ascii="Arial" w:hAnsi="Arial"/>
          <w:sz w:val="22"/>
        </w:rPr>
        <w:t xml:space="preserve"> 5.3 (d) for the exact steps necessary to comply.)  All documents served in compliance with this rule will be accepted by me as your exhibits with no need to supply original nor special </w:t>
      </w:r>
      <w:r w:rsidR="00A564A2">
        <w:rPr>
          <w:rFonts w:ascii="Arial" w:hAnsi="Arial"/>
          <w:sz w:val="22"/>
        </w:rPr>
        <w:t>marki</w:t>
      </w:r>
      <w:r>
        <w:rPr>
          <w:rFonts w:ascii="Arial" w:hAnsi="Arial"/>
          <w:sz w:val="22"/>
        </w:rPr>
        <w:t>ng.  They will come into evidence as a packet at the commencement of the hearing, and I will not return them after the hearing unless specifically requested to do so.</w:t>
      </w:r>
    </w:p>
    <w:p w14:paraId="35056D19" w14:textId="77777777" w:rsidR="00563271" w:rsidRDefault="00563271">
      <w:pPr>
        <w:widowControl w:val="0"/>
        <w:rPr>
          <w:rFonts w:ascii="Arial" w:hAnsi="Arial"/>
          <w:sz w:val="22"/>
        </w:rPr>
      </w:pPr>
    </w:p>
    <w:p w14:paraId="35056D1A" w14:textId="77777777" w:rsidR="00563271" w:rsidRDefault="00563271">
      <w:pPr>
        <w:widowControl w:val="0"/>
        <w:rPr>
          <w:rFonts w:ascii="Arial" w:hAnsi="Arial"/>
          <w:sz w:val="22"/>
        </w:rPr>
      </w:pPr>
      <w:r>
        <w:rPr>
          <w:rFonts w:ascii="Arial" w:hAnsi="Arial"/>
          <w:sz w:val="22"/>
        </w:rPr>
        <w:t>4.</w:t>
      </w:r>
      <w:r>
        <w:rPr>
          <w:rFonts w:ascii="Arial" w:hAnsi="Arial"/>
          <w:sz w:val="22"/>
        </w:rPr>
        <w:tab/>
      </w:r>
      <w:r>
        <w:rPr>
          <w:rFonts w:ascii="Arial" w:hAnsi="Arial"/>
          <w:b/>
          <w:sz w:val="22"/>
        </w:rPr>
        <w:t>BRIEFING:</w:t>
      </w:r>
      <w:r>
        <w:rPr>
          <w:rFonts w:ascii="Arial" w:hAnsi="Arial"/>
          <w:sz w:val="22"/>
        </w:rPr>
        <w:t xml:space="preserve">  Briefs together with highlighted copies of cited authorities should be provided to me no later than one (1) working day prior to the hearing.</w:t>
      </w:r>
    </w:p>
    <w:p w14:paraId="35056D1B" w14:textId="77777777" w:rsidR="00563271" w:rsidRDefault="00563271">
      <w:pPr>
        <w:widowControl w:val="0"/>
        <w:rPr>
          <w:rFonts w:ascii="Arial" w:hAnsi="Arial"/>
          <w:sz w:val="22"/>
        </w:rPr>
      </w:pPr>
    </w:p>
    <w:p w14:paraId="35056D1C" w14:textId="77777777" w:rsidR="00563271" w:rsidRDefault="00563271">
      <w:pPr>
        <w:widowControl w:val="0"/>
        <w:rPr>
          <w:rFonts w:ascii="Arial" w:hAnsi="Arial"/>
          <w:sz w:val="22"/>
        </w:rPr>
      </w:pPr>
      <w:r>
        <w:rPr>
          <w:rFonts w:ascii="Arial" w:hAnsi="Arial"/>
          <w:sz w:val="22"/>
        </w:rPr>
        <w:t>5.</w:t>
      </w:r>
      <w:r>
        <w:rPr>
          <w:rFonts w:ascii="Arial" w:hAnsi="Arial"/>
          <w:sz w:val="22"/>
        </w:rPr>
        <w:tab/>
      </w:r>
      <w:r>
        <w:rPr>
          <w:rFonts w:ascii="Arial" w:hAnsi="Arial"/>
          <w:b/>
          <w:sz w:val="22"/>
        </w:rPr>
        <w:t>LENGTH OF HEARING:</w:t>
      </w:r>
      <w:r>
        <w:rPr>
          <w:rFonts w:ascii="Arial" w:hAnsi="Arial"/>
          <w:sz w:val="22"/>
        </w:rPr>
        <w:t xml:space="preserve">  Unless informed otherwise, I anticipate approximately four (4) hours as the maximum time necessary for the hearing on this matter.  Any help counsel can provide in preparing and presenting evidence by stipulation will aid in saving hearing time, attorney's fees and reducing the time required for decision.</w:t>
      </w:r>
    </w:p>
    <w:p w14:paraId="35056D1D" w14:textId="77777777" w:rsidR="00563271" w:rsidRDefault="00563271">
      <w:pPr>
        <w:widowControl w:val="0"/>
        <w:rPr>
          <w:rFonts w:ascii="Arial" w:hAnsi="Arial"/>
          <w:sz w:val="22"/>
        </w:rPr>
      </w:pPr>
    </w:p>
    <w:p w14:paraId="35056D1E" w14:textId="77777777" w:rsidR="00563271" w:rsidRDefault="00563271">
      <w:pPr>
        <w:widowControl w:val="0"/>
        <w:rPr>
          <w:rFonts w:ascii="Arial" w:hAnsi="Arial"/>
          <w:sz w:val="22"/>
        </w:rPr>
      </w:pPr>
      <w:r>
        <w:rPr>
          <w:rFonts w:ascii="Arial" w:hAnsi="Arial"/>
          <w:sz w:val="22"/>
        </w:rPr>
        <w:t>6.</w:t>
      </w:r>
      <w:r>
        <w:rPr>
          <w:rFonts w:ascii="Arial" w:hAnsi="Arial"/>
          <w:sz w:val="22"/>
        </w:rPr>
        <w:tab/>
      </w:r>
      <w:r>
        <w:rPr>
          <w:rFonts w:ascii="Arial" w:hAnsi="Arial"/>
          <w:b/>
          <w:sz w:val="22"/>
        </w:rPr>
        <w:t>TECHNOLOGY:</w:t>
      </w:r>
      <w:r>
        <w:rPr>
          <w:rFonts w:ascii="Arial" w:hAnsi="Arial"/>
          <w:sz w:val="22"/>
        </w:rPr>
        <w:t xml:space="preserve">  Please make arrangements in advance for monitors etc.</w:t>
      </w:r>
    </w:p>
    <w:p w14:paraId="35056D1F" w14:textId="77777777" w:rsidR="00563271" w:rsidRDefault="00563271">
      <w:pPr>
        <w:widowControl w:val="0"/>
        <w:rPr>
          <w:rFonts w:ascii="Arial" w:hAnsi="Arial"/>
          <w:sz w:val="22"/>
        </w:rPr>
      </w:pPr>
    </w:p>
    <w:p w14:paraId="35056D20" w14:textId="24FF9871" w:rsidR="00563271" w:rsidRDefault="00563271">
      <w:pPr>
        <w:widowControl w:val="0"/>
        <w:tabs>
          <w:tab w:val="left" w:pos="0"/>
        </w:tabs>
        <w:rPr>
          <w:rFonts w:ascii="Arial" w:hAnsi="Arial"/>
          <w:sz w:val="22"/>
        </w:rPr>
      </w:pPr>
      <w:r>
        <w:rPr>
          <w:rFonts w:ascii="Arial" w:hAnsi="Arial"/>
          <w:sz w:val="22"/>
        </w:rPr>
        <w:t>7.</w:t>
      </w:r>
      <w:r>
        <w:rPr>
          <w:rFonts w:ascii="Arial" w:hAnsi="Arial"/>
          <w:sz w:val="22"/>
        </w:rPr>
        <w:tab/>
      </w:r>
      <w:r>
        <w:rPr>
          <w:rFonts w:ascii="Arial" w:hAnsi="Arial"/>
          <w:b/>
          <w:sz w:val="22"/>
        </w:rPr>
        <w:t>SETTLEMENT:</w:t>
      </w:r>
      <w:r>
        <w:rPr>
          <w:rFonts w:ascii="Arial" w:hAnsi="Arial"/>
          <w:sz w:val="22"/>
        </w:rPr>
        <w:t xml:space="preserve">  Please advise my office </w:t>
      </w:r>
      <w:r>
        <w:rPr>
          <w:rFonts w:ascii="Arial" w:hAnsi="Arial"/>
          <w:b/>
          <w:sz w:val="22"/>
        </w:rPr>
        <w:t>and</w:t>
      </w:r>
      <w:r w:rsidR="004B1F19">
        <w:rPr>
          <w:rFonts w:ascii="Arial" w:hAnsi="Arial"/>
          <w:sz w:val="22"/>
        </w:rPr>
        <w:t xml:space="preserve"> the Arbitration D</w:t>
      </w:r>
      <w:r>
        <w:rPr>
          <w:rFonts w:ascii="Arial" w:hAnsi="Arial"/>
          <w:sz w:val="22"/>
        </w:rPr>
        <w:t xml:space="preserve">epartment if a settlement is reached prior to the scheduled hearing date, and confirm that settlement in accordance with </w:t>
      </w:r>
      <w:r w:rsidR="008F7C90">
        <w:rPr>
          <w:rFonts w:ascii="Arial" w:hAnsi="Arial"/>
          <w:sz w:val="22"/>
        </w:rPr>
        <w:t xml:space="preserve">LCAR </w:t>
      </w:r>
      <w:r>
        <w:rPr>
          <w:rFonts w:ascii="Arial" w:hAnsi="Arial"/>
          <w:sz w:val="22"/>
        </w:rPr>
        <w:t xml:space="preserve"> 4.4.</w:t>
      </w:r>
    </w:p>
    <w:p w14:paraId="35056D21" w14:textId="475F8B5B" w:rsidR="00563271" w:rsidRDefault="00A564A2" w:rsidP="00A564A2">
      <w:pPr>
        <w:widowControl w:val="0"/>
        <w:tabs>
          <w:tab w:val="left" w:pos="1440"/>
        </w:tabs>
        <w:rPr>
          <w:rFonts w:ascii="Arial" w:hAnsi="Arial"/>
          <w:sz w:val="22"/>
        </w:rPr>
      </w:pPr>
      <w:r>
        <w:rPr>
          <w:rFonts w:ascii="Arial" w:hAnsi="Arial"/>
          <w:sz w:val="22"/>
        </w:rPr>
        <w:tab/>
      </w:r>
    </w:p>
    <w:p w14:paraId="35056D22" w14:textId="2CFE7F87" w:rsidR="00BC6ED8" w:rsidRPr="00F859D9" w:rsidRDefault="00563271" w:rsidP="00BC6ED8">
      <w:pPr>
        <w:widowControl w:val="0"/>
        <w:rPr>
          <w:rFonts w:ascii="Arial" w:hAnsi="Arial"/>
          <w:sz w:val="22"/>
        </w:rPr>
      </w:pPr>
      <w:r>
        <w:rPr>
          <w:rFonts w:ascii="Arial" w:hAnsi="Arial"/>
          <w:sz w:val="22"/>
        </w:rPr>
        <w:t xml:space="preserve"> 8.</w:t>
      </w:r>
      <w:r>
        <w:rPr>
          <w:rFonts w:ascii="Arial" w:hAnsi="Arial"/>
          <w:sz w:val="22"/>
        </w:rPr>
        <w:tab/>
      </w:r>
      <w:r w:rsidR="00BC6ED8" w:rsidRPr="00F859D9">
        <w:rPr>
          <w:rFonts w:ascii="Arial" w:hAnsi="Arial"/>
          <w:b/>
          <w:sz w:val="22"/>
        </w:rPr>
        <w:t>ATTORNEY FEES:</w:t>
      </w:r>
      <w:r w:rsidR="00BC6ED8" w:rsidRPr="00F859D9">
        <w:rPr>
          <w:rFonts w:ascii="Arial" w:hAnsi="Arial"/>
          <w:sz w:val="22"/>
        </w:rPr>
        <w:t xml:space="preserve">  The arbitrator has the power to award attorney fees by contract or by law, (</w:t>
      </w:r>
      <w:r w:rsidR="00A564A2">
        <w:rPr>
          <w:rFonts w:ascii="Arial" w:hAnsi="Arial"/>
          <w:sz w:val="22"/>
        </w:rPr>
        <w:t>SCCAR</w:t>
      </w:r>
      <w:r w:rsidR="00BC077E">
        <w:rPr>
          <w:rFonts w:ascii="Arial" w:hAnsi="Arial"/>
          <w:sz w:val="22"/>
        </w:rPr>
        <w:t xml:space="preserve"> 6.4</w:t>
      </w:r>
      <w:r w:rsidR="00BC6ED8" w:rsidRPr="00F859D9">
        <w:rPr>
          <w:rFonts w:ascii="Arial" w:hAnsi="Arial"/>
          <w:sz w:val="22"/>
        </w:rPr>
        <w:t xml:space="preserve">).  If the facts of your case provide the right to an award of attorney fees, please bring documentary support, including your affidavit and time records, to the hearing and present it with your final argument. The attorney fee award will be made as part of </w:t>
      </w:r>
      <w:r w:rsidR="004B1F19">
        <w:rPr>
          <w:rFonts w:ascii="Arial" w:hAnsi="Arial"/>
          <w:sz w:val="22"/>
        </w:rPr>
        <w:t>my</w:t>
      </w:r>
      <w:r w:rsidR="00BC6ED8" w:rsidRPr="00F859D9">
        <w:rPr>
          <w:rFonts w:ascii="Arial" w:hAnsi="Arial"/>
          <w:sz w:val="22"/>
        </w:rPr>
        <w:t xml:space="preserve"> decision.  </w:t>
      </w:r>
    </w:p>
    <w:p w14:paraId="35056D23" w14:textId="77777777" w:rsidR="00BC6ED8" w:rsidRPr="00F859D9" w:rsidRDefault="00BC6ED8" w:rsidP="00BC6ED8">
      <w:pPr>
        <w:widowControl w:val="0"/>
        <w:rPr>
          <w:rFonts w:ascii="Arial" w:hAnsi="Arial"/>
          <w:sz w:val="22"/>
        </w:rPr>
      </w:pPr>
    </w:p>
    <w:p w14:paraId="35056D24" w14:textId="06A892BF" w:rsidR="00BC6ED8" w:rsidRPr="00F859D9" w:rsidRDefault="00BC6ED8" w:rsidP="00BC6ED8">
      <w:pPr>
        <w:widowControl w:val="0"/>
        <w:rPr>
          <w:rFonts w:ascii="Arial" w:hAnsi="Arial"/>
          <w:sz w:val="22"/>
          <w:u w:val="single"/>
        </w:rPr>
      </w:pPr>
      <w:r w:rsidRPr="00F859D9">
        <w:rPr>
          <w:rFonts w:ascii="Arial" w:hAnsi="Arial"/>
          <w:sz w:val="22"/>
        </w:rPr>
        <w:tab/>
        <w:t xml:space="preserve">You may also request that </w:t>
      </w:r>
      <w:r w:rsidR="004B1F19">
        <w:rPr>
          <w:rFonts w:ascii="Arial" w:hAnsi="Arial"/>
          <w:sz w:val="22"/>
        </w:rPr>
        <w:t>I</w:t>
      </w:r>
      <w:r w:rsidRPr="00F859D9">
        <w:rPr>
          <w:rFonts w:ascii="Arial" w:hAnsi="Arial"/>
          <w:sz w:val="22"/>
        </w:rPr>
        <w:t xml:space="preserve"> delay filing an award so </w:t>
      </w:r>
      <w:r w:rsidR="004B1F19">
        <w:rPr>
          <w:rFonts w:ascii="Arial" w:hAnsi="Arial"/>
          <w:sz w:val="22"/>
        </w:rPr>
        <w:t>that I can consider a</w:t>
      </w:r>
      <w:r w:rsidRPr="00F859D9">
        <w:rPr>
          <w:rFonts w:ascii="Arial" w:hAnsi="Arial"/>
          <w:sz w:val="22"/>
        </w:rPr>
        <w:t xml:space="preserve"> motion for attorney fees </w:t>
      </w:r>
      <w:r w:rsidR="004B1F19">
        <w:rPr>
          <w:rFonts w:ascii="Arial" w:hAnsi="Arial"/>
          <w:sz w:val="22"/>
        </w:rPr>
        <w:t xml:space="preserve">that you submit to me after the hearing.  I will then be able to include </w:t>
      </w:r>
      <w:r w:rsidRPr="00F859D9">
        <w:rPr>
          <w:rFonts w:ascii="Arial" w:hAnsi="Arial"/>
          <w:sz w:val="22"/>
        </w:rPr>
        <w:t xml:space="preserve">any award of fees in the final arbitration award.  </w:t>
      </w:r>
      <w:r w:rsidR="004B1F19">
        <w:rPr>
          <w:rFonts w:ascii="Arial" w:hAnsi="Arial"/>
          <w:sz w:val="22"/>
        </w:rPr>
        <w:t>I will request</w:t>
      </w:r>
      <w:r w:rsidRPr="00F859D9">
        <w:rPr>
          <w:rFonts w:ascii="Arial" w:hAnsi="Arial"/>
          <w:sz w:val="22"/>
        </w:rPr>
        <w:t xml:space="preserve"> an extension from the Arbitration Department for filing the award if the award will be filed after the 14-day deadline</w:t>
      </w:r>
      <w:r w:rsidR="004B1F19">
        <w:rPr>
          <w:rFonts w:ascii="Arial" w:hAnsi="Arial"/>
          <w:sz w:val="22"/>
        </w:rPr>
        <w:t xml:space="preserve"> (</w:t>
      </w:r>
      <w:r w:rsidR="008F7C90">
        <w:rPr>
          <w:rFonts w:ascii="Arial" w:hAnsi="Arial"/>
          <w:sz w:val="22"/>
        </w:rPr>
        <w:t xml:space="preserve">LCAR </w:t>
      </w:r>
      <w:r w:rsidR="004B1F19">
        <w:rPr>
          <w:rFonts w:ascii="Arial" w:hAnsi="Arial"/>
          <w:sz w:val="22"/>
        </w:rPr>
        <w:t xml:space="preserve"> 6.2(a))</w:t>
      </w:r>
      <w:r w:rsidRPr="00F859D9">
        <w:rPr>
          <w:rFonts w:ascii="Arial" w:hAnsi="Arial"/>
          <w:sz w:val="22"/>
        </w:rPr>
        <w:t xml:space="preserve">.  </w:t>
      </w:r>
    </w:p>
    <w:p w14:paraId="35056D25" w14:textId="77777777" w:rsidR="00BC6ED8" w:rsidRPr="00F859D9" w:rsidRDefault="00BC6ED8" w:rsidP="00BC6ED8">
      <w:pPr>
        <w:widowControl w:val="0"/>
        <w:rPr>
          <w:rFonts w:ascii="Arial" w:hAnsi="Arial"/>
          <w:sz w:val="22"/>
          <w:u w:val="single"/>
        </w:rPr>
      </w:pPr>
    </w:p>
    <w:p w14:paraId="35056D26" w14:textId="54B4ADD2" w:rsidR="00BC6ED8" w:rsidRPr="00F859D9" w:rsidRDefault="00BC6ED8" w:rsidP="00BC6ED8">
      <w:pPr>
        <w:widowControl w:val="0"/>
        <w:rPr>
          <w:rFonts w:ascii="Arial" w:hAnsi="Arial"/>
          <w:sz w:val="22"/>
        </w:rPr>
      </w:pPr>
      <w:r w:rsidRPr="00F859D9">
        <w:rPr>
          <w:rFonts w:ascii="Arial" w:hAnsi="Arial"/>
          <w:sz w:val="22"/>
        </w:rPr>
        <w:t xml:space="preserve">           If you intend to rely on RCW 4.84.280, offers of settlement in determining attorney fees, the deadlines and procedures outlined in</w:t>
      </w:r>
      <w:r w:rsidR="00BC077E">
        <w:rPr>
          <w:rFonts w:ascii="Arial" w:hAnsi="Arial"/>
          <w:sz w:val="22"/>
        </w:rPr>
        <w:t xml:space="preserve"> </w:t>
      </w:r>
      <w:r w:rsidR="00A564A2">
        <w:rPr>
          <w:rFonts w:ascii="Arial" w:hAnsi="Arial"/>
          <w:sz w:val="22"/>
        </w:rPr>
        <w:t>SCCAR</w:t>
      </w:r>
      <w:r w:rsidR="00BC077E">
        <w:rPr>
          <w:rFonts w:ascii="Arial" w:hAnsi="Arial"/>
          <w:sz w:val="22"/>
        </w:rPr>
        <w:t xml:space="preserve"> 6.4 </w:t>
      </w:r>
      <w:r w:rsidR="00BC077E" w:rsidRPr="00F859D9">
        <w:rPr>
          <w:rFonts w:ascii="Arial" w:hAnsi="Arial"/>
          <w:sz w:val="22"/>
        </w:rPr>
        <w:t>will</w:t>
      </w:r>
      <w:r w:rsidRPr="00F859D9">
        <w:rPr>
          <w:rFonts w:ascii="Arial" w:hAnsi="Arial"/>
          <w:sz w:val="22"/>
        </w:rPr>
        <w:t xml:space="preserve"> still apply.  Please inform me by the end of the arbitration hearing of the possibility of seeking fees </w:t>
      </w:r>
      <w:r w:rsidR="00162A0F">
        <w:rPr>
          <w:rFonts w:ascii="Arial" w:hAnsi="Arial"/>
          <w:sz w:val="22"/>
        </w:rPr>
        <w:t xml:space="preserve">pursuant to </w:t>
      </w:r>
      <w:r w:rsidR="00331201">
        <w:rPr>
          <w:rFonts w:ascii="Arial" w:hAnsi="Arial"/>
          <w:sz w:val="22"/>
        </w:rPr>
        <w:t>this statute</w:t>
      </w:r>
      <w:r w:rsidRPr="00F859D9">
        <w:rPr>
          <w:rFonts w:ascii="Arial" w:hAnsi="Arial"/>
          <w:sz w:val="22"/>
        </w:rPr>
        <w:t>, and:</w:t>
      </w:r>
    </w:p>
    <w:p w14:paraId="35056D27" w14:textId="77777777" w:rsidR="00BC6ED8" w:rsidRPr="00F859D9" w:rsidRDefault="00BC6ED8" w:rsidP="00BC6ED8">
      <w:pPr>
        <w:widowControl w:val="0"/>
        <w:rPr>
          <w:rFonts w:ascii="Arial" w:hAnsi="Arial"/>
          <w:sz w:val="22"/>
        </w:rPr>
      </w:pPr>
    </w:p>
    <w:p w14:paraId="35056D28" w14:textId="77777777" w:rsidR="00BC6ED8" w:rsidRPr="00F859D9" w:rsidRDefault="00BC6ED8" w:rsidP="00BC6ED8">
      <w:pPr>
        <w:widowControl w:val="0"/>
        <w:numPr>
          <w:ilvl w:val="0"/>
          <w:numId w:val="2"/>
        </w:numPr>
        <w:rPr>
          <w:rFonts w:ascii="Arial" w:hAnsi="Arial"/>
          <w:sz w:val="22"/>
        </w:rPr>
      </w:pPr>
      <w:r w:rsidRPr="00F859D9">
        <w:rPr>
          <w:rFonts w:ascii="Arial" w:hAnsi="Arial"/>
          <w:sz w:val="22"/>
        </w:rPr>
        <w:t xml:space="preserve">I will announce, but not file, my award in a letter to counsel </w:t>
      </w:r>
      <w:r w:rsidRPr="00F859D9">
        <w:rPr>
          <w:rFonts w:ascii="Arial" w:hAnsi="Arial"/>
          <w:sz w:val="22"/>
          <w:u w:val="single"/>
        </w:rPr>
        <w:t>within 3 days</w:t>
      </w:r>
      <w:r w:rsidRPr="00F859D9">
        <w:rPr>
          <w:rFonts w:ascii="Arial" w:hAnsi="Arial"/>
          <w:sz w:val="22"/>
        </w:rPr>
        <w:t xml:space="preserve"> of the arbitration hearing.  </w:t>
      </w:r>
    </w:p>
    <w:p w14:paraId="35056D29" w14:textId="609FA856" w:rsidR="00BC6ED8" w:rsidRPr="00F859D9" w:rsidRDefault="00BC6ED8" w:rsidP="00BC6ED8">
      <w:pPr>
        <w:widowControl w:val="0"/>
        <w:numPr>
          <w:ilvl w:val="0"/>
          <w:numId w:val="2"/>
        </w:numPr>
        <w:rPr>
          <w:rFonts w:ascii="Arial" w:hAnsi="Arial"/>
          <w:sz w:val="22"/>
        </w:rPr>
      </w:pPr>
      <w:r w:rsidRPr="00F859D9">
        <w:rPr>
          <w:rFonts w:ascii="Arial" w:hAnsi="Arial"/>
          <w:sz w:val="22"/>
        </w:rPr>
        <w:t xml:space="preserve">You should then </w:t>
      </w:r>
      <w:r w:rsidR="00AD023E">
        <w:rPr>
          <w:rFonts w:ascii="Arial" w:hAnsi="Arial"/>
          <w:sz w:val="22"/>
        </w:rPr>
        <w:t>promptly inform</w:t>
      </w:r>
      <w:r w:rsidRPr="00F859D9">
        <w:rPr>
          <w:rFonts w:ascii="Arial" w:hAnsi="Arial"/>
          <w:sz w:val="22"/>
        </w:rPr>
        <w:t xml:space="preserve"> me that you are seeking attorney fees pursuant to 4.84.480.</w:t>
      </w:r>
    </w:p>
    <w:p w14:paraId="35056D2A" w14:textId="77777777" w:rsidR="00BC6ED8" w:rsidRPr="00F859D9" w:rsidRDefault="00BC6ED8" w:rsidP="00BC6ED8">
      <w:pPr>
        <w:widowControl w:val="0"/>
        <w:numPr>
          <w:ilvl w:val="0"/>
          <w:numId w:val="2"/>
        </w:numPr>
        <w:rPr>
          <w:rFonts w:ascii="Arial" w:hAnsi="Arial"/>
          <w:sz w:val="22"/>
        </w:rPr>
      </w:pPr>
      <w:r w:rsidRPr="00F859D9">
        <w:rPr>
          <w:rFonts w:ascii="Arial" w:hAnsi="Arial"/>
          <w:sz w:val="22"/>
        </w:rPr>
        <w:t xml:space="preserve">I will then schedule a hearing by conference call for the 4.84.280 argument.    </w:t>
      </w:r>
    </w:p>
    <w:p w14:paraId="35056D2B" w14:textId="77777777" w:rsidR="00BC6ED8" w:rsidRPr="00F859D9" w:rsidRDefault="00BC6ED8" w:rsidP="00BC6ED8">
      <w:pPr>
        <w:widowControl w:val="0"/>
        <w:numPr>
          <w:ilvl w:val="0"/>
          <w:numId w:val="2"/>
        </w:numPr>
        <w:rPr>
          <w:rFonts w:ascii="Arial" w:hAnsi="Arial"/>
          <w:sz w:val="22"/>
        </w:rPr>
      </w:pPr>
      <w:r w:rsidRPr="00F859D9">
        <w:rPr>
          <w:rFonts w:ascii="Arial" w:hAnsi="Arial"/>
          <w:sz w:val="22"/>
        </w:rPr>
        <w:t xml:space="preserve">You must deliver all written and documentary support of your right to an award of fees to my office </w:t>
      </w:r>
      <w:r w:rsidRPr="00F859D9">
        <w:rPr>
          <w:rFonts w:ascii="Arial" w:hAnsi="Arial"/>
          <w:sz w:val="22"/>
          <w:u w:val="single"/>
        </w:rPr>
        <w:t>before 5 p.m. on the day before</w:t>
      </w:r>
      <w:r w:rsidRPr="00F859D9">
        <w:rPr>
          <w:rFonts w:ascii="Arial" w:hAnsi="Arial"/>
          <w:sz w:val="22"/>
        </w:rPr>
        <w:t xml:space="preserve"> the 4.84.280 hearing.</w:t>
      </w:r>
    </w:p>
    <w:p w14:paraId="35056D2C" w14:textId="77777777" w:rsidR="00BC6ED8" w:rsidRPr="00F859D9" w:rsidRDefault="00BC6ED8" w:rsidP="00BC6ED8">
      <w:pPr>
        <w:widowControl w:val="0"/>
        <w:numPr>
          <w:ilvl w:val="0"/>
          <w:numId w:val="2"/>
        </w:numPr>
        <w:rPr>
          <w:rFonts w:ascii="Arial" w:hAnsi="Arial"/>
          <w:sz w:val="22"/>
        </w:rPr>
      </w:pPr>
      <w:r w:rsidRPr="00F859D9">
        <w:rPr>
          <w:rFonts w:ascii="Arial" w:hAnsi="Arial"/>
          <w:sz w:val="22"/>
        </w:rPr>
        <w:t xml:space="preserve">I will include in the arbitration award any award of attorney fees pursuant to 4.84.280 and file the award </w:t>
      </w:r>
      <w:r w:rsidRPr="00F859D9">
        <w:rPr>
          <w:rFonts w:ascii="Arial" w:hAnsi="Arial"/>
          <w:sz w:val="22"/>
          <w:u w:val="single"/>
        </w:rPr>
        <w:t>within 14 days</w:t>
      </w:r>
      <w:r w:rsidRPr="00F859D9">
        <w:rPr>
          <w:rFonts w:ascii="Arial" w:hAnsi="Arial"/>
          <w:sz w:val="22"/>
        </w:rPr>
        <w:t xml:space="preserve"> of the arbitration hearing.  </w:t>
      </w:r>
    </w:p>
    <w:p w14:paraId="35056D2D" w14:textId="77777777" w:rsidR="00563271" w:rsidRDefault="00563271" w:rsidP="00BC6ED8">
      <w:pPr>
        <w:widowControl w:val="0"/>
        <w:rPr>
          <w:rFonts w:ascii="Arial" w:hAnsi="Arial"/>
          <w:sz w:val="22"/>
        </w:rPr>
      </w:pPr>
    </w:p>
    <w:p w14:paraId="35056D2E" w14:textId="077EFC11" w:rsidR="00563271" w:rsidRDefault="00563271">
      <w:pPr>
        <w:widowControl w:val="0"/>
        <w:rPr>
          <w:rFonts w:ascii="Arial" w:hAnsi="Arial"/>
          <w:sz w:val="22"/>
        </w:rPr>
      </w:pPr>
      <w:r>
        <w:rPr>
          <w:rFonts w:ascii="Arial" w:hAnsi="Arial"/>
          <w:sz w:val="22"/>
        </w:rPr>
        <w:t>9.</w:t>
      </w:r>
      <w:r>
        <w:rPr>
          <w:rFonts w:ascii="Arial" w:hAnsi="Arial"/>
          <w:sz w:val="22"/>
        </w:rPr>
        <w:tab/>
      </w:r>
      <w:r>
        <w:rPr>
          <w:rFonts w:ascii="Arial" w:hAnsi="Arial"/>
          <w:b/>
          <w:sz w:val="22"/>
        </w:rPr>
        <w:t>POST TRIAL MOTIONS:</w:t>
      </w:r>
      <w:r>
        <w:rPr>
          <w:rFonts w:ascii="Arial" w:hAnsi="Arial"/>
          <w:sz w:val="22"/>
        </w:rPr>
        <w:t xml:space="preserve">  The arbitrator is restricted under </w:t>
      </w:r>
      <w:r w:rsidR="00A564A2">
        <w:rPr>
          <w:rFonts w:ascii="Arial" w:hAnsi="Arial"/>
          <w:sz w:val="22"/>
        </w:rPr>
        <w:t>SCCAR</w:t>
      </w:r>
      <w:r>
        <w:rPr>
          <w:rFonts w:ascii="Arial" w:hAnsi="Arial"/>
          <w:sz w:val="22"/>
        </w:rPr>
        <w:t xml:space="preserve"> 6.2 to issues related to attorney fees a</w:t>
      </w:r>
      <w:r w:rsidR="004B1F19">
        <w:rPr>
          <w:rFonts w:ascii="Arial" w:hAnsi="Arial"/>
          <w:sz w:val="22"/>
        </w:rPr>
        <w:t>nd correction of obvious errors.</w:t>
      </w:r>
      <w:r>
        <w:rPr>
          <w:rFonts w:ascii="Arial" w:hAnsi="Arial"/>
          <w:sz w:val="22"/>
        </w:rPr>
        <w:t xml:space="preserve"> </w:t>
      </w:r>
      <w:r w:rsidR="004B1F19">
        <w:rPr>
          <w:rFonts w:ascii="Arial" w:hAnsi="Arial"/>
          <w:sz w:val="22"/>
          <w:u w:val="single"/>
        </w:rPr>
        <w:t>T</w:t>
      </w:r>
      <w:r>
        <w:rPr>
          <w:rFonts w:ascii="Arial" w:hAnsi="Arial"/>
          <w:sz w:val="22"/>
          <w:u w:val="single"/>
        </w:rPr>
        <w:t xml:space="preserve">he Arbitrator has no </w:t>
      </w:r>
      <w:r w:rsidR="00AD023E">
        <w:rPr>
          <w:rFonts w:ascii="Arial" w:hAnsi="Arial"/>
          <w:sz w:val="22"/>
          <w:u w:val="single"/>
        </w:rPr>
        <w:t>authority</w:t>
      </w:r>
      <w:r>
        <w:rPr>
          <w:rFonts w:ascii="Arial" w:hAnsi="Arial"/>
          <w:sz w:val="22"/>
          <w:u w:val="single"/>
        </w:rPr>
        <w:t xml:space="preserve"> to reconsider the award.</w:t>
      </w:r>
    </w:p>
    <w:p w14:paraId="35056D2F" w14:textId="77777777" w:rsidR="00563271" w:rsidRDefault="00563271">
      <w:pPr>
        <w:widowControl w:val="0"/>
        <w:rPr>
          <w:rFonts w:ascii="Arial" w:hAnsi="Arial"/>
          <w:sz w:val="22"/>
        </w:rPr>
      </w:pPr>
    </w:p>
    <w:p w14:paraId="35056D30" w14:textId="77777777" w:rsidR="00563271" w:rsidRDefault="00563271">
      <w:pPr>
        <w:widowControl w:val="0"/>
        <w:rPr>
          <w:rFonts w:ascii="Arial" w:hAnsi="Arial"/>
          <w:sz w:val="22"/>
        </w:rPr>
      </w:pPr>
    </w:p>
    <w:p w14:paraId="35056D31" w14:textId="77777777" w:rsidR="00563271" w:rsidRDefault="00563271">
      <w:pPr>
        <w:widowControl w:val="0"/>
        <w:rPr>
          <w:rFonts w:ascii="Arial" w:hAnsi="Arial"/>
          <w:sz w:val="22"/>
        </w:rPr>
      </w:pPr>
    </w:p>
    <w:p w14:paraId="35056D32" w14:textId="77777777" w:rsidR="00563271" w:rsidRDefault="00563271">
      <w:pPr>
        <w:widowControl w:val="0"/>
        <w:rPr>
          <w:rFonts w:ascii="Arial" w:hAnsi="Arial"/>
          <w:sz w:val="22"/>
        </w:rPr>
      </w:pPr>
    </w:p>
    <w:p w14:paraId="35056D33" w14:textId="77777777" w:rsidR="00563271" w:rsidRDefault="00563271">
      <w:pPr>
        <w:widowControl w:val="0"/>
        <w:rPr>
          <w:rFonts w:ascii="Arial" w:hAnsi="Arial"/>
          <w:sz w:val="22"/>
        </w:rPr>
      </w:pPr>
    </w:p>
    <w:p w14:paraId="35056D34" w14:textId="77777777" w:rsidR="00563271" w:rsidRDefault="00563271">
      <w:pPr>
        <w:widowControl w:val="0"/>
        <w:rPr>
          <w:rFonts w:ascii="Arial" w:hAnsi="Arial"/>
          <w:sz w:val="22"/>
        </w:rPr>
      </w:pPr>
      <w:r>
        <w:rPr>
          <w:rFonts w:ascii="Arial" w:hAnsi="Arial"/>
          <w:sz w:val="22"/>
        </w:rPr>
        <w:t xml:space="preserve">Dated:_______________________  </w:t>
      </w:r>
      <w:r>
        <w:rPr>
          <w:rFonts w:ascii="Arial" w:hAnsi="Arial"/>
          <w:sz w:val="22"/>
        </w:rPr>
        <w:tab/>
        <w:t xml:space="preserve">                 _____________________________                                                                                                                        Arbitrator</w:t>
      </w:r>
    </w:p>
    <w:p w14:paraId="35056D35" w14:textId="77777777" w:rsidR="00563271" w:rsidRDefault="00563271">
      <w:pPr>
        <w:widowControl w:val="0"/>
        <w:rPr>
          <w:rFonts w:ascii="Arial" w:hAnsi="Arial"/>
          <w:sz w:val="22"/>
        </w:rPr>
      </w:pPr>
    </w:p>
    <w:p w14:paraId="35056D36" w14:textId="5A1E9E39" w:rsidR="00563271" w:rsidRDefault="00563271">
      <w:pPr>
        <w:widowControl w:val="0"/>
        <w:jc w:val="center"/>
        <w:rPr>
          <w:rFonts w:ascii="Arial" w:hAnsi="Arial"/>
          <w:b/>
          <w:sz w:val="22"/>
        </w:rPr>
      </w:pPr>
      <w:r>
        <w:rPr>
          <w:rFonts w:ascii="Arial" w:hAnsi="Arial"/>
          <w:b/>
          <w:sz w:val="22"/>
        </w:rPr>
        <w:t>COPIES OF THIS NOTICE MUST BE SENT TO THE PARTIES AND TO ARBITRATION DEPARTMEN</w:t>
      </w:r>
      <w:r w:rsidR="00153F14">
        <w:rPr>
          <w:rFonts w:ascii="Arial" w:hAnsi="Arial"/>
          <w:b/>
          <w:sz w:val="22"/>
        </w:rPr>
        <w:t>T,</w:t>
      </w:r>
      <w:r w:rsidR="00A564A2">
        <w:rPr>
          <w:rFonts w:ascii="Arial" w:hAnsi="Arial"/>
          <w:b/>
          <w:sz w:val="22"/>
        </w:rPr>
        <w:t xml:space="preserve"> email preferred -</w:t>
      </w:r>
      <w:r w:rsidR="00153F14">
        <w:rPr>
          <w:rFonts w:ascii="Arial" w:hAnsi="Arial"/>
          <w:b/>
          <w:sz w:val="22"/>
        </w:rPr>
        <w:t xml:space="preserve"> </w:t>
      </w:r>
      <w:hyperlink r:id="rId8" w:history="1">
        <w:r w:rsidR="00153F14" w:rsidRPr="006D5ECF">
          <w:rPr>
            <w:rStyle w:val="Hyperlink"/>
            <w:rFonts w:ascii="Arial" w:hAnsi="Arial"/>
            <w:b/>
            <w:sz w:val="22"/>
          </w:rPr>
          <w:t>mandatoryarbitration@kingcounty.gov</w:t>
        </w:r>
      </w:hyperlink>
    </w:p>
    <w:p w14:paraId="35056D37" w14:textId="77777777" w:rsidR="00563271" w:rsidRDefault="00563271">
      <w:pPr>
        <w:widowControl w:val="0"/>
        <w:rPr>
          <w:rFonts w:ascii="Arial" w:hAnsi="Arial"/>
          <w:sz w:val="22"/>
        </w:rPr>
      </w:pPr>
    </w:p>
    <w:p w14:paraId="35056D38" w14:textId="77777777" w:rsidR="00563271" w:rsidRDefault="00563271" w:rsidP="00FE10F8">
      <w:pPr>
        <w:widowControl w:val="0"/>
        <w:jc w:val="center"/>
        <w:rPr>
          <w:rFonts w:ascii="Arial" w:hAnsi="Arial"/>
          <w:sz w:val="22"/>
        </w:rPr>
      </w:pPr>
      <w:r>
        <w:rPr>
          <w:rFonts w:ascii="Arial" w:hAnsi="Arial"/>
          <w:b/>
          <w:sz w:val="28"/>
          <w:u w:val="single"/>
        </w:rPr>
        <w:t>DO NOT FILE WITH CLERK</w:t>
      </w:r>
    </w:p>
    <w:p w14:paraId="35056D39" w14:textId="77777777" w:rsidR="00563271" w:rsidRDefault="00563271">
      <w:pPr>
        <w:widowControl w:val="0"/>
        <w:rPr>
          <w:rFonts w:ascii="Arial" w:hAnsi="Arial"/>
          <w:sz w:val="22"/>
        </w:rPr>
      </w:pPr>
    </w:p>
    <w:sectPr w:rsidR="00563271" w:rsidSect="00877699">
      <w:endnotePr>
        <w:numFmt w:val="decimal"/>
      </w:endnotePr>
      <w:pgSz w:w="12240" w:h="15840"/>
      <w:pgMar w:top="1170" w:right="1080" w:bottom="108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F3F40"/>
    <w:multiLevelType w:val="hybridMultilevel"/>
    <w:tmpl w:val="74E4B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87E8C"/>
    <w:multiLevelType w:val="singleLevel"/>
    <w:tmpl w:val="14266D0A"/>
    <w:lvl w:ilvl="0">
      <w:start w:val="8"/>
      <w:numFmt w:val="decimal"/>
      <w:lvlText w:val="%1. "/>
      <w:legacy w:legacy="1" w:legacySpace="0" w:legacyIndent="360"/>
      <w:lvlJc w:val="left"/>
      <w:pPr>
        <w:ind w:left="360" w:hanging="360"/>
      </w:pPr>
      <w:rPr>
        <w:rFonts w:ascii="Courier" w:hAnsi="Courier" w:hint="default"/>
        <w:b w:val="0"/>
        <w:i w:val="0"/>
        <w:sz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7B"/>
    <w:rsid w:val="00153F14"/>
    <w:rsid w:val="00162A0F"/>
    <w:rsid w:val="001E43EE"/>
    <w:rsid w:val="0023027B"/>
    <w:rsid w:val="00331201"/>
    <w:rsid w:val="004B1F19"/>
    <w:rsid w:val="00563271"/>
    <w:rsid w:val="005971F6"/>
    <w:rsid w:val="005A6B7E"/>
    <w:rsid w:val="00627040"/>
    <w:rsid w:val="007B683C"/>
    <w:rsid w:val="00877699"/>
    <w:rsid w:val="00897F6C"/>
    <w:rsid w:val="008F7C90"/>
    <w:rsid w:val="00901233"/>
    <w:rsid w:val="00A564A2"/>
    <w:rsid w:val="00AD023E"/>
    <w:rsid w:val="00BC077E"/>
    <w:rsid w:val="00BC6ED8"/>
    <w:rsid w:val="00D3022B"/>
    <w:rsid w:val="00D94199"/>
    <w:rsid w:val="00EF541A"/>
    <w:rsid w:val="00F259CE"/>
    <w:rsid w:val="00F618B1"/>
    <w:rsid w:val="00F825BC"/>
    <w:rsid w:val="00FE10F8"/>
    <w:rsid w:val="00FF3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56CF8"/>
  <w15:docId w15:val="{75DCEE55-3D07-4776-966B-61A2AC3E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7699"/>
  </w:style>
  <w:style w:type="paragraph" w:styleId="Heading1">
    <w:name w:val="heading 1"/>
    <w:basedOn w:val="Normal"/>
    <w:next w:val="Normal"/>
    <w:qFormat/>
    <w:rsid w:val="00877699"/>
    <w:pPr>
      <w:keepNext/>
      <w:widowControl w:val="0"/>
      <w:tabs>
        <w:tab w:val="center" w:pos="4680"/>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77699"/>
  </w:style>
  <w:style w:type="paragraph" w:styleId="BalloonText">
    <w:name w:val="Balloon Text"/>
    <w:basedOn w:val="Normal"/>
    <w:link w:val="BalloonTextChar"/>
    <w:rsid w:val="007B683C"/>
    <w:rPr>
      <w:rFonts w:ascii="Tahoma" w:hAnsi="Tahoma" w:cs="Tahoma"/>
      <w:sz w:val="16"/>
      <w:szCs w:val="16"/>
    </w:rPr>
  </w:style>
  <w:style w:type="character" w:customStyle="1" w:styleId="BalloonTextChar">
    <w:name w:val="Balloon Text Char"/>
    <w:basedOn w:val="DefaultParagraphFont"/>
    <w:link w:val="BalloonText"/>
    <w:rsid w:val="007B683C"/>
    <w:rPr>
      <w:rFonts w:ascii="Tahoma" w:hAnsi="Tahoma" w:cs="Tahoma"/>
      <w:sz w:val="16"/>
      <w:szCs w:val="16"/>
    </w:rPr>
  </w:style>
  <w:style w:type="character" w:styleId="Hyperlink">
    <w:name w:val="Hyperlink"/>
    <w:basedOn w:val="DefaultParagraphFont"/>
    <w:rsid w:val="00153F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datoryarbitration@kingcounty.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BE75361E09A449871E27AABF7ADE69" ma:contentTypeVersion="0" ma:contentTypeDescription="Create a new document." ma:contentTypeScope="" ma:versionID="2a4c38cb6ff9211f252900a69b33a3d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C32EE9-1BDA-4279-ABCF-8EA5757A68B8}">
  <ds:schemaRefs>
    <ds:schemaRef ds:uri="http://schemas.microsoft.com/sharepoint/v3/contenttype/forms"/>
  </ds:schemaRefs>
</ds:datastoreItem>
</file>

<file path=customXml/itemProps2.xml><?xml version="1.0" encoding="utf-8"?>
<ds:datastoreItem xmlns:ds="http://schemas.openxmlformats.org/officeDocument/2006/customXml" ds:itemID="{417346C2-F6BD-4955-9012-227AB0356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272254-FB11-459D-8726-59C4D809E6C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4431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MANDATORY ARBITRATION NOTICE</vt:lpstr>
    </vt:vector>
  </TitlesOfParts>
  <Company>King County</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ARBITRATION NOTICE</dc:title>
  <dc:creator>Superior Court</dc:creator>
  <cp:lastModifiedBy>Malinda You</cp:lastModifiedBy>
  <cp:revision>2</cp:revision>
  <cp:lastPrinted>2019-06-25T16:36:00Z</cp:lastPrinted>
  <dcterms:created xsi:type="dcterms:W3CDTF">2019-08-30T19:52:00Z</dcterms:created>
  <dcterms:modified xsi:type="dcterms:W3CDTF">2019-08-30T19:52:00Z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0x010100C2BE75361E09A449871E27AABF7ADE69</vt:lpwstr>
  </property>
</Properties>
</file>