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18" w:rsidRDefault="009B6118">
      <w:pPr>
        <w:jc w:val="center"/>
        <w:rPr>
          <w:caps/>
        </w:rPr>
      </w:pPr>
      <w:bookmarkStart w:id="0" w:name="_GoBack"/>
      <w:bookmarkEnd w:id="0"/>
    </w:p>
    <w:p w:rsidR="009B6118" w:rsidRDefault="009B6118">
      <w:pPr>
        <w:jc w:val="center"/>
        <w:rPr>
          <w:caps/>
        </w:rPr>
      </w:pPr>
    </w:p>
    <w:p w:rsidR="009B6118" w:rsidRDefault="009B6118">
      <w:pPr>
        <w:jc w:val="center"/>
        <w:rPr>
          <w:caps/>
        </w:rPr>
      </w:pPr>
    </w:p>
    <w:p w:rsidR="009B6118" w:rsidRDefault="009B6118">
      <w:pPr>
        <w:jc w:val="center"/>
        <w:rPr>
          <w:caps/>
        </w:rPr>
      </w:pPr>
    </w:p>
    <w:p w:rsidR="009B6118" w:rsidRDefault="009B6118">
      <w:pPr>
        <w:jc w:val="center"/>
        <w:rPr>
          <w:caps/>
        </w:rPr>
      </w:pPr>
    </w:p>
    <w:p w:rsidR="009B6118" w:rsidRDefault="009B6118">
      <w:pPr>
        <w:jc w:val="center"/>
        <w:rPr>
          <w:caps/>
        </w:rPr>
      </w:pPr>
    </w:p>
    <w:p w:rsidR="009B6118" w:rsidRDefault="009B6118">
      <w:pPr>
        <w:jc w:val="center"/>
        <w:rPr>
          <w:caps/>
        </w:rPr>
      </w:pPr>
    </w:p>
    <w:p w:rsidR="009B6118" w:rsidRDefault="009B6118" w:rsidP="00472006">
      <w:pPr>
        <w:rPr>
          <w:caps/>
        </w:rPr>
      </w:pPr>
    </w:p>
    <w:p w:rsidR="009B6118" w:rsidRDefault="009B6118">
      <w:pPr>
        <w:jc w:val="center"/>
      </w:pPr>
    </w:p>
    <w:p w:rsidR="009B6118" w:rsidRPr="0024649A" w:rsidRDefault="009B6118">
      <w:pPr>
        <w:jc w:val="center"/>
        <w:rPr>
          <w:b/>
          <w:caps/>
          <w:sz w:val="20"/>
        </w:rPr>
      </w:pPr>
      <w:r w:rsidRPr="0024649A">
        <w:rPr>
          <w:b/>
          <w:caps/>
          <w:sz w:val="20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 w:rsidRPr="0024649A">
            <w:rPr>
              <w:b/>
              <w:caps/>
              <w:sz w:val="20"/>
            </w:rPr>
            <w:t>WASHINGTON</w:t>
          </w:r>
        </w:smartTag>
      </w:smartTag>
    </w:p>
    <w:p w:rsidR="009B6118" w:rsidRPr="0024649A" w:rsidRDefault="009B6118">
      <w:pPr>
        <w:jc w:val="center"/>
        <w:rPr>
          <w:caps/>
          <w:sz w:val="20"/>
        </w:rPr>
      </w:pPr>
      <w:r w:rsidRPr="0024649A">
        <w:rPr>
          <w:b/>
          <w:caps/>
          <w:sz w:val="20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24649A">
            <w:rPr>
              <w:b/>
              <w:caps/>
              <w:sz w:val="20"/>
            </w:rPr>
            <w:t>FOR</w:t>
          </w:r>
        </w:smartTag>
        <w:r w:rsidRPr="0024649A">
          <w:rPr>
            <w:b/>
            <w:caps/>
            <w:sz w:val="20"/>
          </w:rPr>
          <w:t xml:space="preserve"> </w:t>
        </w:r>
        <w:smartTag w:uri="urn:schemas-microsoft-com:office:smarttags" w:element="PlaceName">
          <w:r w:rsidRPr="0024649A">
            <w:rPr>
              <w:b/>
              <w:caps/>
              <w:sz w:val="20"/>
            </w:rPr>
            <w:t>king</w:t>
          </w:r>
        </w:smartTag>
        <w:r w:rsidRPr="0024649A">
          <w:rPr>
            <w:b/>
            <w:caps/>
            <w:sz w:val="20"/>
          </w:rPr>
          <w:t xml:space="preserve"> </w:t>
        </w:r>
        <w:smartTag w:uri="urn:schemas-microsoft-com:office:smarttags" w:element="PlaceType">
          <w:r w:rsidRPr="0024649A">
            <w:rPr>
              <w:b/>
              <w:caps/>
              <w:sz w:val="20"/>
            </w:rPr>
            <w:t>cOUNTY</w:t>
          </w:r>
        </w:smartTag>
      </w:smartTag>
    </w:p>
    <w:p w:rsidR="009B6118" w:rsidRPr="0024649A" w:rsidRDefault="009B6118">
      <w:pPr>
        <w:rPr>
          <w:caps/>
          <w:sz w:val="20"/>
        </w:rPr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9B6118" w:rsidRPr="0024649A" w:rsidTr="00731ED4">
        <w:tc>
          <w:tcPr>
            <w:tcW w:w="4500" w:type="dxa"/>
            <w:tcBorders>
              <w:right w:val="single" w:sz="6" w:space="0" w:color="auto"/>
            </w:tcBorders>
          </w:tcPr>
          <w:p w:rsidR="00FA18D1" w:rsidRPr="0024649A" w:rsidRDefault="00FA18D1">
            <w:pPr>
              <w:ind w:left="-360"/>
              <w:rPr>
                <w:sz w:val="20"/>
              </w:rPr>
            </w:pPr>
          </w:p>
          <w:p w:rsidR="009B0D40" w:rsidRDefault="009B0D40">
            <w:pPr>
              <w:ind w:left="-360"/>
              <w:rPr>
                <w:caps/>
                <w:sz w:val="20"/>
              </w:rPr>
            </w:pPr>
          </w:p>
          <w:p w:rsidR="00F56AFE" w:rsidRDefault="00A7259C">
            <w:pPr>
              <w:ind w:left="-360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                           </w:t>
            </w:r>
            <w:r w:rsidR="009B0D40">
              <w:rPr>
                <w:caps/>
                <w:sz w:val="20"/>
              </w:rPr>
              <w:t xml:space="preserve">                             </w:t>
            </w:r>
            <w:r>
              <w:rPr>
                <w:caps/>
                <w:sz w:val="20"/>
              </w:rPr>
              <w:t xml:space="preserve"> Plaintiff, </w:t>
            </w:r>
          </w:p>
          <w:p w:rsidR="00A7259C" w:rsidRDefault="00A7259C">
            <w:pPr>
              <w:ind w:left="-360"/>
              <w:rPr>
                <w:caps/>
                <w:sz w:val="20"/>
              </w:rPr>
            </w:pPr>
          </w:p>
          <w:p w:rsidR="00A7259C" w:rsidRDefault="00A7259C">
            <w:pPr>
              <w:ind w:left="-360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v. </w:t>
            </w:r>
          </w:p>
          <w:p w:rsidR="00A7259C" w:rsidRDefault="00A7259C">
            <w:pPr>
              <w:ind w:left="-360"/>
              <w:rPr>
                <w:caps/>
                <w:sz w:val="20"/>
              </w:rPr>
            </w:pPr>
          </w:p>
          <w:p w:rsidR="009B0D40" w:rsidRDefault="009B0D40">
            <w:pPr>
              <w:ind w:left="-360"/>
              <w:rPr>
                <w:caps/>
                <w:sz w:val="20"/>
              </w:rPr>
            </w:pPr>
          </w:p>
          <w:p w:rsidR="00A7259C" w:rsidRPr="0024649A" w:rsidRDefault="00A7259C">
            <w:pPr>
              <w:ind w:left="-360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                          </w:t>
            </w:r>
            <w:r w:rsidR="009B0D40">
              <w:rPr>
                <w:caps/>
                <w:sz w:val="20"/>
              </w:rPr>
              <w:t xml:space="preserve">                              </w:t>
            </w:r>
            <w:r>
              <w:rPr>
                <w:caps/>
                <w:sz w:val="20"/>
              </w:rPr>
              <w:t xml:space="preserve"> defendant.</w:t>
            </w:r>
          </w:p>
        </w:tc>
        <w:tc>
          <w:tcPr>
            <w:tcW w:w="4680" w:type="dxa"/>
            <w:tcBorders>
              <w:left w:val="nil"/>
            </w:tcBorders>
          </w:tcPr>
          <w:p w:rsidR="009B6118" w:rsidRPr="0024649A" w:rsidRDefault="009B6118">
            <w:pPr>
              <w:rPr>
                <w:caps/>
                <w:sz w:val="20"/>
              </w:rPr>
            </w:pPr>
          </w:p>
          <w:p w:rsidR="00731ED4" w:rsidRPr="007B0EEC" w:rsidRDefault="009B6118">
            <w:pPr>
              <w:rPr>
                <w:caps/>
                <w:szCs w:val="24"/>
              </w:rPr>
            </w:pPr>
            <w:r w:rsidRPr="00956D49">
              <w:rPr>
                <w:caps/>
                <w:szCs w:val="24"/>
              </w:rPr>
              <w:t xml:space="preserve">NO. </w:t>
            </w:r>
            <w:r w:rsidR="00E75108">
              <w:rPr>
                <w:caps/>
                <w:szCs w:val="24"/>
              </w:rPr>
              <w:t xml:space="preserve">       </w:t>
            </w:r>
            <w:r w:rsidR="009B0D40">
              <w:rPr>
                <w:caps/>
                <w:szCs w:val="24"/>
              </w:rPr>
              <w:t xml:space="preserve">       </w:t>
            </w:r>
            <w:r w:rsidR="00E75108">
              <w:rPr>
                <w:caps/>
                <w:szCs w:val="24"/>
              </w:rPr>
              <w:t xml:space="preserve">                  </w:t>
            </w:r>
            <w:r w:rsidR="00731ED4">
              <w:rPr>
                <w:szCs w:val="24"/>
              </w:rPr>
              <w:t>SEA</w:t>
            </w:r>
            <w:r w:rsidR="00E75108">
              <w:rPr>
                <w:szCs w:val="24"/>
              </w:rPr>
              <w:t>/KNT</w:t>
            </w:r>
          </w:p>
          <w:p w:rsidR="009B6118" w:rsidRPr="0024649A" w:rsidRDefault="009B6118">
            <w:pPr>
              <w:rPr>
                <w:caps/>
                <w:sz w:val="20"/>
              </w:rPr>
            </w:pPr>
          </w:p>
          <w:p w:rsidR="008F3C85" w:rsidRPr="0024649A" w:rsidRDefault="008F3C85" w:rsidP="005558DC">
            <w:pPr>
              <w:tabs>
                <w:tab w:val="left" w:pos="-720"/>
                <w:tab w:val="left" w:pos="720"/>
              </w:tabs>
              <w:ind w:left="2880" w:hanging="2880"/>
              <w:rPr>
                <w:b/>
                <w:spacing w:val="-3"/>
                <w:sz w:val="20"/>
              </w:rPr>
            </w:pPr>
          </w:p>
          <w:p w:rsidR="00143F41" w:rsidRDefault="00E75108" w:rsidP="009B6ABC">
            <w:pPr>
              <w:tabs>
                <w:tab w:val="left" w:pos="-720"/>
                <w:tab w:val="left" w:pos="720"/>
              </w:tabs>
              <w:spacing w:line="240" w:lineRule="auto"/>
              <w:rPr>
                <w:b/>
                <w:spacing w:val="-3"/>
                <w:szCs w:val="24"/>
              </w:rPr>
            </w:pPr>
            <w:r>
              <w:rPr>
                <w:b/>
                <w:spacing w:val="-3"/>
                <w:szCs w:val="24"/>
              </w:rPr>
              <w:t xml:space="preserve">Order Transferring Case to </w:t>
            </w:r>
            <w:r w:rsidR="008A6158">
              <w:rPr>
                <w:b/>
                <w:spacing w:val="-3"/>
                <w:szCs w:val="24"/>
              </w:rPr>
              <w:t xml:space="preserve">Civil </w:t>
            </w:r>
            <w:r>
              <w:rPr>
                <w:b/>
                <w:spacing w:val="-3"/>
                <w:szCs w:val="24"/>
              </w:rPr>
              <w:t>Arbitration</w:t>
            </w:r>
          </w:p>
          <w:p w:rsidR="00E75108" w:rsidRPr="009C0565" w:rsidRDefault="00E75108" w:rsidP="009B6ABC">
            <w:pPr>
              <w:tabs>
                <w:tab w:val="left" w:pos="-720"/>
                <w:tab w:val="left" w:pos="720"/>
              </w:tabs>
              <w:spacing w:line="240" w:lineRule="auto"/>
              <w:rPr>
                <w:b/>
                <w:spacing w:val="-3"/>
                <w:szCs w:val="24"/>
              </w:rPr>
            </w:pPr>
          </w:p>
          <w:p w:rsidR="009B6118" w:rsidRPr="00D0424E" w:rsidRDefault="00D0424E" w:rsidP="00E75108">
            <w:pPr>
              <w:tabs>
                <w:tab w:val="left" w:pos="-720"/>
                <w:tab w:val="left" w:pos="720"/>
              </w:tabs>
              <w:spacing w:line="360" w:lineRule="auto"/>
              <w:ind w:left="2880" w:hanging="2880"/>
              <w:rPr>
                <w:b/>
                <w:caps/>
                <w:sz w:val="20"/>
              </w:rPr>
            </w:pPr>
            <w:r w:rsidRPr="00D0424E">
              <w:rPr>
                <w:b/>
                <w:caps/>
                <w:sz w:val="20"/>
              </w:rPr>
              <w:t>Clerk’s Action required</w:t>
            </w:r>
          </w:p>
        </w:tc>
      </w:tr>
      <w:tr w:rsidR="00731ED4" w:rsidRPr="0024649A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731ED4" w:rsidRPr="0024649A" w:rsidRDefault="00731ED4" w:rsidP="00731ED4">
            <w:pPr>
              <w:rPr>
                <w:sz w:val="20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</w:tcPr>
          <w:p w:rsidR="00731ED4" w:rsidRPr="0024649A" w:rsidRDefault="00731ED4">
            <w:pPr>
              <w:rPr>
                <w:caps/>
                <w:sz w:val="20"/>
              </w:rPr>
            </w:pPr>
          </w:p>
        </w:tc>
      </w:tr>
    </w:tbl>
    <w:p w:rsidR="0024649A" w:rsidRPr="0024649A" w:rsidRDefault="0024649A">
      <w:pPr>
        <w:pStyle w:val="BodyText2"/>
        <w:spacing w:line="240" w:lineRule="auto"/>
        <w:rPr>
          <w:rFonts w:ascii="Times New Roman" w:hAnsi="Times New Roman"/>
          <w:spacing w:val="0"/>
          <w:sz w:val="20"/>
        </w:rPr>
      </w:pPr>
    </w:p>
    <w:p w:rsidR="009A1CFB" w:rsidRPr="009B0D40" w:rsidRDefault="006F331D" w:rsidP="000C105D">
      <w:pPr>
        <w:pStyle w:val="BodyText2"/>
        <w:spacing w:after="100" w:line="480" w:lineRule="auto"/>
        <w:jc w:val="left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Cs w:val="24"/>
        </w:rPr>
        <w:tab/>
      </w:r>
      <w:r w:rsidR="00802F2E" w:rsidRPr="009B0D40">
        <w:rPr>
          <w:rFonts w:ascii="Times New Roman" w:hAnsi="Times New Roman"/>
          <w:spacing w:val="0"/>
          <w:sz w:val="22"/>
          <w:szCs w:val="22"/>
        </w:rPr>
        <w:t xml:space="preserve">Pursuant to the </w:t>
      </w:r>
      <w:sdt>
        <w:sdtPr>
          <w:rPr>
            <w:rFonts w:ascii="Times New Roman" w:hAnsi="Times New Roman"/>
            <w:spacing w:val="0"/>
            <w:sz w:val="22"/>
            <w:szCs w:val="22"/>
          </w:rPr>
          <w:id w:val="-193597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40" w:rsidRPr="009B0D40">
            <w:rPr>
              <w:rFonts w:ascii="MS Gothic" w:eastAsia="MS Gothic" w:hAnsi="Times New Roman" w:hint="eastAsia"/>
              <w:spacing w:val="0"/>
              <w:sz w:val="22"/>
              <w:szCs w:val="22"/>
            </w:rPr>
            <w:t>☐</w:t>
          </w:r>
        </w:sdtContent>
      </w:sdt>
      <w:r w:rsidR="00D0424E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Stipulation</w:t>
      </w:r>
      <w:r w:rsidR="00D0424E" w:rsidRPr="009B0D40">
        <w:rPr>
          <w:rFonts w:ascii="Times New Roman" w:hAnsi="Times New Roman"/>
          <w:spacing w:val="0"/>
          <w:sz w:val="22"/>
          <w:szCs w:val="22"/>
        </w:rPr>
        <w:t>/</w:t>
      </w:r>
      <w:sdt>
        <w:sdtPr>
          <w:rPr>
            <w:rFonts w:ascii="Times New Roman" w:hAnsi="Times New Roman"/>
            <w:spacing w:val="0"/>
            <w:sz w:val="22"/>
            <w:szCs w:val="22"/>
          </w:rPr>
          <w:id w:val="-101036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40" w:rsidRPr="009B0D40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0C105D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Plaintiff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>/</w:t>
      </w:r>
      <w:sdt>
        <w:sdtPr>
          <w:rPr>
            <w:rFonts w:ascii="Times New Roman" w:hAnsi="Times New Roman"/>
            <w:spacing w:val="0"/>
            <w:sz w:val="22"/>
            <w:szCs w:val="22"/>
          </w:rPr>
          <w:id w:val="-193442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40" w:rsidRPr="009B0D40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0C105D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Defendant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 xml:space="preserve">’s </w:t>
      </w:r>
      <w:r w:rsidR="000C105D" w:rsidRPr="009B0D40">
        <w:rPr>
          <w:rFonts w:ascii="Times New Roman" w:hAnsi="Times New Roman"/>
          <w:spacing w:val="0"/>
          <w:sz w:val="22"/>
          <w:szCs w:val="22"/>
          <w:highlight w:val="lightGray"/>
        </w:rPr>
        <w:t xml:space="preserve">Motion to Transfer Case to </w:t>
      </w:r>
      <w:r w:rsidR="008A6158">
        <w:rPr>
          <w:rFonts w:ascii="Times New Roman" w:hAnsi="Times New Roman"/>
          <w:spacing w:val="0"/>
          <w:sz w:val="22"/>
          <w:szCs w:val="22"/>
          <w:highlight w:val="lightGray"/>
        </w:rPr>
        <w:t xml:space="preserve">Civil </w:t>
      </w:r>
      <w:r w:rsidR="000C105D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Arbitration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>/</w:t>
      </w:r>
      <w:sdt>
        <w:sdtPr>
          <w:rPr>
            <w:rFonts w:ascii="Times New Roman" w:hAnsi="Times New Roman"/>
            <w:spacing w:val="0"/>
            <w:sz w:val="22"/>
            <w:szCs w:val="22"/>
          </w:rPr>
          <w:id w:val="-5872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40" w:rsidRPr="009B0D40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0C105D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File Late Statement of Arbitrability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 xml:space="preserve">, and </w:t>
      </w:r>
      <w:sdt>
        <w:sdtPr>
          <w:rPr>
            <w:rFonts w:ascii="Times New Roman" w:hAnsi="Times New Roman"/>
            <w:spacing w:val="0"/>
            <w:sz w:val="22"/>
            <w:szCs w:val="22"/>
          </w:rPr>
          <w:id w:val="-10878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40" w:rsidRPr="009B0D40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BE3001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Plaintiff</w:t>
      </w:r>
      <w:r w:rsidR="00BE3001" w:rsidRPr="009B0D40">
        <w:rPr>
          <w:rFonts w:ascii="Times New Roman" w:hAnsi="Times New Roman"/>
          <w:spacing w:val="0"/>
          <w:sz w:val="22"/>
          <w:szCs w:val="22"/>
        </w:rPr>
        <w:t>/</w:t>
      </w:r>
      <w:sdt>
        <w:sdtPr>
          <w:rPr>
            <w:rFonts w:ascii="Times New Roman" w:hAnsi="Times New Roman"/>
            <w:spacing w:val="0"/>
            <w:sz w:val="22"/>
            <w:szCs w:val="22"/>
          </w:rPr>
          <w:id w:val="-38518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40" w:rsidRPr="009B0D40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BE3001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D</w:t>
      </w:r>
      <w:r w:rsidR="000C105D" w:rsidRPr="009B0D40">
        <w:rPr>
          <w:rFonts w:ascii="Times New Roman" w:hAnsi="Times New Roman"/>
          <w:spacing w:val="0"/>
          <w:sz w:val="22"/>
          <w:szCs w:val="22"/>
          <w:highlight w:val="lightGray"/>
        </w:rPr>
        <w:t>efendant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 xml:space="preserve"> having certified that all answers and other required pleadings have been filed and served,</w:t>
      </w:r>
      <w:r w:rsidR="00BE3001" w:rsidRPr="009B0D40">
        <w:rPr>
          <w:rFonts w:ascii="Times New Roman" w:hAnsi="Times New Roman"/>
          <w:spacing w:val="0"/>
          <w:sz w:val="22"/>
          <w:szCs w:val="22"/>
        </w:rPr>
        <w:t xml:space="preserve"> and either:</w:t>
      </w:r>
    </w:p>
    <w:p w:rsidR="00BE3001" w:rsidRPr="009B0D40" w:rsidRDefault="00D75E1B" w:rsidP="00472006">
      <w:pPr>
        <w:pStyle w:val="BodyText2"/>
        <w:spacing w:after="100" w:line="240" w:lineRule="auto"/>
        <w:jc w:val="left"/>
        <w:rPr>
          <w:rFonts w:ascii="Times New Roman" w:hAnsi="Times New Roman"/>
          <w:spacing w:val="0"/>
          <w:sz w:val="22"/>
          <w:szCs w:val="22"/>
        </w:rPr>
      </w:pPr>
      <w:r w:rsidRPr="009B0D40">
        <w:rPr>
          <w:rFonts w:ascii="Times New Roman" w:hAnsi="Times New Roman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E3001" w:rsidRPr="009B0D40">
        <w:rPr>
          <w:rFonts w:ascii="Times New Roman" w:hAnsi="Times New Roman"/>
          <w:spacing w:val="0"/>
          <w:sz w:val="22"/>
          <w:szCs w:val="22"/>
        </w:rPr>
        <w:instrText xml:space="preserve"> FORMCHECKBOX </w:instrText>
      </w:r>
      <w:r w:rsidR="007E3F69">
        <w:rPr>
          <w:rFonts w:ascii="Times New Roman" w:hAnsi="Times New Roman"/>
          <w:spacing w:val="0"/>
          <w:sz w:val="22"/>
          <w:szCs w:val="22"/>
        </w:rPr>
      </w:r>
      <w:r w:rsidR="007E3F69">
        <w:rPr>
          <w:rFonts w:ascii="Times New Roman" w:hAnsi="Times New Roman"/>
          <w:spacing w:val="0"/>
          <w:sz w:val="22"/>
          <w:szCs w:val="22"/>
        </w:rPr>
        <w:fldChar w:fldCharType="separate"/>
      </w:r>
      <w:r w:rsidRPr="009B0D40">
        <w:rPr>
          <w:rFonts w:ascii="Times New Roman" w:hAnsi="Times New Roman"/>
          <w:spacing w:val="0"/>
          <w:sz w:val="22"/>
          <w:szCs w:val="22"/>
        </w:rPr>
        <w:fldChar w:fldCharType="end"/>
      </w:r>
      <w:bookmarkEnd w:id="1"/>
      <w:r w:rsidR="00BE3001" w:rsidRPr="009B0D40">
        <w:rPr>
          <w:rFonts w:ascii="Times New Roman" w:hAnsi="Times New Roman"/>
          <w:spacing w:val="0"/>
          <w:sz w:val="22"/>
          <w:szCs w:val="22"/>
        </w:rPr>
        <w:t xml:space="preserve">   The deadline for filing the Statement of Arbitrability having passed, AND/OR</w:t>
      </w:r>
    </w:p>
    <w:p w:rsidR="00BE3001" w:rsidRPr="009B0D40" w:rsidRDefault="00D75E1B" w:rsidP="00472006">
      <w:pPr>
        <w:pStyle w:val="BodyText2"/>
        <w:spacing w:after="100" w:line="240" w:lineRule="auto"/>
        <w:jc w:val="left"/>
        <w:rPr>
          <w:rFonts w:ascii="Times New Roman" w:hAnsi="Times New Roman"/>
          <w:spacing w:val="0"/>
          <w:sz w:val="22"/>
          <w:szCs w:val="22"/>
        </w:rPr>
      </w:pPr>
      <w:r w:rsidRPr="009B0D40">
        <w:rPr>
          <w:rFonts w:ascii="Times New Roman" w:hAnsi="Times New Roman"/>
          <w:spacing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E3001" w:rsidRPr="009B0D40">
        <w:rPr>
          <w:rFonts w:ascii="Times New Roman" w:hAnsi="Times New Roman"/>
          <w:spacing w:val="0"/>
          <w:sz w:val="22"/>
          <w:szCs w:val="22"/>
        </w:rPr>
        <w:instrText xml:space="preserve"> FORMCHECKBOX </w:instrText>
      </w:r>
      <w:r w:rsidR="007E3F69">
        <w:rPr>
          <w:rFonts w:ascii="Times New Roman" w:hAnsi="Times New Roman"/>
          <w:spacing w:val="0"/>
          <w:sz w:val="22"/>
          <w:szCs w:val="22"/>
        </w:rPr>
      </w:r>
      <w:r w:rsidR="007E3F69">
        <w:rPr>
          <w:rFonts w:ascii="Times New Roman" w:hAnsi="Times New Roman"/>
          <w:spacing w:val="0"/>
          <w:sz w:val="22"/>
          <w:szCs w:val="22"/>
        </w:rPr>
        <w:fldChar w:fldCharType="separate"/>
      </w:r>
      <w:r w:rsidRPr="009B0D40">
        <w:rPr>
          <w:rFonts w:ascii="Times New Roman" w:hAnsi="Times New Roman"/>
          <w:spacing w:val="0"/>
          <w:sz w:val="22"/>
          <w:szCs w:val="22"/>
        </w:rPr>
        <w:fldChar w:fldCharType="end"/>
      </w:r>
      <w:bookmarkEnd w:id="2"/>
      <w:r w:rsidR="00BE3001" w:rsidRPr="009B0D40">
        <w:rPr>
          <w:rFonts w:ascii="Times New Roman" w:hAnsi="Times New Roman"/>
          <w:spacing w:val="0"/>
          <w:sz w:val="22"/>
          <w:szCs w:val="22"/>
        </w:rPr>
        <w:t xml:space="preserve">   Parties having stipulated to submit the case to Mandatory Arbitration under </w:t>
      </w:r>
      <w:r w:rsidR="008A6158">
        <w:rPr>
          <w:rFonts w:ascii="Times New Roman" w:hAnsi="Times New Roman"/>
          <w:spacing w:val="0"/>
          <w:sz w:val="22"/>
          <w:szCs w:val="22"/>
        </w:rPr>
        <w:t>SCCAR</w:t>
      </w:r>
      <w:r w:rsidR="00BE3001" w:rsidRPr="009B0D40">
        <w:rPr>
          <w:rFonts w:ascii="Times New Roman" w:hAnsi="Times New Roman"/>
          <w:spacing w:val="0"/>
          <w:sz w:val="22"/>
          <w:szCs w:val="22"/>
        </w:rPr>
        <w:t xml:space="preserve"> 8.1(b)</w:t>
      </w:r>
      <w:r w:rsidR="006A5D13" w:rsidRPr="009B0D40">
        <w:rPr>
          <w:rFonts w:ascii="Times New Roman" w:hAnsi="Times New Roman"/>
          <w:spacing w:val="0"/>
          <w:sz w:val="22"/>
          <w:szCs w:val="22"/>
        </w:rPr>
        <w:t>,</w:t>
      </w:r>
    </w:p>
    <w:p w:rsidR="00472006" w:rsidRPr="009B0D40" w:rsidRDefault="00472006" w:rsidP="00472006">
      <w:pPr>
        <w:pStyle w:val="BodyText2"/>
        <w:spacing w:after="100" w:line="240" w:lineRule="auto"/>
        <w:jc w:val="left"/>
        <w:rPr>
          <w:rFonts w:ascii="Times New Roman" w:hAnsi="Times New Roman"/>
          <w:spacing w:val="0"/>
          <w:sz w:val="22"/>
          <w:szCs w:val="22"/>
        </w:rPr>
      </w:pPr>
    </w:p>
    <w:p w:rsidR="000C105D" w:rsidRPr="009B0D40" w:rsidRDefault="009A1CFB" w:rsidP="00637385">
      <w:pPr>
        <w:pStyle w:val="BodyText2"/>
        <w:spacing w:before="60" w:line="480" w:lineRule="auto"/>
        <w:jc w:val="left"/>
        <w:rPr>
          <w:rFonts w:ascii="Times New Roman" w:hAnsi="Times New Roman"/>
          <w:spacing w:val="0"/>
          <w:sz w:val="22"/>
          <w:szCs w:val="22"/>
        </w:rPr>
      </w:pPr>
      <w:r w:rsidRPr="009B0D40">
        <w:rPr>
          <w:rFonts w:ascii="Times New Roman" w:hAnsi="Times New Roman"/>
          <w:spacing w:val="0"/>
          <w:sz w:val="22"/>
          <w:szCs w:val="22"/>
        </w:rPr>
        <w:tab/>
      </w:r>
      <w:r w:rsidR="00104324" w:rsidRPr="009B0D40">
        <w:rPr>
          <w:rFonts w:ascii="Times New Roman" w:hAnsi="Times New Roman"/>
          <w:spacing w:val="0"/>
          <w:sz w:val="22"/>
          <w:szCs w:val="22"/>
        </w:rPr>
        <w:t xml:space="preserve">IT IS HEREBY ORDERED that the 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 xml:space="preserve">case is transferred to </w:t>
      </w:r>
      <w:r w:rsidR="008A6158">
        <w:rPr>
          <w:rFonts w:ascii="Times New Roman" w:hAnsi="Times New Roman"/>
          <w:spacing w:val="0"/>
          <w:sz w:val="22"/>
          <w:szCs w:val="22"/>
        </w:rPr>
        <w:t xml:space="preserve">Civil 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>Arbitration</w:t>
      </w:r>
      <w:r w:rsidR="00104324" w:rsidRPr="009B0D40">
        <w:rPr>
          <w:rFonts w:ascii="Times New Roman" w:hAnsi="Times New Roman"/>
          <w:spacing w:val="0"/>
          <w:sz w:val="22"/>
          <w:szCs w:val="22"/>
        </w:rPr>
        <w:t xml:space="preserve">. </w:t>
      </w:r>
    </w:p>
    <w:p w:rsidR="00EC7271" w:rsidRPr="009B0D40" w:rsidRDefault="00104324" w:rsidP="00EC7271">
      <w:pPr>
        <w:pStyle w:val="BodyText2"/>
        <w:spacing w:before="60" w:line="480" w:lineRule="auto"/>
        <w:jc w:val="left"/>
        <w:rPr>
          <w:rFonts w:ascii="Times New Roman" w:hAnsi="Times New Roman"/>
          <w:spacing w:val="0"/>
          <w:sz w:val="22"/>
          <w:szCs w:val="22"/>
        </w:rPr>
      </w:pPr>
      <w:r w:rsidRPr="009B0D4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ab/>
      </w:r>
      <w:r w:rsidRPr="009B0D40">
        <w:rPr>
          <w:rFonts w:ascii="Times New Roman" w:hAnsi="Times New Roman"/>
          <w:spacing w:val="0"/>
          <w:sz w:val="22"/>
          <w:szCs w:val="22"/>
        </w:rPr>
        <w:t xml:space="preserve">IT IS ALSO HEREBY ORDERED that 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>the moving party shall</w:t>
      </w:r>
      <w:r w:rsidR="00A5712C" w:rsidRPr="009B0D40">
        <w:rPr>
          <w:rFonts w:ascii="Times New Roman" w:hAnsi="Times New Roman"/>
          <w:spacing w:val="0"/>
          <w:sz w:val="22"/>
          <w:szCs w:val="22"/>
        </w:rPr>
        <w:t>,</w:t>
      </w:r>
      <w:r w:rsidR="000C105D" w:rsidRPr="009B0D4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BE3001" w:rsidRPr="009B0D40">
        <w:rPr>
          <w:rFonts w:ascii="Times New Roman" w:hAnsi="Times New Roman"/>
          <w:spacing w:val="0"/>
          <w:sz w:val="22"/>
          <w:szCs w:val="22"/>
        </w:rPr>
        <w:t>within seven days of this order</w:t>
      </w:r>
      <w:r w:rsidR="00A5712C" w:rsidRPr="009B0D40">
        <w:rPr>
          <w:rFonts w:ascii="Times New Roman" w:hAnsi="Times New Roman"/>
          <w:spacing w:val="0"/>
          <w:sz w:val="22"/>
          <w:szCs w:val="22"/>
        </w:rPr>
        <w:t>,</w:t>
      </w:r>
      <w:r w:rsidR="00BE3001" w:rsidRPr="009B0D4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1D478D">
        <w:rPr>
          <w:rFonts w:ascii="Times New Roman" w:hAnsi="Times New Roman"/>
          <w:spacing w:val="0"/>
          <w:sz w:val="22"/>
          <w:szCs w:val="22"/>
        </w:rPr>
        <w:t xml:space="preserve">file a Statement </w:t>
      </w:r>
      <w:r w:rsidR="00767AFC">
        <w:rPr>
          <w:rFonts w:ascii="Times New Roman" w:hAnsi="Times New Roman"/>
          <w:spacing w:val="0"/>
          <w:sz w:val="22"/>
          <w:szCs w:val="22"/>
        </w:rPr>
        <w:t>of Arbitrability and pay the $25</w:t>
      </w:r>
      <w:r w:rsidR="001D478D">
        <w:rPr>
          <w:rFonts w:ascii="Times New Roman" w:hAnsi="Times New Roman"/>
          <w:spacing w:val="0"/>
          <w:sz w:val="22"/>
          <w:szCs w:val="22"/>
        </w:rPr>
        <w:t>0 arbitration fee</w:t>
      </w:r>
      <w:r w:rsidR="00A5712C" w:rsidRPr="009B0D40">
        <w:rPr>
          <w:rFonts w:ascii="Times New Roman" w:hAnsi="Times New Roman"/>
          <w:spacing w:val="0"/>
          <w:sz w:val="22"/>
          <w:szCs w:val="22"/>
        </w:rPr>
        <w:t>.</w:t>
      </w:r>
    </w:p>
    <w:p w:rsidR="00472006" w:rsidRPr="009B0D40" w:rsidRDefault="0024649A" w:rsidP="00472006">
      <w:pPr>
        <w:pStyle w:val="BodyText2"/>
        <w:spacing w:before="60" w:line="240" w:lineRule="auto"/>
        <w:jc w:val="left"/>
        <w:rPr>
          <w:rFonts w:ascii="Times New Roman" w:hAnsi="Times New Roman"/>
          <w:sz w:val="22"/>
          <w:szCs w:val="22"/>
        </w:rPr>
      </w:pPr>
      <w:r w:rsidRPr="009B0D40">
        <w:rPr>
          <w:rFonts w:ascii="Times New Roman" w:hAnsi="Times New Roman"/>
          <w:sz w:val="22"/>
          <w:szCs w:val="22"/>
        </w:rPr>
        <w:t>DATED: _______________________</w:t>
      </w:r>
      <w:r w:rsidR="009B6118" w:rsidRPr="009B0D40">
        <w:rPr>
          <w:rFonts w:ascii="Times New Roman" w:hAnsi="Times New Roman"/>
          <w:sz w:val="22"/>
          <w:szCs w:val="22"/>
        </w:rPr>
        <w:t>_____</w:t>
      </w:r>
    </w:p>
    <w:p w:rsidR="00EC7271" w:rsidRPr="00EC7271" w:rsidRDefault="00472006" w:rsidP="00472006">
      <w:pPr>
        <w:pStyle w:val="BodyText2"/>
        <w:spacing w:before="6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C7271">
        <w:rPr>
          <w:rFonts w:ascii="Times New Roman" w:hAnsi="Times New Roman"/>
          <w:szCs w:val="24"/>
        </w:rPr>
        <w:t>______________________________</w:t>
      </w:r>
      <w:r w:rsidR="000C105D">
        <w:rPr>
          <w:rFonts w:ascii="Times New Roman" w:hAnsi="Times New Roman"/>
          <w:szCs w:val="24"/>
        </w:rPr>
        <w:t xml:space="preserve"> </w:t>
      </w:r>
      <w:r w:rsidR="00EC7271">
        <w:rPr>
          <w:rFonts w:ascii="Times New Roman" w:hAnsi="Times New Roman"/>
          <w:szCs w:val="24"/>
        </w:rPr>
        <w:tab/>
      </w:r>
      <w:r w:rsidR="009B0D40">
        <w:rPr>
          <w:rFonts w:ascii="Times New Roman" w:hAnsi="Times New Roman"/>
          <w:szCs w:val="24"/>
        </w:rPr>
        <w:tab/>
      </w:r>
      <w:r w:rsidR="009B0D40">
        <w:rPr>
          <w:rFonts w:ascii="Times New Roman" w:hAnsi="Times New Roman"/>
          <w:szCs w:val="24"/>
        </w:rPr>
        <w:tab/>
      </w:r>
      <w:r w:rsidR="009B0D40">
        <w:rPr>
          <w:rFonts w:ascii="Times New Roman" w:hAnsi="Times New Roman"/>
          <w:szCs w:val="24"/>
        </w:rPr>
        <w:tab/>
      </w:r>
      <w:r w:rsidR="009B0D40">
        <w:rPr>
          <w:rFonts w:ascii="Times New Roman" w:hAnsi="Times New Roman"/>
          <w:szCs w:val="24"/>
        </w:rPr>
        <w:tab/>
      </w:r>
      <w:r w:rsidR="009B0D40">
        <w:rPr>
          <w:rFonts w:ascii="Times New Roman" w:hAnsi="Times New Roman"/>
          <w:szCs w:val="24"/>
        </w:rPr>
        <w:tab/>
      </w:r>
      <w:r w:rsidR="009B0D40">
        <w:rPr>
          <w:rFonts w:ascii="Times New Roman" w:hAnsi="Times New Roman"/>
          <w:szCs w:val="24"/>
        </w:rPr>
        <w:tab/>
      </w:r>
      <w:r w:rsidR="009B0D40">
        <w:rPr>
          <w:rFonts w:ascii="Times New Roman" w:hAnsi="Times New Roman"/>
          <w:szCs w:val="24"/>
        </w:rPr>
        <w:tab/>
        <w:t>Judge</w:t>
      </w:r>
    </w:p>
    <w:sectPr w:rsidR="00EC7271" w:rsidRPr="00EC7271" w:rsidSect="00346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520" w:left="1627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95" w:rsidRDefault="008B4195">
      <w:r>
        <w:separator/>
      </w:r>
    </w:p>
  </w:endnote>
  <w:endnote w:type="continuationSeparator" w:id="0">
    <w:p w:rsidR="008B4195" w:rsidRDefault="008B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57" w:rsidRDefault="00012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5490"/>
      <w:gridCol w:w="450"/>
      <w:gridCol w:w="3528"/>
    </w:tblGrid>
    <w:tr w:rsidR="00A5712C" w:rsidTr="00012857">
      <w:tc>
        <w:tcPr>
          <w:tcW w:w="5490" w:type="dxa"/>
        </w:tcPr>
        <w:p w:rsidR="00A5712C" w:rsidRDefault="00A5712C">
          <w:pPr>
            <w:pStyle w:val="Footer"/>
          </w:pPr>
          <w:r>
            <w:rPr>
              <w:caps/>
            </w:rPr>
            <w:t>ORDER</w:t>
          </w:r>
          <w:r w:rsidR="00012857">
            <w:rPr>
              <w:caps/>
            </w:rPr>
            <w:t xml:space="preserve"> Transferring case to mar</w:t>
          </w:r>
        </w:p>
      </w:tc>
      <w:tc>
        <w:tcPr>
          <w:tcW w:w="450" w:type="dxa"/>
        </w:tcPr>
        <w:p w:rsidR="00A5712C" w:rsidRDefault="00A5712C">
          <w:pPr>
            <w:pStyle w:val="Footer"/>
            <w:ind w:left="612"/>
          </w:pPr>
        </w:p>
      </w:tc>
      <w:tc>
        <w:tcPr>
          <w:tcW w:w="3528" w:type="dxa"/>
        </w:tcPr>
        <w:p w:rsidR="00A5712C" w:rsidRDefault="00A5712C">
          <w:pPr>
            <w:pStyle w:val="Footer"/>
            <w:jc w:val="center"/>
            <w:rPr>
              <w:sz w:val="15"/>
            </w:rPr>
          </w:pPr>
        </w:p>
      </w:tc>
    </w:tr>
  </w:tbl>
  <w:p w:rsidR="00A5712C" w:rsidRDefault="00A5712C">
    <w:pPr>
      <w:pStyle w:val="Footer"/>
      <w:ind w:right="3780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57" w:rsidRDefault="0001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95" w:rsidRDefault="008B4195">
      <w:r>
        <w:separator/>
      </w:r>
    </w:p>
  </w:footnote>
  <w:footnote w:type="continuationSeparator" w:id="0">
    <w:p w:rsidR="008B4195" w:rsidRDefault="008B4195">
      <w:pPr>
        <w:ind w:right="5760"/>
      </w:pPr>
      <w:r>
        <w:continuationSeparator/>
      </w:r>
    </w:p>
  </w:footnote>
  <w:footnote w:type="continuationNotice" w:id="1">
    <w:p w:rsidR="008B4195" w:rsidRDefault="008B4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57" w:rsidRDefault="00012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2C" w:rsidRDefault="008360F8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-66040</wp:posOffset>
              </wp:positionH>
              <wp:positionV relativeFrom="paragraph">
                <wp:posOffset>476885</wp:posOffset>
              </wp:positionV>
              <wp:extent cx="635" cy="749808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498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F0C8C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37.55pt" to="-5.15pt,6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476250</wp:posOffset>
              </wp:positionV>
              <wp:extent cx="635" cy="749808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498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CE73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7.5pt" to="-7.15pt,6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-640080</wp:posOffset>
              </wp:positionH>
              <wp:positionV relativeFrom="paragraph">
                <wp:posOffset>349250</wp:posOffset>
              </wp:positionV>
              <wp:extent cx="457835" cy="76974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769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2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3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4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5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6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7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8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9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10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11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12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13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14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15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16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17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18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19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20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21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22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23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24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  <w:r>
                            <w:t>25</w:t>
                          </w:r>
                        </w:p>
                        <w:p w:rsidR="00A5712C" w:rsidRDefault="00A5712C">
                          <w:pPr>
                            <w:pStyle w:val="LineNumbers"/>
                            <w:spacing w:line="4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0.4pt;margin-top:27.5pt;width:36.05pt;height:60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" o:allowincell="f" filled="f" stroked="f">
              <v:textbox inset="0,0,0,0">
                <w:txbxContent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2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3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4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5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6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7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8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9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10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11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12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13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14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15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16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17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18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19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20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21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22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23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24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  <w:r>
                      <w:t>25</w:t>
                    </w:r>
                  </w:p>
                  <w:p w:rsidR="00A5712C" w:rsidRDefault="00A5712C">
                    <w:pPr>
                      <w:pStyle w:val="LineNumbers"/>
                      <w:spacing w:line="480" w:lineRule="exac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480695</wp:posOffset>
              </wp:positionV>
              <wp:extent cx="635" cy="749808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498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1F45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pt,37.85pt" to="469.6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" o:allowincell="f">
              <v:stroke startarrowwidth="narrow" startarrowlength="short" endarrowwidth="narrow" endarrowlength="short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-119380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3449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4pt,0" to="-9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57" w:rsidRDefault="00012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AD0270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 w15:restartNumberingAfterBreak="0">
    <w:nsid w:val="38706FB8"/>
    <w:multiLevelType w:val="singleLevel"/>
    <w:tmpl w:val="90BE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BD"/>
    <w:rsid w:val="0001166D"/>
    <w:rsid w:val="00012857"/>
    <w:rsid w:val="00031F83"/>
    <w:rsid w:val="000353A1"/>
    <w:rsid w:val="0005624D"/>
    <w:rsid w:val="00061A90"/>
    <w:rsid w:val="0006259F"/>
    <w:rsid w:val="000836CF"/>
    <w:rsid w:val="000849D1"/>
    <w:rsid w:val="00085293"/>
    <w:rsid w:val="00096629"/>
    <w:rsid w:val="000A73FF"/>
    <w:rsid w:val="000B3FDF"/>
    <w:rsid w:val="000C105D"/>
    <w:rsid w:val="000C454F"/>
    <w:rsid w:val="000D3897"/>
    <w:rsid w:val="000F1221"/>
    <w:rsid w:val="00104324"/>
    <w:rsid w:val="00124F74"/>
    <w:rsid w:val="0013089D"/>
    <w:rsid w:val="00143F41"/>
    <w:rsid w:val="00157212"/>
    <w:rsid w:val="001722C7"/>
    <w:rsid w:val="0018083F"/>
    <w:rsid w:val="00194D05"/>
    <w:rsid w:val="001D478D"/>
    <w:rsid w:val="001F536B"/>
    <w:rsid w:val="00220999"/>
    <w:rsid w:val="00230036"/>
    <w:rsid w:val="00241197"/>
    <w:rsid w:val="0024403D"/>
    <w:rsid w:val="00245AB2"/>
    <w:rsid w:val="0024649A"/>
    <w:rsid w:val="00274099"/>
    <w:rsid w:val="00295A73"/>
    <w:rsid w:val="002B3ACB"/>
    <w:rsid w:val="002C3394"/>
    <w:rsid w:val="002C40CE"/>
    <w:rsid w:val="002C6C1D"/>
    <w:rsid w:val="002D2B29"/>
    <w:rsid w:val="002E24D6"/>
    <w:rsid w:val="002F7673"/>
    <w:rsid w:val="00321291"/>
    <w:rsid w:val="0034594E"/>
    <w:rsid w:val="00346568"/>
    <w:rsid w:val="00364275"/>
    <w:rsid w:val="003645D6"/>
    <w:rsid w:val="0038415F"/>
    <w:rsid w:val="003A7290"/>
    <w:rsid w:val="003C48AF"/>
    <w:rsid w:val="003D262B"/>
    <w:rsid w:val="003D457C"/>
    <w:rsid w:val="003F324E"/>
    <w:rsid w:val="003F731B"/>
    <w:rsid w:val="00402CA8"/>
    <w:rsid w:val="004142DA"/>
    <w:rsid w:val="0041771B"/>
    <w:rsid w:val="00424F00"/>
    <w:rsid w:val="00430636"/>
    <w:rsid w:val="0043125C"/>
    <w:rsid w:val="00471DC8"/>
    <w:rsid w:val="00472006"/>
    <w:rsid w:val="004A10FD"/>
    <w:rsid w:val="004A51DA"/>
    <w:rsid w:val="004B6ADB"/>
    <w:rsid w:val="004F0EC6"/>
    <w:rsid w:val="004F3C99"/>
    <w:rsid w:val="004F5377"/>
    <w:rsid w:val="00504A1C"/>
    <w:rsid w:val="00506644"/>
    <w:rsid w:val="005548A6"/>
    <w:rsid w:val="005558DC"/>
    <w:rsid w:val="00581DE1"/>
    <w:rsid w:val="005953C8"/>
    <w:rsid w:val="005C151C"/>
    <w:rsid w:val="005D0136"/>
    <w:rsid w:val="005F0548"/>
    <w:rsid w:val="005F05C6"/>
    <w:rsid w:val="00603B09"/>
    <w:rsid w:val="00613B58"/>
    <w:rsid w:val="0061482C"/>
    <w:rsid w:val="00637385"/>
    <w:rsid w:val="00647A9B"/>
    <w:rsid w:val="006923A2"/>
    <w:rsid w:val="006A5D13"/>
    <w:rsid w:val="006C2BFD"/>
    <w:rsid w:val="006C4F9E"/>
    <w:rsid w:val="006F331D"/>
    <w:rsid w:val="007017FE"/>
    <w:rsid w:val="007125DA"/>
    <w:rsid w:val="0071528A"/>
    <w:rsid w:val="00731ED4"/>
    <w:rsid w:val="00742228"/>
    <w:rsid w:val="00763962"/>
    <w:rsid w:val="00767AFC"/>
    <w:rsid w:val="00774A1C"/>
    <w:rsid w:val="0078701E"/>
    <w:rsid w:val="007A3371"/>
    <w:rsid w:val="007B0EEC"/>
    <w:rsid w:val="007B6B65"/>
    <w:rsid w:val="007C113C"/>
    <w:rsid w:val="007D0601"/>
    <w:rsid w:val="007E3F69"/>
    <w:rsid w:val="00802F2E"/>
    <w:rsid w:val="00823D35"/>
    <w:rsid w:val="008360F8"/>
    <w:rsid w:val="008537E5"/>
    <w:rsid w:val="008735B6"/>
    <w:rsid w:val="00893174"/>
    <w:rsid w:val="008A6158"/>
    <w:rsid w:val="008B4195"/>
    <w:rsid w:val="008C6FD7"/>
    <w:rsid w:val="008E0518"/>
    <w:rsid w:val="008F3C85"/>
    <w:rsid w:val="008F7DF0"/>
    <w:rsid w:val="00935ABD"/>
    <w:rsid w:val="00956D49"/>
    <w:rsid w:val="0096772E"/>
    <w:rsid w:val="00981B04"/>
    <w:rsid w:val="00983F49"/>
    <w:rsid w:val="009A1CFB"/>
    <w:rsid w:val="009A39A3"/>
    <w:rsid w:val="009B0D40"/>
    <w:rsid w:val="009B6118"/>
    <w:rsid w:val="009B6ABC"/>
    <w:rsid w:val="009C0565"/>
    <w:rsid w:val="009D3414"/>
    <w:rsid w:val="00A15B81"/>
    <w:rsid w:val="00A23943"/>
    <w:rsid w:val="00A34687"/>
    <w:rsid w:val="00A5712C"/>
    <w:rsid w:val="00A646D8"/>
    <w:rsid w:val="00A7259C"/>
    <w:rsid w:val="00A75339"/>
    <w:rsid w:val="00A91703"/>
    <w:rsid w:val="00A93907"/>
    <w:rsid w:val="00AA791E"/>
    <w:rsid w:val="00AB43E5"/>
    <w:rsid w:val="00AD251C"/>
    <w:rsid w:val="00AD60E0"/>
    <w:rsid w:val="00AF511D"/>
    <w:rsid w:val="00B07573"/>
    <w:rsid w:val="00B17F75"/>
    <w:rsid w:val="00B21FF9"/>
    <w:rsid w:val="00B272EF"/>
    <w:rsid w:val="00B66D8F"/>
    <w:rsid w:val="00B72907"/>
    <w:rsid w:val="00BD2A4A"/>
    <w:rsid w:val="00BD2D69"/>
    <w:rsid w:val="00BD788E"/>
    <w:rsid w:val="00BE3001"/>
    <w:rsid w:val="00BE79C4"/>
    <w:rsid w:val="00C13868"/>
    <w:rsid w:val="00C206E2"/>
    <w:rsid w:val="00C379FF"/>
    <w:rsid w:val="00C8062F"/>
    <w:rsid w:val="00C846DC"/>
    <w:rsid w:val="00C96DE8"/>
    <w:rsid w:val="00CA0F32"/>
    <w:rsid w:val="00D0257A"/>
    <w:rsid w:val="00D0424E"/>
    <w:rsid w:val="00D159AC"/>
    <w:rsid w:val="00D41DD9"/>
    <w:rsid w:val="00D532EF"/>
    <w:rsid w:val="00D72D32"/>
    <w:rsid w:val="00D75E1B"/>
    <w:rsid w:val="00D770BB"/>
    <w:rsid w:val="00DA7877"/>
    <w:rsid w:val="00DA7D52"/>
    <w:rsid w:val="00DB70AF"/>
    <w:rsid w:val="00E03CF2"/>
    <w:rsid w:val="00E03FB1"/>
    <w:rsid w:val="00E17449"/>
    <w:rsid w:val="00E35C07"/>
    <w:rsid w:val="00E47299"/>
    <w:rsid w:val="00E472A2"/>
    <w:rsid w:val="00E71A1F"/>
    <w:rsid w:val="00E75108"/>
    <w:rsid w:val="00EC7271"/>
    <w:rsid w:val="00ED173A"/>
    <w:rsid w:val="00ED2732"/>
    <w:rsid w:val="00EE740D"/>
    <w:rsid w:val="00F12B48"/>
    <w:rsid w:val="00F1791F"/>
    <w:rsid w:val="00F3351A"/>
    <w:rsid w:val="00F56AFE"/>
    <w:rsid w:val="00F667A0"/>
    <w:rsid w:val="00F92236"/>
    <w:rsid w:val="00FA18D1"/>
    <w:rsid w:val="00FE24AD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87465682-0B61-4FC6-8B6F-17AC8C6B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56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346568"/>
    <w:pPr>
      <w:keepNext/>
      <w:numPr>
        <w:numId w:val="19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346568"/>
    <w:pPr>
      <w:keepNext/>
      <w:numPr>
        <w:ilvl w:val="1"/>
        <w:numId w:val="19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46568"/>
    <w:pPr>
      <w:keepNext/>
      <w:numPr>
        <w:ilvl w:val="2"/>
        <w:numId w:val="19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46568"/>
    <w:pPr>
      <w:keepNext/>
      <w:numPr>
        <w:ilvl w:val="3"/>
        <w:numId w:val="19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6568"/>
    <w:pPr>
      <w:keepNext/>
      <w:numPr>
        <w:ilvl w:val="4"/>
        <w:numId w:val="19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6568"/>
    <w:pPr>
      <w:keepNext/>
      <w:numPr>
        <w:ilvl w:val="5"/>
        <w:numId w:val="19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46568"/>
    <w:pPr>
      <w:keepNext/>
      <w:numPr>
        <w:ilvl w:val="6"/>
        <w:numId w:val="19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46568"/>
    <w:pPr>
      <w:keepNext/>
      <w:numPr>
        <w:ilvl w:val="7"/>
        <w:numId w:val="19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46568"/>
    <w:pPr>
      <w:keepNext/>
      <w:numPr>
        <w:ilvl w:val="8"/>
        <w:numId w:val="1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568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346568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346568"/>
    <w:pPr>
      <w:jc w:val="right"/>
    </w:pPr>
  </w:style>
  <w:style w:type="paragraph" w:customStyle="1" w:styleId="SingleSpacing">
    <w:name w:val="Single Spacing"/>
    <w:basedOn w:val="Normal"/>
    <w:rsid w:val="00346568"/>
    <w:pPr>
      <w:spacing w:line="186" w:lineRule="exact"/>
    </w:pPr>
  </w:style>
  <w:style w:type="paragraph" w:customStyle="1" w:styleId="15Spacing">
    <w:name w:val="1.5 Spacing"/>
    <w:basedOn w:val="Normal"/>
    <w:rsid w:val="00346568"/>
    <w:pPr>
      <w:spacing w:line="279" w:lineRule="exact"/>
    </w:pPr>
  </w:style>
  <w:style w:type="paragraph" w:customStyle="1" w:styleId="DoubleSpacing">
    <w:name w:val="Double Spacing"/>
    <w:basedOn w:val="Normal"/>
    <w:rsid w:val="00346568"/>
  </w:style>
  <w:style w:type="character" w:styleId="PageNumber">
    <w:name w:val="page number"/>
    <w:basedOn w:val="DefaultParagraphFont"/>
    <w:rsid w:val="00346568"/>
  </w:style>
  <w:style w:type="paragraph" w:customStyle="1" w:styleId="Address">
    <w:name w:val="Address"/>
    <w:basedOn w:val="SingleSpacing"/>
    <w:rsid w:val="00346568"/>
    <w:pPr>
      <w:ind w:left="4680"/>
    </w:pPr>
  </w:style>
  <w:style w:type="paragraph" w:customStyle="1" w:styleId="CourtName">
    <w:name w:val="CourtName"/>
    <w:basedOn w:val="Normal"/>
    <w:rsid w:val="00346568"/>
    <w:pPr>
      <w:jc w:val="center"/>
    </w:pPr>
  </w:style>
  <w:style w:type="character" w:styleId="FootnoteReference">
    <w:name w:val="footnote reference"/>
    <w:basedOn w:val="DefaultParagraphFont"/>
    <w:semiHidden/>
    <w:rsid w:val="00346568"/>
    <w:rPr>
      <w:vertAlign w:val="superscript"/>
    </w:rPr>
  </w:style>
  <w:style w:type="paragraph" w:styleId="TOAHeading">
    <w:name w:val="toa heading"/>
    <w:basedOn w:val="Normal"/>
    <w:next w:val="Normal"/>
    <w:semiHidden/>
    <w:rsid w:val="00346568"/>
    <w:pPr>
      <w:spacing w:before="120" w:after="240"/>
      <w:jc w:val="center"/>
    </w:pPr>
    <w:rPr>
      <w:b/>
      <w:u w:val="single"/>
    </w:rPr>
  </w:style>
  <w:style w:type="paragraph" w:styleId="Title">
    <w:name w:val="Title"/>
    <w:basedOn w:val="Normal"/>
    <w:qFormat/>
    <w:rsid w:val="0034656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346568"/>
    <w:pPr>
      <w:spacing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346568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rsid w:val="00346568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rsid w:val="00346568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rsid w:val="00346568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rsid w:val="00346568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rsid w:val="00346568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rsid w:val="00346568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rsid w:val="00346568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rsid w:val="00346568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rsid w:val="00346568"/>
    <w:pPr>
      <w:tabs>
        <w:tab w:val="right" w:pos="9360"/>
      </w:tabs>
      <w:spacing w:after="240"/>
      <w:ind w:left="245" w:right="720" w:hanging="245"/>
    </w:pPr>
  </w:style>
  <w:style w:type="paragraph" w:styleId="BodyText2">
    <w:name w:val="Body Text 2"/>
    <w:basedOn w:val="Normal"/>
    <w:rsid w:val="00346568"/>
    <w:pPr>
      <w:tabs>
        <w:tab w:val="left" w:pos="-720"/>
      </w:tabs>
      <w:suppressAutoHyphens/>
      <w:spacing w:line="480" w:lineRule="exact"/>
      <w:jc w:val="both"/>
    </w:pPr>
    <w:rPr>
      <w:rFonts w:ascii="Arial" w:hAnsi="Arial"/>
      <w:spacing w:val="-3"/>
    </w:rPr>
  </w:style>
  <w:style w:type="table" w:styleId="TableGrid">
    <w:name w:val="Table Grid"/>
    <w:basedOn w:val="TableNormal"/>
    <w:rsid w:val="00956D4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</vt:lpstr>
    </vt:vector>
  </TitlesOfParts>
  <Company>King County Superior Court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</dc:title>
  <dc:creator>margaretf</dc:creator>
  <cp:lastModifiedBy>Malinda You</cp:lastModifiedBy>
  <cp:revision>2</cp:revision>
  <cp:lastPrinted>2010-05-06T21:34:00Z</cp:lastPrinted>
  <dcterms:created xsi:type="dcterms:W3CDTF">2019-08-30T19:53:00Z</dcterms:created>
  <dcterms:modified xsi:type="dcterms:W3CDTF">2019-08-30T19:53:00Z</dcterms:modified>
</cp:coreProperties>
</file>