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6A2B1" w14:textId="0FABB431" w:rsidR="009B1386" w:rsidRDefault="00DB5F0B">
      <w:pPr>
        <w:pStyle w:val="Title"/>
        <w:jc w:val="right"/>
        <w:rPr>
          <w:sz w:val="24"/>
        </w:rPr>
      </w:pPr>
      <w:r>
        <w:rPr>
          <w:sz w:val="24"/>
        </w:rPr>
        <w:t>JUDGE</w:t>
      </w:r>
      <w:r w:rsidR="00764A26">
        <w:rPr>
          <w:sz w:val="24"/>
        </w:rPr>
        <w:t xml:space="preserve"> </w:t>
      </w:r>
      <w:r w:rsidR="00261553">
        <w:rPr>
          <w:sz w:val="24"/>
        </w:rPr>
        <w:t>Nicholas B. Straley</w:t>
      </w:r>
    </w:p>
    <w:p w14:paraId="597C1BCB" w14:textId="77777777" w:rsidR="009B1386" w:rsidRDefault="009B1386">
      <w:pPr>
        <w:pStyle w:val="Title"/>
      </w:pPr>
    </w:p>
    <w:p w14:paraId="09431D22" w14:textId="77777777" w:rsidR="009B1386" w:rsidRDefault="009B1386">
      <w:pPr>
        <w:jc w:val="center"/>
        <w:rPr>
          <w:b/>
          <w:sz w:val="24"/>
        </w:rPr>
      </w:pPr>
      <w:r>
        <w:rPr>
          <w:b/>
          <w:sz w:val="24"/>
        </w:rPr>
        <w:t>_________________________ v. _________________________</w:t>
      </w:r>
    </w:p>
    <w:p w14:paraId="6EC14CE2" w14:textId="77777777" w:rsidR="009B1386" w:rsidRDefault="009B1386">
      <w:pPr>
        <w:pStyle w:val="Title"/>
      </w:pPr>
    </w:p>
    <w:p w14:paraId="08AF6866" w14:textId="77777777" w:rsidR="009B1386" w:rsidRDefault="009B1386">
      <w:pPr>
        <w:pStyle w:val="Title"/>
      </w:pPr>
      <w:r>
        <w:t>Estimate of Witness Examinations</w:t>
      </w:r>
    </w:p>
    <w:p w14:paraId="4C44D2EB" w14:textId="77777777" w:rsidR="009B1386" w:rsidRDefault="009B1386">
      <w:pPr>
        <w:jc w:val="center"/>
        <w:rPr>
          <w:sz w:val="24"/>
        </w:rPr>
      </w:pPr>
    </w:p>
    <w:p w14:paraId="4C8566E4" w14:textId="77777777" w:rsidR="00CE2D39" w:rsidRDefault="009B1386">
      <w:pPr>
        <w:pStyle w:val="BodyTextIndent2"/>
        <w:ind w:left="0"/>
      </w:pPr>
      <w:r>
        <w:t xml:space="preserve">Submission of the following information is </w:t>
      </w:r>
      <w:r>
        <w:rPr>
          <w:u w:val="single"/>
        </w:rPr>
        <w:t>required</w:t>
      </w:r>
      <w:r>
        <w:t xml:space="preserve"> by Judge </w:t>
      </w:r>
      <w:r w:rsidR="00261553">
        <w:t>Straley</w:t>
      </w:r>
      <w:r w:rsidR="00764A26">
        <w:t xml:space="preserve">, </w:t>
      </w:r>
      <w:r w:rsidR="00CD0679">
        <w:t>in every cas</w:t>
      </w:r>
      <w:r w:rsidR="00CE2D39">
        <w:t>e</w:t>
      </w:r>
      <w:r w:rsidR="00CD0679">
        <w:t>.</w:t>
      </w:r>
    </w:p>
    <w:p w14:paraId="228488C9" w14:textId="77777777" w:rsidR="00CE2D39" w:rsidRDefault="00CE2D39">
      <w:pPr>
        <w:pStyle w:val="BodyTextIndent2"/>
        <w:ind w:left="0"/>
      </w:pPr>
    </w:p>
    <w:p w14:paraId="075C4E40" w14:textId="34C91DAF" w:rsidR="009B1386" w:rsidRDefault="009B1386">
      <w:pPr>
        <w:pStyle w:val="BodyTextIndent2"/>
        <w:ind w:left="0"/>
      </w:pPr>
      <w:r>
        <w:t>DO NOT FILE THIS DOCUMENT WITH THE CLERK’S OFFICE.</w:t>
      </w:r>
      <w:r w:rsidR="00354B45">
        <w:t xml:space="preserve">  Please forward a copy to the bailiff via email.</w:t>
      </w:r>
    </w:p>
    <w:p w14:paraId="7B32AEA9" w14:textId="77777777" w:rsidR="009B1386" w:rsidRDefault="009B1386">
      <w:pPr>
        <w:pStyle w:val="BodyTextIndent2"/>
        <w:ind w:left="0"/>
      </w:pPr>
    </w:p>
    <w:p w14:paraId="62637930" w14:textId="235BEFCA" w:rsidR="009B1386" w:rsidRDefault="00CE2D39">
      <w:pPr>
        <w:rPr>
          <w:sz w:val="24"/>
        </w:rPr>
      </w:pPr>
      <w:r>
        <w:rPr>
          <w:sz w:val="24"/>
        </w:rPr>
        <w:t xml:space="preserve">For estimates, please use </w:t>
      </w:r>
      <w:proofErr w:type="gramStart"/>
      <w:r>
        <w:rPr>
          <w:sz w:val="24"/>
        </w:rPr>
        <w:t>15 minute</w:t>
      </w:r>
      <w:proofErr w:type="gramEnd"/>
      <w:r>
        <w:rPr>
          <w:sz w:val="24"/>
        </w:rPr>
        <w:t xml:space="preserve"> increments.  </w:t>
      </w:r>
      <w:r w:rsidR="006A3CAB">
        <w:rPr>
          <w:sz w:val="24"/>
        </w:rPr>
        <w:t>Note that a typical trial day is 9:00 am to noon</w:t>
      </w:r>
      <w:r w:rsidR="0061085C">
        <w:rPr>
          <w:sz w:val="24"/>
        </w:rPr>
        <w:t xml:space="preserve">, 1:30 pm to 4:00 pm.  Both morning and afternoon sessions have a </w:t>
      </w:r>
      <w:proofErr w:type="gramStart"/>
      <w:r w:rsidR="0061085C">
        <w:rPr>
          <w:sz w:val="24"/>
        </w:rPr>
        <w:t>15 minute</w:t>
      </w:r>
      <w:proofErr w:type="gramEnd"/>
      <w:r w:rsidR="0061085C">
        <w:rPr>
          <w:sz w:val="24"/>
        </w:rPr>
        <w:t xml:space="preserve"> break.  This results in </w:t>
      </w:r>
      <w:r w:rsidR="00FA410F">
        <w:rPr>
          <w:sz w:val="24"/>
        </w:rPr>
        <w:t>five (</w:t>
      </w:r>
      <w:r w:rsidR="00B74EE4">
        <w:rPr>
          <w:sz w:val="24"/>
        </w:rPr>
        <w:t>5</w:t>
      </w:r>
      <w:r w:rsidR="00FA410F">
        <w:rPr>
          <w:sz w:val="24"/>
        </w:rPr>
        <w:t>)</w:t>
      </w:r>
      <w:r w:rsidR="00B74EE4">
        <w:rPr>
          <w:sz w:val="24"/>
        </w:rPr>
        <w:t xml:space="preserve"> hours of trial every day.</w:t>
      </w:r>
    </w:p>
    <w:p w14:paraId="1D2D0094" w14:textId="77777777" w:rsidR="009B1386" w:rsidRDefault="009B1386">
      <w:pPr>
        <w:rPr>
          <w:sz w:val="24"/>
        </w:rPr>
      </w:pPr>
    </w:p>
    <w:p w14:paraId="627BF4F2" w14:textId="77777777" w:rsidR="009B1386" w:rsidRDefault="009B1386">
      <w:pPr>
        <w:jc w:val="center"/>
        <w:rPr>
          <w:sz w:val="24"/>
        </w:rPr>
      </w:pPr>
      <w:r>
        <w:rPr>
          <w:sz w:val="24"/>
        </w:rPr>
        <w:t>PLAINTIFF(S)</w:t>
      </w:r>
    </w:p>
    <w:p w14:paraId="4870D72F" w14:textId="77777777" w:rsidR="009B1386" w:rsidRDefault="009B1386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440"/>
        <w:gridCol w:w="1440"/>
        <w:gridCol w:w="1350"/>
        <w:gridCol w:w="1260"/>
      </w:tblGrid>
      <w:tr w:rsidR="009B1386" w14:paraId="5DEBE610" w14:textId="77777777">
        <w:tc>
          <w:tcPr>
            <w:tcW w:w="3420" w:type="dxa"/>
          </w:tcPr>
          <w:p w14:paraId="2BFBF5CD" w14:textId="77777777" w:rsidR="009B1386" w:rsidRDefault="009B1386">
            <w:pPr>
              <w:jc w:val="center"/>
              <w:rPr>
                <w:sz w:val="24"/>
              </w:rPr>
            </w:pPr>
          </w:p>
          <w:p w14:paraId="7C117723" w14:textId="77777777" w:rsidR="009B1386" w:rsidRDefault="009B1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Witness Name</w:t>
            </w:r>
          </w:p>
        </w:tc>
        <w:tc>
          <w:tcPr>
            <w:tcW w:w="1440" w:type="dxa"/>
          </w:tcPr>
          <w:p w14:paraId="4514665C" w14:textId="77777777" w:rsidR="009B1386" w:rsidRDefault="009B1386">
            <w:pPr>
              <w:jc w:val="center"/>
              <w:rPr>
                <w:sz w:val="24"/>
              </w:rPr>
            </w:pPr>
          </w:p>
          <w:p w14:paraId="3AA7BFF3" w14:textId="77777777" w:rsidR="009B1386" w:rsidRDefault="009B1386">
            <w:pPr>
              <w:pStyle w:val="Heading1"/>
              <w:ind w:left="0" w:right="0"/>
            </w:pPr>
            <w:r>
              <w:t>Direct Exam</w:t>
            </w:r>
          </w:p>
        </w:tc>
        <w:tc>
          <w:tcPr>
            <w:tcW w:w="1440" w:type="dxa"/>
          </w:tcPr>
          <w:p w14:paraId="507B8FAA" w14:textId="77777777" w:rsidR="009B1386" w:rsidRDefault="009B1386">
            <w:pPr>
              <w:jc w:val="center"/>
              <w:rPr>
                <w:sz w:val="24"/>
              </w:rPr>
            </w:pPr>
          </w:p>
          <w:p w14:paraId="2F43440D" w14:textId="77777777" w:rsidR="009B1386" w:rsidRDefault="009B1386">
            <w:pPr>
              <w:pStyle w:val="Heading2"/>
              <w:ind w:left="0"/>
            </w:pPr>
            <w:r>
              <w:t>Cross-Exam</w:t>
            </w:r>
          </w:p>
        </w:tc>
        <w:tc>
          <w:tcPr>
            <w:tcW w:w="1350" w:type="dxa"/>
          </w:tcPr>
          <w:p w14:paraId="429671A7" w14:textId="77777777" w:rsidR="009B1386" w:rsidRDefault="009B1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Re-Direct Exam</w:t>
            </w:r>
          </w:p>
        </w:tc>
        <w:tc>
          <w:tcPr>
            <w:tcW w:w="1260" w:type="dxa"/>
          </w:tcPr>
          <w:p w14:paraId="2092DFB9" w14:textId="77777777" w:rsidR="009B1386" w:rsidRDefault="009B1386">
            <w:pPr>
              <w:jc w:val="center"/>
              <w:rPr>
                <w:sz w:val="24"/>
              </w:rPr>
            </w:pPr>
          </w:p>
          <w:p w14:paraId="3D9D7DB2" w14:textId="77777777" w:rsidR="009B1386" w:rsidRDefault="009B1386">
            <w:pPr>
              <w:pStyle w:val="Heading2"/>
              <w:ind w:left="0"/>
            </w:pPr>
            <w:r>
              <w:t>Total</w:t>
            </w:r>
          </w:p>
        </w:tc>
      </w:tr>
      <w:tr w:rsidR="009B1386" w14:paraId="3044A862" w14:textId="77777777">
        <w:tc>
          <w:tcPr>
            <w:tcW w:w="3420" w:type="dxa"/>
          </w:tcPr>
          <w:p w14:paraId="3DE5C9D5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337CB7F0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52A93792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40C5BD85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7D047D37" w14:textId="77777777" w:rsidR="009B1386" w:rsidRDefault="009B1386">
            <w:pPr>
              <w:rPr>
                <w:sz w:val="24"/>
              </w:rPr>
            </w:pPr>
          </w:p>
        </w:tc>
      </w:tr>
      <w:tr w:rsidR="009B1386" w14:paraId="61C13B1A" w14:textId="77777777">
        <w:tc>
          <w:tcPr>
            <w:tcW w:w="3420" w:type="dxa"/>
          </w:tcPr>
          <w:p w14:paraId="54FC85C0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76A401E5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0CE9A4A8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7A5E7B3F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15AB2543" w14:textId="77777777" w:rsidR="009B1386" w:rsidRDefault="009B1386">
            <w:pPr>
              <w:rPr>
                <w:sz w:val="24"/>
              </w:rPr>
            </w:pPr>
          </w:p>
        </w:tc>
      </w:tr>
      <w:tr w:rsidR="009B1386" w14:paraId="659A83FC" w14:textId="77777777">
        <w:tc>
          <w:tcPr>
            <w:tcW w:w="3420" w:type="dxa"/>
          </w:tcPr>
          <w:p w14:paraId="4D054463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5E1D720A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2AACCEF0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428B96D8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0026A527" w14:textId="77777777" w:rsidR="009B1386" w:rsidRDefault="009B1386">
            <w:pPr>
              <w:rPr>
                <w:sz w:val="24"/>
              </w:rPr>
            </w:pPr>
          </w:p>
        </w:tc>
      </w:tr>
      <w:tr w:rsidR="009B1386" w14:paraId="74C7AA8B" w14:textId="77777777">
        <w:tc>
          <w:tcPr>
            <w:tcW w:w="3420" w:type="dxa"/>
          </w:tcPr>
          <w:p w14:paraId="73C64AF0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1935D319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40F02DF0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591F3171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1CB8B36A" w14:textId="77777777" w:rsidR="009B1386" w:rsidRDefault="009B1386">
            <w:pPr>
              <w:rPr>
                <w:sz w:val="24"/>
              </w:rPr>
            </w:pPr>
          </w:p>
        </w:tc>
      </w:tr>
      <w:tr w:rsidR="009B1386" w14:paraId="2E16D02F" w14:textId="77777777">
        <w:tc>
          <w:tcPr>
            <w:tcW w:w="3420" w:type="dxa"/>
          </w:tcPr>
          <w:p w14:paraId="2AE689D0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6941B904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1963C119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22F38C1D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7452F891" w14:textId="77777777" w:rsidR="009B1386" w:rsidRDefault="009B1386">
            <w:pPr>
              <w:rPr>
                <w:sz w:val="24"/>
              </w:rPr>
            </w:pPr>
          </w:p>
        </w:tc>
      </w:tr>
      <w:tr w:rsidR="009B1386" w14:paraId="0BC4AD91" w14:textId="77777777">
        <w:tc>
          <w:tcPr>
            <w:tcW w:w="3420" w:type="dxa"/>
          </w:tcPr>
          <w:p w14:paraId="3C3D5824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186B3858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645D4495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691D064E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1987DA0C" w14:textId="77777777" w:rsidR="009B1386" w:rsidRDefault="009B1386">
            <w:pPr>
              <w:rPr>
                <w:sz w:val="24"/>
              </w:rPr>
            </w:pPr>
          </w:p>
        </w:tc>
      </w:tr>
      <w:tr w:rsidR="009B1386" w14:paraId="27157D57" w14:textId="77777777">
        <w:tc>
          <w:tcPr>
            <w:tcW w:w="3420" w:type="dxa"/>
          </w:tcPr>
          <w:p w14:paraId="134357CA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198B9822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1B58093A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1B66A461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4BBCDA74" w14:textId="77777777" w:rsidR="009B1386" w:rsidRDefault="009B1386">
            <w:pPr>
              <w:rPr>
                <w:sz w:val="24"/>
              </w:rPr>
            </w:pPr>
          </w:p>
        </w:tc>
      </w:tr>
      <w:tr w:rsidR="009B1386" w14:paraId="23E435D4" w14:textId="77777777">
        <w:tc>
          <w:tcPr>
            <w:tcW w:w="3420" w:type="dxa"/>
          </w:tcPr>
          <w:p w14:paraId="7E764D57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1B820189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6581B338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3BC54C00" w14:textId="77777777" w:rsidR="009B1386" w:rsidRDefault="009B1386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1B0181FB" w14:textId="77777777" w:rsidR="009B1386" w:rsidRDefault="009B1386">
            <w:pPr>
              <w:rPr>
                <w:sz w:val="24"/>
              </w:rPr>
            </w:pPr>
          </w:p>
        </w:tc>
      </w:tr>
      <w:tr w:rsidR="00261553" w14:paraId="43DA067B" w14:textId="77777777" w:rsidTr="000F23E9">
        <w:tc>
          <w:tcPr>
            <w:tcW w:w="7650" w:type="dxa"/>
            <w:gridSpan w:val="4"/>
          </w:tcPr>
          <w:p w14:paraId="78EF6AA1" w14:textId="24ED40D0" w:rsidR="00261553" w:rsidRDefault="00261553" w:rsidP="00261553">
            <w:pPr>
              <w:jc w:val="right"/>
              <w:rPr>
                <w:sz w:val="24"/>
              </w:rPr>
            </w:pPr>
            <w:r>
              <w:rPr>
                <w:sz w:val="24"/>
              </w:rPr>
              <w:t>TOTAL TIME FOR ALL WITNESSES:</w:t>
            </w:r>
          </w:p>
        </w:tc>
        <w:tc>
          <w:tcPr>
            <w:tcW w:w="1260" w:type="dxa"/>
          </w:tcPr>
          <w:p w14:paraId="13DA96DB" w14:textId="77777777" w:rsidR="00261553" w:rsidRDefault="00261553">
            <w:pPr>
              <w:rPr>
                <w:sz w:val="24"/>
              </w:rPr>
            </w:pPr>
          </w:p>
        </w:tc>
      </w:tr>
    </w:tbl>
    <w:p w14:paraId="04F1CFF9" w14:textId="77777777" w:rsidR="009B1386" w:rsidRDefault="009B1386">
      <w:pPr>
        <w:rPr>
          <w:sz w:val="24"/>
        </w:rPr>
      </w:pPr>
    </w:p>
    <w:p w14:paraId="4BC441A6" w14:textId="77777777" w:rsidR="009B1386" w:rsidRDefault="009B1386">
      <w:pPr>
        <w:jc w:val="center"/>
        <w:rPr>
          <w:sz w:val="24"/>
        </w:rPr>
      </w:pPr>
      <w:r>
        <w:rPr>
          <w:sz w:val="24"/>
        </w:rPr>
        <w:t>DEFENDANT(S)</w:t>
      </w:r>
    </w:p>
    <w:p w14:paraId="43174E01" w14:textId="77777777" w:rsidR="009B1386" w:rsidRDefault="009B1386">
      <w:pPr>
        <w:ind w:left="90" w:hanging="9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440"/>
        <w:gridCol w:w="1440"/>
        <w:gridCol w:w="1350"/>
        <w:gridCol w:w="1260"/>
      </w:tblGrid>
      <w:tr w:rsidR="009B1386" w14:paraId="51922A57" w14:textId="77777777">
        <w:tc>
          <w:tcPr>
            <w:tcW w:w="3420" w:type="dxa"/>
          </w:tcPr>
          <w:p w14:paraId="701847E3" w14:textId="77777777" w:rsidR="009B1386" w:rsidRDefault="009B1386">
            <w:pPr>
              <w:ind w:left="90" w:hanging="90"/>
              <w:jc w:val="center"/>
              <w:rPr>
                <w:sz w:val="24"/>
              </w:rPr>
            </w:pPr>
          </w:p>
          <w:p w14:paraId="6E8AD343" w14:textId="77777777" w:rsidR="009B1386" w:rsidRDefault="009B1386">
            <w:pPr>
              <w:ind w:left="90" w:hanging="90"/>
              <w:jc w:val="center"/>
              <w:rPr>
                <w:sz w:val="24"/>
              </w:rPr>
            </w:pPr>
            <w:r>
              <w:rPr>
                <w:sz w:val="24"/>
              </w:rPr>
              <w:t>Witness Name</w:t>
            </w:r>
          </w:p>
        </w:tc>
        <w:tc>
          <w:tcPr>
            <w:tcW w:w="1440" w:type="dxa"/>
          </w:tcPr>
          <w:p w14:paraId="5ED79EA9" w14:textId="77777777" w:rsidR="009B1386" w:rsidRDefault="009B1386">
            <w:pPr>
              <w:ind w:left="90" w:hanging="90"/>
              <w:jc w:val="center"/>
              <w:rPr>
                <w:sz w:val="24"/>
              </w:rPr>
            </w:pPr>
          </w:p>
          <w:p w14:paraId="10EE93D6" w14:textId="77777777" w:rsidR="009B1386" w:rsidRDefault="009B1386">
            <w:pPr>
              <w:pStyle w:val="Heading1"/>
              <w:ind w:left="90" w:right="0" w:hanging="90"/>
            </w:pPr>
            <w:r>
              <w:t>Direct Exam</w:t>
            </w:r>
          </w:p>
        </w:tc>
        <w:tc>
          <w:tcPr>
            <w:tcW w:w="1440" w:type="dxa"/>
          </w:tcPr>
          <w:p w14:paraId="2BAA3570" w14:textId="77777777" w:rsidR="009B1386" w:rsidRDefault="009B1386">
            <w:pPr>
              <w:ind w:left="90" w:hanging="90"/>
              <w:jc w:val="center"/>
              <w:rPr>
                <w:sz w:val="24"/>
              </w:rPr>
            </w:pPr>
          </w:p>
          <w:p w14:paraId="3BD0C21C" w14:textId="77777777" w:rsidR="009B1386" w:rsidRDefault="009B1386">
            <w:pPr>
              <w:pStyle w:val="Heading2"/>
              <w:ind w:left="90" w:hanging="90"/>
            </w:pPr>
            <w:r>
              <w:t>Cross-Exam</w:t>
            </w:r>
          </w:p>
        </w:tc>
        <w:tc>
          <w:tcPr>
            <w:tcW w:w="1350" w:type="dxa"/>
          </w:tcPr>
          <w:p w14:paraId="52B37D65" w14:textId="77777777" w:rsidR="009B1386" w:rsidRDefault="009B1386">
            <w:pPr>
              <w:ind w:left="90" w:hanging="90"/>
              <w:jc w:val="center"/>
              <w:rPr>
                <w:sz w:val="24"/>
              </w:rPr>
            </w:pPr>
            <w:r>
              <w:rPr>
                <w:sz w:val="24"/>
              </w:rPr>
              <w:t>Re-Direct Exam</w:t>
            </w:r>
          </w:p>
        </w:tc>
        <w:tc>
          <w:tcPr>
            <w:tcW w:w="1260" w:type="dxa"/>
          </w:tcPr>
          <w:p w14:paraId="4ADE61A2" w14:textId="77777777" w:rsidR="009B1386" w:rsidRDefault="009B1386">
            <w:pPr>
              <w:ind w:left="90" w:hanging="90"/>
              <w:jc w:val="center"/>
              <w:rPr>
                <w:sz w:val="24"/>
              </w:rPr>
            </w:pPr>
          </w:p>
          <w:p w14:paraId="50546ACD" w14:textId="77777777" w:rsidR="009B1386" w:rsidRDefault="009B1386">
            <w:pPr>
              <w:pStyle w:val="Heading2"/>
              <w:ind w:left="90" w:hanging="90"/>
            </w:pPr>
            <w:r>
              <w:t>Total</w:t>
            </w:r>
          </w:p>
        </w:tc>
      </w:tr>
      <w:tr w:rsidR="009B1386" w14:paraId="7E4901AB" w14:textId="77777777">
        <w:tc>
          <w:tcPr>
            <w:tcW w:w="3420" w:type="dxa"/>
          </w:tcPr>
          <w:p w14:paraId="6F6F2CB6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17132B8B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557A3CDA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14:paraId="4D7D4A5D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14:paraId="5A9AC373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</w:tr>
      <w:tr w:rsidR="009B1386" w14:paraId="143D1A62" w14:textId="77777777">
        <w:tc>
          <w:tcPr>
            <w:tcW w:w="3420" w:type="dxa"/>
          </w:tcPr>
          <w:p w14:paraId="51D1F6BB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7EF33647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53763389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14:paraId="78A3DE6A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14:paraId="41988BEF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</w:tr>
      <w:tr w:rsidR="009B1386" w14:paraId="606F1A7C" w14:textId="77777777">
        <w:tc>
          <w:tcPr>
            <w:tcW w:w="3420" w:type="dxa"/>
          </w:tcPr>
          <w:p w14:paraId="0729CAD1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695663A7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3239F28F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14:paraId="741B1935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14:paraId="4EA30E79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</w:tr>
      <w:tr w:rsidR="009B1386" w14:paraId="69849715" w14:textId="77777777">
        <w:tc>
          <w:tcPr>
            <w:tcW w:w="3420" w:type="dxa"/>
          </w:tcPr>
          <w:p w14:paraId="215801C8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48491D5D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37F84C1B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14:paraId="4B8C810C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14:paraId="683F9002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</w:tr>
      <w:tr w:rsidR="009B1386" w14:paraId="689E0F4F" w14:textId="77777777">
        <w:tc>
          <w:tcPr>
            <w:tcW w:w="3420" w:type="dxa"/>
          </w:tcPr>
          <w:p w14:paraId="1EA4F239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38ED3645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7F47CC6E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14:paraId="007A903A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14:paraId="78FBA2B6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</w:tr>
      <w:tr w:rsidR="009B1386" w14:paraId="6A3EACC8" w14:textId="77777777">
        <w:tc>
          <w:tcPr>
            <w:tcW w:w="3420" w:type="dxa"/>
          </w:tcPr>
          <w:p w14:paraId="12BE445C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28513E29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4FCA8256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14:paraId="26F6F61C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14:paraId="6B4C53FB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</w:tr>
      <w:tr w:rsidR="009B1386" w14:paraId="6C807E87" w14:textId="77777777">
        <w:tc>
          <w:tcPr>
            <w:tcW w:w="3420" w:type="dxa"/>
          </w:tcPr>
          <w:p w14:paraId="01776461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5C528A0B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6586B9A9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14:paraId="7C8D82C0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14:paraId="5BDDF157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</w:tr>
      <w:tr w:rsidR="009B1386" w14:paraId="300042F0" w14:textId="77777777" w:rsidTr="00261553">
        <w:trPr>
          <w:trHeight w:val="251"/>
        </w:trPr>
        <w:tc>
          <w:tcPr>
            <w:tcW w:w="3420" w:type="dxa"/>
          </w:tcPr>
          <w:p w14:paraId="1882FEC6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7474C3F9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3E8F23B0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14:paraId="1458F713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14:paraId="340B491A" w14:textId="77777777" w:rsidR="009B1386" w:rsidRDefault="009B1386">
            <w:pPr>
              <w:ind w:left="90" w:hanging="90"/>
              <w:rPr>
                <w:sz w:val="24"/>
              </w:rPr>
            </w:pPr>
          </w:p>
        </w:tc>
      </w:tr>
      <w:tr w:rsidR="00261553" w14:paraId="2BDEA594" w14:textId="77777777" w:rsidTr="005B50E0">
        <w:trPr>
          <w:trHeight w:val="251"/>
        </w:trPr>
        <w:tc>
          <w:tcPr>
            <w:tcW w:w="7650" w:type="dxa"/>
            <w:gridSpan w:val="4"/>
          </w:tcPr>
          <w:p w14:paraId="3053DAAB" w14:textId="72013E68" w:rsidR="00261553" w:rsidRDefault="00261553" w:rsidP="00261553">
            <w:pPr>
              <w:ind w:left="90" w:hanging="90"/>
              <w:jc w:val="right"/>
              <w:rPr>
                <w:sz w:val="24"/>
              </w:rPr>
            </w:pPr>
            <w:r>
              <w:rPr>
                <w:sz w:val="24"/>
              </w:rPr>
              <w:t>TOTAL TIME FOR ALL WITNESSES:</w:t>
            </w:r>
          </w:p>
        </w:tc>
        <w:tc>
          <w:tcPr>
            <w:tcW w:w="1260" w:type="dxa"/>
          </w:tcPr>
          <w:p w14:paraId="1BF89E53" w14:textId="77777777" w:rsidR="00261553" w:rsidRDefault="00261553">
            <w:pPr>
              <w:ind w:left="90" w:hanging="90"/>
              <w:rPr>
                <w:sz w:val="24"/>
              </w:rPr>
            </w:pPr>
          </w:p>
        </w:tc>
      </w:tr>
    </w:tbl>
    <w:p w14:paraId="1514B886" w14:textId="77777777" w:rsidR="009B1386" w:rsidRDefault="009B1386">
      <w:pPr>
        <w:rPr>
          <w:sz w:val="24"/>
        </w:rPr>
      </w:pPr>
    </w:p>
    <w:p w14:paraId="56F79D28" w14:textId="3C9696E5" w:rsidR="009B1386" w:rsidRDefault="009B1386">
      <w:pPr>
        <w:pStyle w:val="BodyTextIndent2"/>
        <w:ind w:left="0"/>
        <w:rPr>
          <w:b w:val="0"/>
        </w:rPr>
      </w:pPr>
      <w:r>
        <w:rPr>
          <w:b w:val="0"/>
        </w:rPr>
        <w:t xml:space="preserve">Counsel </w:t>
      </w:r>
      <w:proofErr w:type="gramStart"/>
      <w:r>
        <w:rPr>
          <w:b w:val="0"/>
        </w:rPr>
        <w:t>are</w:t>
      </w:r>
      <w:proofErr w:type="gramEnd"/>
      <w:r>
        <w:rPr>
          <w:b w:val="0"/>
        </w:rPr>
        <w:t xml:space="preserve"> to confer not later than </w:t>
      </w:r>
      <w:r w:rsidR="00E1793A">
        <w:rPr>
          <w:b w:val="0"/>
        </w:rPr>
        <w:t>five (5)</w:t>
      </w:r>
      <w:r>
        <w:rPr>
          <w:b w:val="0"/>
        </w:rPr>
        <w:t xml:space="preserve"> calendar days prior to the </w:t>
      </w:r>
      <w:r w:rsidR="00E1793A">
        <w:rPr>
          <w:b w:val="0"/>
        </w:rPr>
        <w:t>pretrial conference hearing</w:t>
      </w:r>
      <w:r>
        <w:rPr>
          <w:b w:val="0"/>
        </w:rPr>
        <w:t xml:space="preserve"> to determine estimations for cross-examination time for each party’s witnesses and prepare this document. You may use this form, or create one of your own, as long as it includes the requested information.  </w:t>
      </w:r>
    </w:p>
    <w:p w14:paraId="7454F560" w14:textId="77777777" w:rsidR="009B1386" w:rsidRDefault="009B1386">
      <w:pPr>
        <w:pStyle w:val="BodyTextIndent"/>
        <w:ind w:left="0"/>
      </w:pPr>
    </w:p>
    <w:p w14:paraId="7A5648A6" w14:textId="77777777" w:rsidR="009B1386" w:rsidRDefault="009B1386">
      <w:pPr>
        <w:pStyle w:val="BodyTextIndent"/>
        <w:ind w:left="0"/>
      </w:pPr>
      <w:r>
        <w:lastRenderedPageBreak/>
        <w:t xml:space="preserve">If there are additional parties, each party should create and complete the required information for that party’s witnesses.   </w:t>
      </w:r>
    </w:p>
    <w:sectPr w:rsidR="009B1386">
      <w:pgSz w:w="12240" w:h="15840"/>
      <w:pgMar w:top="864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86"/>
    <w:rsid w:val="00261553"/>
    <w:rsid w:val="002D11CF"/>
    <w:rsid w:val="00354B45"/>
    <w:rsid w:val="00423BF1"/>
    <w:rsid w:val="00610742"/>
    <w:rsid w:val="0061085C"/>
    <w:rsid w:val="006A3CAB"/>
    <w:rsid w:val="00764A26"/>
    <w:rsid w:val="009B1386"/>
    <w:rsid w:val="009C0DC3"/>
    <w:rsid w:val="00B74EE4"/>
    <w:rsid w:val="00C97B17"/>
    <w:rsid w:val="00CD0679"/>
    <w:rsid w:val="00CE2D39"/>
    <w:rsid w:val="00DB5F0B"/>
    <w:rsid w:val="00E1793A"/>
    <w:rsid w:val="00F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7F393"/>
  <w15:chartTrackingRefBased/>
  <w15:docId w15:val="{6238DA17-5703-4DAC-95DF-D0FD65B4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108" w:right="-108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-108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360"/>
    </w:pPr>
    <w:rPr>
      <w:sz w:val="24"/>
    </w:rPr>
  </w:style>
  <w:style w:type="paragraph" w:styleId="BodyTextIndent2">
    <w:name w:val="Body Text Indent 2"/>
    <w:basedOn w:val="Normal"/>
    <w:pPr>
      <w:ind w:left="-360"/>
    </w:pPr>
    <w:rPr>
      <w:b/>
      <w:sz w:val="24"/>
    </w:rPr>
  </w:style>
  <w:style w:type="paragraph" w:styleId="Title">
    <w:name w:val="Title"/>
    <w:basedOn w:val="Normal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Estimate of Witness Examinations</vt:lpstr>
    </vt:vector>
  </TitlesOfParts>
  <Company>Superior Court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Estimate of Witness Examinations</dc:title>
  <dc:subject/>
  <dc:creator>King County</dc:creator>
  <cp:keywords/>
  <cp:lastModifiedBy>Court, Straley</cp:lastModifiedBy>
  <cp:revision>12</cp:revision>
  <cp:lastPrinted>2002-11-12T18:45:00Z</cp:lastPrinted>
  <dcterms:created xsi:type="dcterms:W3CDTF">2017-06-28T20:03:00Z</dcterms:created>
  <dcterms:modified xsi:type="dcterms:W3CDTF">2024-09-13T17:11:00Z</dcterms:modified>
</cp:coreProperties>
</file>